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50" w:rsidRPr="00650862" w:rsidRDefault="00000150" w:rsidP="00000150"/>
    <w:p w:rsidR="00000150" w:rsidRDefault="00000150" w:rsidP="00000150">
      <w:pPr>
        <w:rPr>
          <w:b/>
          <w:bCs/>
        </w:rPr>
      </w:pPr>
      <w:r w:rsidRPr="00650862">
        <w:rPr>
          <w:b/>
          <w:bCs/>
        </w:rPr>
        <w:t>Мой руководитель по собственной инициативе без моего согласия на период временной нетрудоспособности другого работника возложил на меня его обязанности, законно ли это?</w:t>
      </w:r>
    </w:p>
    <w:p w:rsidR="00000150" w:rsidRPr="00650862" w:rsidRDefault="00000150" w:rsidP="00000150">
      <w:r w:rsidRPr="00650862">
        <w:t>Возложение на работника дополнительной работы в период отсутствия другого работника возможно только с согласия работника и за дополнительную плату (ст. 60.2 Трудового Кодекса Российской Федерации).</w:t>
      </w:r>
    </w:p>
    <w:p w:rsidR="00000150" w:rsidRPr="00650862" w:rsidRDefault="00000150" w:rsidP="00000150">
      <w:r w:rsidRPr="00650862">
        <w:t>Работник вправе отказаться, а работодатель отменить поручение о выполнении дополнительной работы досрочно, предупредив об этом друг друга в письменной форме не позднее чем за три рабочих дня.</w:t>
      </w:r>
    </w:p>
    <w:p w:rsidR="00000150" w:rsidRPr="00650862" w:rsidRDefault="00000150" w:rsidP="00000150">
      <w:r w:rsidRPr="00650862">
        <w:t>Вместе с тем, если работник является заместителем отсутствующего работника и соответствующие обязанности указаны в его должностной инструкции или трудовом договоре, выполнение таких обязанностей не требует получения согласия работника.</w:t>
      </w:r>
    </w:p>
    <w:p w:rsidR="00000150" w:rsidRDefault="00000150" w:rsidP="00000150">
      <w:r w:rsidRPr="00650862">
        <w:t>Таким образом, если Вы не являетесь заместителем отсутствующего работника, в данном случае действия Вашего руководителя неправомерны.</w:t>
      </w:r>
    </w:p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Default="00000150" w:rsidP="00000150"/>
    <w:p w:rsidR="00000150" w:rsidRPr="00650862" w:rsidRDefault="00000150" w:rsidP="00000150"/>
    <w:p w:rsidR="00000150" w:rsidRDefault="00000150" w:rsidP="00000150">
      <w:pPr>
        <w:rPr>
          <w:b/>
          <w:bCs/>
        </w:rPr>
      </w:pPr>
      <w:r w:rsidRPr="00650862">
        <w:rPr>
          <w:b/>
          <w:bCs/>
        </w:rPr>
        <w:t>Что относится к персональным данным?</w:t>
      </w:r>
    </w:p>
    <w:p w:rsidR="00000150" w:rsidRPr="00650862" w:rsidRDefault="00000150" w:rsidP="00000150">
      <w:r w:rsidRPr="00650862"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00150" w:rsidRPr="00650862" w:rsidRDefault="00000150" w:rsidP="00000150">
      <w:r w:rsidRPr="00650862">
        <w:t>Поскольку законодательство не содержит конкретного перечня персональных данных, к таковым может быть отнесена любая информация о гражданах, в частности: фамилия, имя, отчество; пол, возраст; образование, квалификация и т.п.; контактная информация (адрес, номер телефона и т.п.); семейное положение, наличие детей; факты биографии; финансовое положение; фотография, используемая для установления личности (</w:t>
      </w:r>
    </w:p>
    <w:p w:rsidR="00000150" w:rsidRDefault="00000150" w:rsidP="00000150">
      <w:r w:rsidRPr="00650862">
        <w:t>Персональные данные - конфиденциальная информация исходя из ст. 7 Закона о персональных данных, согласно которой лица, получавшие доступ к персональным данным, по умолчанию должны соблюдать их конфиденциальность.</w:t>
      </w:r>
    </w:p>
    <w:p w:rsidR="00545FA5" w:rsidRDefault="00545FA5"/>
    <w:p w:rsidR="00000150" w:rsidRDefault="00000150"/>
    <w:p w:rsidR="00000150" w:rsidRDefault="00000150" w:rsidP="00000150">
      <w:pPr>
        <w:rPr>
          <w:bCs/>
        </w:rPr>
      </w:pPr>
    </w:p>
    <w:p w:rsidR="00000150" w:rsidRPr="00D202DC" w:rsidRDefault="00000150" w:rsidP="00000150">
      <w:pPr>
        <w:rPr>
          <w:bCs/>
        </w:rPr>
      </w:pPr>
    </w:p>
    <w:p w:rsidR="00000150" w:rsidRDefault="00000150" w:rsidP="00000150">
      <w:pPr>
        <w:rPr>
          <w:b/>
          <w:bCs/>
        </w:rPr>
      </w:pPr>
      <w:r>
        <w:rPr>
          <w:b/>
          <w:bCs/>
        </w:rPr>
        <w:t>Как поступать при получении травмы на территории торгового объекта?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Нередки случаи, когда посетители торговых объектов получают травмы в магазинах и торговых центрах, чаще всего при падении.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По данному вопросу гражданам дал разъяснение Верховный Суд, встав на защиту покупательницы, которая поскользнулась на обледеневшей лестнице при входе в магазин и получила травму в результате падения, в связи с чем потребовала с собственника и арендатора торгового помещения компенсацию морального вреда и потребительский штраф.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Пострадавшая получила травму при входе в магазин, куда шла с целью совершить покупку, а потребителем является гражданин, не только совершивший покупку, но и имеющий такое намерение. Коллегия Верховного Суда по гражданским делам установила, что продавец обязан обеспечить безопасные условия для здоровья потребителей и сохранности их имущества, а также отметила, что суды первой, апелляционной и кассационной инстанций ошибочно не применили Закон «О защите прав потребителей».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Более того, покупатель после падения совершил покупку. Если обязательство возникло из причинения вреда, это не значит, что взаимодействия сторон нельзя определить, как отношения продавца и потребителя, указал ВС. Если посетитель магазина получил травму, связанную с организацией территории торгового объекта ненадлежащим образом, он имеет полное право обратиться в суд.</w:t>
      </w:r>
    </w:p>
    <w:p w:rsidR="00000150" w:rsidRDefault="00000150" w:rsidP="00000150">
      <w:pPr>
        <w:rPr>
          <w:bCs/>
        </w:rPr>
      </w:pPr>
      <w:r w:rsidRPr="00D202DC">
        <w:rPr>
          <w:bCs/>
        </w:rPr>
        <w:t>Также следует обратиться в медицинское учреждение для фиксации вреда здоровью (при этом указать, в каком именно торговом объекте получена травма), установить виновника причинения вреда, в чьи обязанности входит содержание территории или помещения.</w:t>
      </w: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Pr="00D202DC" w:rsidRDefault="00000150" w:rsidP="00000150">
      <w:pPr>
        <w:rPr>
          <w:bCs/>
        </w:rPr>
      </w:pPr>
    </w:p>
    <w:p w:rsidR="00000150" w:rsidRDefault="00000150" w:rsidP="00000150">
      <w:pPr>
        <w:rPr>
          <w:b/>
          <w:bCs/>
        </w:rPr>
      </w:pPr>
      <w:r>
        <w:rPr>
          <w:b/>
          <w:bCs/>
        </w:rPr>
        <w:t xml:space="preserve">Запрещено ли высаживать </w:t>
      </w:r>
      <w:r w:rsidRPr="00D202DC">
        <w:rPr>
          <w:b/>
          <w:bCs/>
        </w:rPr>
        <w:t>инвалидов I группы из общественного транспорта</w:t>
      </w:r>
      <w:r>
        <w:rPr>
          <w:b/>
          <w:bCs/>
        </w:rPr>
        <w:t>?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Федеральным законом от 04.08.2023 № 484-ФЗ внесены изменения в статью 20 Федерального закона «Устав автомобильного транспорта и городского наземного электрического транспорта», которые направлены на обеспечение безопасности инвалидов в общественном транспорте и их социальной защиты в трудной жизненной ситуации.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Запрещается высаживать из транспорта инвалидов I группы, которые едут без сопровождения, если они забыли социальную карту, не успели и не смогли купить билет.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Аналогичный запрет в феврале 2021 года был введен в отношении детей до 16-ти лет.</w:t>
      </w:r>
    </w:p>
    <w:p w:rsidR="00000150" w:rsidRDefault="00000150" w:rsidP="00000150">
      <w:pPr>
        <w:rPr>
          <w:bCs/>
        </w:rPr>
      </w:pPr>
      <w:r w:rsidRPr="00D202DC">
        <w:rPr>
          <w:bCs/>
        </w:rPr>
        <w:t>Настоящий закон вступает в силу с 01.09.2024.</w:t>
      </w: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Default="00000150" w:rsidP="00000150">
      <w:pPr>
        <w:rPr>
          <w:bCs/>
        </w:rPr>
      </w:pPr>
    </w:p>
    <w:p w:rsidR="00000150" w:rsidRPr="00D202DC" w:rsidRDefault="00000150" w:rsidP="00000150">
      <w:pPr>
        <w:rPr>
          <w:bCs/>
        </w:rPr>
      </w:pPr>
    </w:p>
    <w:p w:rsidR="00000150" w:rsidRDefault="00000150" w:rsidP="00000150">
      <w:pPr>
        <w:rPr>
          <w:b/>
          <w:bCs/>
        </w:rPr>
      </w:pPr>
      <w:r w:rsidRPr="00D202DC">
        <w:rPr>
          <w:b/>
          <w:bCs/>
        </w:rPr>
        <w:t>Работодателем я привлечен к дисциплинарной ответственности. С приказом я не согласен. Как я могу его обжаловать?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Дисциплинарный проступок - это виновное неисполнение (ненадлежащее исполнение) работником его трудовых обязанностей.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Правом привлечения к дисциплинарной ответственности обладает исключительно работодатель.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В случае несогласия приказ о привлечении к дисциплинарной ответственности работник вправе обжаловать в государственную инспекцию труда, органы прокуратуры, суд.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В соответствии со ст.392 ТК РФ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работы. При пропуске этих сроков по уважительным причинам они могут быть восстановлены судом.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При этом, если государственным инспектором труда при рассмотрении обращения выявлены нарушения трудового законодательства или иных нормативных правовых актов, содержащих нормы трудового права, он вправе выдать работодателю предписание, подлежащее обязательному исполнению.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Вместе с тем, в соответствии со ст.357 ТК РФ такое предписание может быть обжаловано работодателем в суд в течение десяти дней со дня его получения в случае несогласия с ним.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Органы прокуратуры также по результатам рассмотрения обращения в случае выявления нарушений вправе внести работодателю представление об устранении выявленных нарушений или протест с требованием отмены приказа, принятого работодателем с нарушением требований законодательства (ч.3 ст.22 ФЗ «О прокуратуре РФ»).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lastRenderedPageBreak/>
        <w:t>При этом в случае несогласия в представлением или протестом прокуратуры работодатель также вправе их обжаловать в судебном порядке.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Также работник в случае несогласия с приказом о привлечении его к дисциплинарной ответственности вправе обжаловать его суд (ст.391 ТК РФ).</w:t>
      </w:r>
    </w:p>
    <w:p w:rsidR="00000150" w:rsidRPr="00D202DC" w:rsidRDefault="00000150" w:rsidP="00000150">
      <w:pPr>
        <w:rPr>
          <w:bCs/>
        </w:rPr>
      </w:pPr>
      <w:r w:rsidRPr="00D202DC">
        <w:rPr>
          <w:bCs/>
        </w:rPr>
        <w:t>Способ защиты нарушенных трудовых прав определяется работником самостоятельно.</w:t>
      </w:r>
    </w:p>
    <w:p w:rsidR="00000150" w:rsidRPr="00D202DC" w:rsidRDefault="00000150" w:rsidP="00000150">
      <w:pPr>
        <w:rPr>
          <w:bCs/>
        </w:rPr>
      </w:pPr>
    </w:p>
    <w:p w:rsidR="00000150" w:rsidRDefault="00000150">
      <w:bookmarkStart w:id="0" w:name="_GoBack"/>
      <w:bookmarkEnd w:id="0"/>
    </w:p>
    <w:sectPr w:rsidR="0000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D1"/>
    <w:rsid w:val="00000150"/>
    <w:rsid w:val="00545FA5"/>
    <w:rsid w:val="00D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7842"/>
  <w15:chartTrackingRefBased/>
  <w15:docId w15:val="{3B40BBE3-0138-4D01-9F93-4ECB708C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 Максим Андреевич</dc:creator>
  <cp:keywords/>
  <dc:description/>
  <cp:lastModifiedBy>Грязнов Максим Андреевич</cp:lastModifiedBy>
  <cp:revision>2</cp:revision>
  <dcterms:created xsi:type="dcterms:W3CDTF">2024-03-01T07:04:00Z</dcterms:created>
  <dcterms:modified xsi:type="dcterms:W3CDTF">2024-03-01T07:05:00Z</dcterms:modified>
</cp:coreProperties>
</file>