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7A" w:rsidRDefault="00176E7A" w:rsidP="0017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межрайонная природоохранная прокуратура разъясняет</w:t>
      </w:r>
    </w:p>
    <w:p w:rsidR="00176E7A" w:rsidRPr="006575FE" w:rsidRDefault="00176E7A" w:rsidP="0017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02.02.2021 вступили в силу </w:t>
      </w:r>
      <w:r w:rsidRPr="006575FE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16.09.2020 №</w:t>
      </w:r>
      <w:r w:rsidRPr="006575FE">
        <w:rPr>
          <w:rFonts w:ascii="Times New Roman" w:hAnsi="Times New Roman" w:cs="Times New Roman"/>
          <w:sz w:val="28"/>
          <w:szCs w:val="28"/>
        </w:rPr>
        <w:t xml:space="preserve"> 485</w:t>
      </w:r>
    </w:p>
    <w:p w:rsidR="00176E7A" w:rsidRPr="0099176C" w:rsidRDefault="00176E7A" w:rsidP="0017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75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Федерального агентства по рыболовству по предоставлению государственной услуги по выдаче разрешения на экспорт осетровых видов рыб и продукции из них, включая икру, разрешения на импорт осетровых видов рыб и продукции из них, включая икру, сертификата на реэкспорт осетровых видов рыб и продукции из них, включая икру, а также сертификата на интродукцию из моря образцов осетровых видов рыб, подпадающих под действие Конвенции о международной торговле видами дикой фауны и флоры, находящимися под угрозой и</w:t>
      </w:r>
      <w:r>
        <w:rPr>
          <w:rFonts w:ascii="Times New Roman" w:hAnsi="Times New Roman" w:cs="Times New Roman"/>
          <w:sz w:val="28"/>
          <w:szCs w:val="28"/>
        </w:rPr>
        <w:t>счезновения, от 3 марта 1973 г.».</w:t>
      </w:r>
    </w:p>
    <w:p w:rsidR="00176E7A" w:rsidRDefault="00176E7A" w:rsidP="0017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регламент будет устанавливать</w:t>
      </w:r>
      <w:r w:rsidRPr="00C659F8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(действий) Федерального агентства по рыболовству по выдаче в качестве административного органа обеспечивающего выполнение обязательств Российской Федерации, вытекающих из Конвенции, разрешения на экспорт осетровых видов рыб и продукции из них, включая икру, разрешения на импорт осетровых видов рыб и продукции из них, включая икру, сертификата на реэкспорт осетровых видов рыб и продукции из них, включая икру, а также сертификата на интродукцию из моря образцов осетровых видов рыб, подпадающих под действие Конвенции, а также порядок внесения в них изменений, порядок взаимодействия между структурными подразделениями Федерального агентства по рыболовству, его должностными лицами, между Федеральным агентством по рыболовству и физическими или юридическими лицами, индивидуальными предпринимателями, их уполномоченными представителями, а также между Федеральным агентством по рыболовству и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176E7A" w:rsidRDefault="00176E7A" w:rsidP="0017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могут быть</w:t>
      </w:r>
      <w:r w:rsidRPr="00C659F8">
        <w:rPr>
          <w:rFonts w:ascii="Times New Roman" w:hAnsi="Times New Roman" w:cs="Times New Roman"/>
          <w:sz w:val="28"/>
          <w:szCs w:val="28"/>
        </w:rPr>
        <w:t xml:space="preserve"> российские и иностранные граждане, в том числе индивидуальные предприниматели, и юридические лица, а также их уполномоченные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E7A" w:rsidRPr="00D70DCE" w:rsidRDefault="00176E7A" w:rsidP="0017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4D" w:rsidRDefault="007E6B4D">
      <w:bookmarkStart w:id="0" w:name="_GoBack"/>
      <w:bookmarkEnd w:id="0"/>
    </w:p>
    <w:sectPr w:rsidR="007E6B4D" w:rsidSect="00F6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CF"/>
    <w:rsid w:val="00176E7A"/>
    <w:rsid w:val="007E6B4D"/>
    <w:rsid w:val="00E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C287-6956-40A2-A1BB-7A214979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2021-06-29T10:37:00Z</dcterms:created>
  <dcterms:modified xsi:type="dcterms:W3CDTF">2021-06-29T10:37:00Z</dcterms:modified>
</cp:coreProperties>
</file>