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7" w:rsidRDefault="00662187" w:rsidP="006621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6F891" wp14:editId="258ABB34">
                <wp:simplePos x="0" y="0"/>
                <wp:positionH relativeFrom="column">
                  <wp:posOffset>13970</wp:posOffset>
                </wp:positionH>
                <wp:positionV relativeFrom="paragraph">
                  <wp:posOffset>-21590</wp:posOffset>
                </wp:positionV>
                <wp:extent cx="2826385" cy="1638300"/>
                <wp:effectExtent l="0" t="3175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734E" w:rsidRDefault="003C734E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3C734E" w:rsidRDefault="003C734E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3C734E" w:rsidRDefault="003C734E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3C734E" w:rsidRDefault="003C734E" w:rsidP="00662187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3C734E" w:rsidRDefault="003C734E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Распоряжение</w:t>
                            </w:r>
                          </w:p>
                          <w:p w:rsidR="003C734E" w:rsidRDefault="003C734E" w:rsidP="00662187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3C734E" w:rsidRPr="007C58E2" w:rsidRDefault="003C734E" w:rsidP="006621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21.07.2021</w:t>
                            </w:r>
                            <w:r w:rsidRPr="007C58E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№ </w:t>
                            </w:r>
                            <w:r w:rsidRPr="00305B7F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473</w:t>
                            </w:r>
                          </w:p>
                          <w:p w:rsidR="003C734E" w:rsidRDefault="003C734E" w:rsidP="0066218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3C734E" w:rsidRDefault="003C734E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3C734E" w:rsidRDefault="003C734E" w:rsidP="00662187">
                            <w:pPr>
                              <w:jc w:val="center"/>
                            </w:pPr>
                          </w:p>
                          <w:p w:rsidR="003C734E" w:rsidRDefault="003C734E" w:rsidP="00662187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1pt;margin-top:-1.7pt;width:222.5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" o:allowincell="f" filled="f" stroked="f" strokecolor="#333">
                <v:textbox inset="1pt,1pt,1pt,1pt">
                  <w:txbxContent>
                    <w:p w:rsidR="003C734E" w:rsidRDefault="003C734E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3C734E" w:rsidRDefault="003C734E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3C734E" w:rsidRDefault="003C734E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3C734E" w:rsidRDefault="003C734E" w:rsidP="00662187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3C734E" w:rsidRDefault="003C734E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Распоряжение</w:t>
                      </w:r>
                    </w:p>
                    <w:p w:rsidR="003C734E" w:rsidRDefault="003C734E" w:rsidP="00662187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3C734E" w:rsidRPr="007C58E2" w:rsidRDefault="003C734E" w:rsidP="006621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21.07.2021</w:t>
                      </w:r>
                      <w:r w:rsidRPr="007C58E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г.</w:t>
                      </w:r>
                      <w:r>
                        <w:rPr>
                          <w:rFonts w:ascii="Arial" w:hAnsi="Arial"/>
                        </w:rPr>
                        <w:t xml:space="preserve"> № </w:t>
                      </w:r>
                      <w:r w:rsidRPr="00305B7F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473</w:t>
                      </w:r>
                    </w:p>
                    <w:p w:rsidR="003C734E" w:rsidRDefault="003C734E" w:rsidP="00662187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3C734E" w:rsidRDefault="003C734E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3C734E" w:rsidRDefault="003C734E" w:rsidP="00662187">
                      <w:pPr>
                        <w:jc w:val="center"/>
                      </w:pPr>
                    </w:p>
                    <w:p w:rsidR="003C734E" w:rsidRDefault="003C734E" w:rsidP="00662187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</w:t>
      </w:r>
    </w:p>
    <w:p w:rsidR="00662187" w:rsidRDefault="00662187" w:rsidP="00662187"/>
    <w:p w:rsidR="00662187" w:rsidRDefault="00662187" w:rsidP="00662187">
      <w:r>
        <w:t xml:space="preserve">                                                                                       </w:t>
      </w:r>
    </w:p>
    <w:p w:rsidR="00662187" w:rsidRDefault="00662187" w:rsidP="00662187">
      <w:r>
        <w:t xml:space="preserve">          </w:t>
      </w:r>
    </w:p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662187" w:rsidRPr="00D6436B" w:rsidTr="00A05199">
        <w:tc>
          <w:tcPr>
            <w:tcW w:w="4361" w:type="dxa"/>
          </w:tcPr>
          <w:p w:rsidR="00DC65C9" w:rsidRDefault="00DC65C9" w:rsidP="00132227">
            <w:pPr>
              <w:jc w:val="center"/>
              <w:rPr>
                <w:b/>
                <w:sz w:val="28"/>
              </w:rPr>
            </w:pPr>
          </w:p>
          <w:p w:rsidR="00DC65C9" w:rsidRDefault="00DC65C9" w:rsidP="00132227">
            <w:pPr>
              <w:jc w:val="center"/>
              <w:rPr>
                <w:b/>
                <w:sz w:val="28"/>
              </w:rPr>
            </w:pPr>
          </w:p>
          <w:p w:rsidR="005D49B1" w:rsidRDefault="001D2DDF" w:rsidP="001322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расп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ряжение администрации мун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ципального района Кинельский Самарской области от 19.05.2020 г. № 330 </w:t>
            </w:r>
            <w:r w:rsidR="00662187" w:rsidRPr="006D1C3F">
              <w:rPr>
                <w:b/>
                <w:sz w:val="28"/>
              </w:rPr>
              <w:t>«О</w:t>
            </w:r>
            <w:r w:rsidR="00416471">
              <w:rPr>
                <w:b/>
                <w:sz w:val="28"/>
              </w:rPr>
              <w:t>б утве</w:t>
            </w:r>
            <w:r w:rsidR="00416471">
              <w:rPr>
                <w:b/>
                <w:sz w:val="28"/>
              </w:rPr>
              <w:t>р</w:t>
            </w:r>
            <w:r w:rsidR="00416471">
              <w:rPr>
                <w:b/>
                <w:sz w:val="28"/>
              </w:rPr>
              <w:t xml:space="preserve">ждении </w:t>
            </w:r>
            <w:r w:rsidR="00B07EB8">
              <w:rPr>
                <w:b/>
                <w:sz w:val="28"/>
              </w:rPr>
              <w:t>Плана мероприятий («</w:t>
            </w:r>
            <w:r w:rsidR="00416471">
              <w:rPr>
                <w:b/>
                <w:sz w:val="28"/>
              </w:rPr>
              <w:t>дорожной карты</w:t>
            </w:r>
            <w:r w:rsidR="00B07EB8">
              <w:rPr>
                <w:b/>
                <w:sz w:val="28"/>
              </w:rPr>
              <w:t>»)</w:t>
            </w:r>
            <w:r>
              <w:rPr>
                <w:b/>
                <w:sz w:val="28"/>
              </w:rPr>
              <w:t xml:space="preserve"> </w:t>
            </w:r>
            <w:r w:rsidR="00416471">
              <w:rPr>
                <w:b/>
                <w:sz w:val="28"/>
              </w:rPr>
              <w:t xml:space="preserve">по </w:t>
            </w:r>
            <w:r w:rsidR="00B07EB8">
              <w:rPr>
                <w:b/>
                <w:sz w:val="28"/>
              </w:rPr>
              <w:t>соде</w:t>
            </w:r>
            <w:r w:rsidR="00B07EB8">
              <w:rPr>
                <w:b/>
                <w:sz w:val="28"/>
              </w:rPr>
              <w:t>й</w:t>
            </w:r>
            <w:r w:rsidR="00B07EB8">
              <w:rPr>
                <w:b/>
                <w:sz w:val="28"/>
              </w:rPr>
              <w:t xml:space="preserve">ствию развитию конкуренции </w:t>
            </w:r>
            <w:r w:rsidR="00EF4DE1">
              <w:rPr>
                <w:b/>
                <w:sz w:val="28"/>
              </w:rPr>
              <w:t>территории муниципального района Кинельский</w:t>
            </w:r>
            <w:r w:rsidR="00B07EB8">
              <w:rPr>
                <w:b/>
                <w:sz w:val="28"/>
              </w:rPr>
              <w:t xml:space="preserve"> Самарской области на 2020-2022</w:t>
            </w:r>
            <w:bookmarkStart w:id="0" w:name="_GoBack"/>
            <w:bookmarkEnd w:id="0"/>
            <w:r w:rsidR="005D49B1">
              <w:rPr>
                <w:b/>
                <w:sz w:val="28"/>
              </w:rPr>
              <w:t>»</w:t>
            </w:r>
          </w:p>
          <w:p w:rsidR="00662187" w:rsidRPr="006D1C3F" w:rsidRDefault="00662187" w:rsidP="005D49B1">
            <w:pPr>
              <w:jc w:val="center"/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662187" w:rsidRPr="00D6436B" w:rsidRDefault="00662187" w:rsidP="001D2DDF">
            <w:pPr>
              <w:jc w:val="both"/>
              <w:rPr>
                <w:sz w:val="28"/>
              </w:rPr>
            </w:pPr>
          </w:p>
        </w:tc>
      </w:tr>
    </w:tbl>
    <w:p w:rsidR="00662187" w:rsidRDefault="00662187" w:rsidP="00662187">
      <w:pPr>
        <w:jc w:val="both"/>
        <w:rPr>
          <w:sz w:val="28"/>
        </w:rPr>
      </w:pPr>
    </w:p>
    <w:p w:rsidR="00DC65C9" w:rsidRDefault="00DC65C9" w:rsidP="00662187">
      <w:pPr>
        <w:jc w:val="both"/>
        <w:rPr>
          <w:sz w:val="28"/>
        </w:rPr>
      </w:pPr>
    </w:p>
    <w:p w:rsidR="00DC65C9" w:rsidRDefault="006E0290" w:rsidP="00CF2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</w:t>
      </w:r>
      <w:r w:rsidR="00CF2277">
        <w:rPr>
          <w:sz w:val="28"/>
          <w:szCs w:val="28"/>
        </w:rPr>
        <w:t xml:space="preserve"> в Росси</w:t>
      </w:r>
      <w:r w:rsidR="00CF2277">
        <w:rPr>
          <w:sz w:val="28"/>
          <w:szCs w:val="28"/>
        </w:rPr>
        <w:t>й</w:t>
      </w:r>
      <w:r w:rsidR="00CF2277">
        <w:rPr>
          <w:sz w:val="28"/>
          <w:szCs w:val="28"/>
        </w:rPr>
        <w:t>ской Федерации» и</w:t>
      </w:r>
      <w:r w:rsidR="00554A0A">
        <w:rPr>
          <w:sz w:val="28"/>
          <w:szCs w:val="28"/>
        </w:rPr>
        <w:t>,</w:t>
      </w:r>
      <w:r w:rsidR="00CF2277">
        <w:rPr>
          <w:sz w:val="28"/>
          <w:szCs w:val="28"/>
        </w:rPr>
        <w:t xml:space="preserve"> учитывая письмо Министерства экономического ра</w:t>
      </w:r>
      <w:r w:rsidR="00CF2277">
        <w:rPr>
          <w:sz w:val="28"/>
          <w:szCs w:val="28"/>
        </w:rPr>
        <w:t>з</w:t>
      </w:r>
      <w:r w:rsidR="00CF2277">
        <w:rPr>
          <w:sz w:val="28"/>
          <w:szCs w:val="28"/>
        </w:rPr>
        <w:t>вития и инвестиций Самарской области от 30.06.2021 г. № МЭР-12/120</w:t>
      </w:r>
      <w:r w:rsidR="00F466F8">
        <w:rPr>
          <w:sz w:val="28"/>
          <w:szCs w:val="28"/>
        </w:rPr>
        <w:t>:</w:t>
      </w:r>
    </w:p>
    <w:p w:rsidR="0038419A" w:rsidRPr="00CE2616" w:rsidRDefault="00F466F8" w:rsidP="00554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4A0A">
        <w:rPr>
          <w:sz w:val="28"/>
          <w:szCs w:val="28"/>
        </w:rPr>
        <w:t>Внести изменение в приложение №1</w:t>
      </w:r>
      <w:r w:rsidR="003802A6">
        <w:rPr>
          <w:sz w:val="28"/>
          <w:szCs w:val="28"/>
        </w:rPr>
        <w:t xml:space="preserve"> </w:t>
      </w:r>
      <w:r w:rsidR="00554A0A">
        <w:rPr>
          <w:sz w:val="28"/>
          <w:szCs w:val="28"/>
        </w:rPr>
        <w:t>к распоряжению администр</w:t>
      </w:r>
      <w:r w:rsidR="00554A0A">
        <w:rPr>
          <w:sz w:val="28"/>
          <w:szCs w:val="28"/>
        </w:rPr>
        <w:t>а</w:t>
      </w:r>
      <w:r w:rsidR="00554A0A">
        <w:rPr>
          <w:sz w:val="28"/>
          <w:szCs w:val="28"/>
        </w:rPr>
        <w:t xml:space="preserve">ции муниципального района Кинельский </w:t>
      </w:r>
      <w:r w:rsidR="00CE2616">
        <w:rPr>
          <w:sz w:val="28"/>
          <w:szCs w:val="28"/>
        </w:rPr>
        <w:t>от 19.05.2020 г. №330 «</w:t>
      </w:r>
      <w:r w:rsidR="00CE2616" w:rsidRPr="00CE2616">
        <w:rPr>
          <w:sz w:val="28"/>
        </w:rPr>
        <w:t>Об утверждении Плана мероприятий («дорожной карты») по содействию ра</w:t>
      </w:r>
      <w:r w:rsidR="00CE2616" w:rsidRPr="00CE2616">
        <w:rPr>
          <w:sz w:val="28"/>
        </w:rPr>
        <w:t>з</w:t>
      </w:r>
      <w:r w:rsidR="00CE2616" w:rsidRPr="00CE2616">
        <w:rPr>
          <w:sz w:val="28"/>
        </w:rPr>
        <w:t>витию конкуренции территории муниципального района Кинельский С</w:t>
      </w:r>
      <w:r w:rsidR="00CE2616" w:rsidRPr="00CE2616">
        <w:rPr>
          <w:sz w:val="28"/>
        </w:rPr>
        <w:t>а</w:t>
      </w:r>
      <w:r w:rsidR="00CE2616" w:rsidRPr="00CE2616">
        <w:rPr>
          <w:sz w:val="28"/>
        </w:rPr>
        <w:t>марской области на 2020-2022»</w:t>
      </w:r>
      <w:r w:rsidR="00CE2616">
        <w:rPr>
          <w:sz w:val="28"/>
        </w:rPr>
        <w:t>, изложив его в редакции согласно прил</w:t>
      </w:r>
      <w:r w:rsidR="00CE2616">
        <w:rPr>
          <w:sz w:val="28"/>
        </w:rPr>
        <w:t>о</w:t>
      </w:r>
      <w:r w:rsidR="00CE2616">
        <w:rPr>
          <w:sz w:val="28"/>
        </w:rPr>
        <w:t>жению.</w:t>
      </w:r>
    </w:p>
    <w:p w:rsidR="00AF7846" w:rsidRDefault="00F466F8" w:rsidP="00554A0A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7846">
        <w:rPr>
          <w:sz w:val="28"/>
          <w:szCs w:val="28"/>
        </w:rPr>
        <w:t xml:space="preserve">. Контроль за выполнением настоящего распоряжения возложить </w:t>
      </w:r>
      <w:proofErr w:type="gramStart"/>
      <w:r w:rsidR="00AF7846">
        <w:rPr>
          <w:sz w:val="28"/>
          <w:szCs w:val="28"/>
        </w:rPr>
        <w:t>на</w:t>
      </w:r>
      <w:proofErr w:type="gramEnd"/>
      <w:r w:rsidR="00AF7846">
        <w:rPr>
          <w:sz w:val="28"/>
          <w:szCs w:val="28"/>
        </w:rPr>
        <w:t xml:space="preserve"> </w:t>
      </w:r>
      <w:proofErr w:type="spellStart"/>
      <w:r w:rsidR="00F65854">
        <w:rPr>
          <w:sz w:val="28"/>
          <w:szCs w:val="28"/>
        </w:rPr>
        <w:t>и.</w:t>
      </w:r>
      <w:proofErr w:type="gramStart"/>
      <w:r w:rsidR="00F65854">
        <w:rPr>
          <w:sz w:val="28"/>
          <w:szCs w:val="28"/>
        </w:rPr>
        <w:t>о</w:t>
      </w:r>
      <w:proofErr w:type="spellEnd"/>
      <w:proofErr w:type="gramEnd"/>
      <w:r w:rsidR="00F65854">
        <w:rPr>
          <w:sz w:val="28"/>
          <w:szCs w:val="28"/>
        </w:rPr>
        <w:t xml:space="preserve">. </w:t>
      </w:r>
      <w:r w:rsidR="00AF7846">
        <w:rPr>
          <w:sz w:val="28"/>
          <w:szCs w:val="28"/>
        </w:rPr>
        <w:t xml:space="preserve">заместителя главы муниципального района Кинельский по экономике </w:t>
      </w:r>
      <w:r w:rsidR="00F65854">
        <w:rPr>
          <w:sz w:val="28"/>
          <w:szCs w:val="28"/>
        </w:rPr>
        <w:t>Н</w:t>
      </w:r>
      <w:r w:rsidR="00AF7846">
        <w:rPr>
          <w:sz w:val="28"/>
          <w:szCs w:val="28"/>
        </w:rPr>
        <w:t>.</w:t>
      </w:r>
      <w:r w:rsidR="00F65854">
        <w:rPr>
          <w:sz w:val="28"/>
          <w:szCs w:val="28"/>
        </w:rPr>
        <w:t>Н</w:t>
      </w:r>
      <w:r w:rsidR="00AF7846">
        <w:rPr>
          <w:sz w:val="28"/>
          <w:szCs w:val="28"/>
        </w:rPr>
        <w:t xml:space="preserve">. </w:t>
      </w:r>
      <w:proofErr w:type="spellStart"/>
      <w:r w:rsidR="00F65854">
        <w:rPr>
          <w:sz w:val="28"/>
          <w:szCs w:val="28"/>
        </w:rPr>
        <w:t>Цыкунову</w:t>
      </w:r>
      <w:proofErr w:type="spellEnd"/>
      <w:r w:rsidR="00AF7846">
        <w:rPr>
          <w:sz w:val="28"/>
          <w:szCs w:val="28"/>
        </w:rPr>
        <w:t>.</w:t>
      </w:r>
    </w:p>
    <w:p w:rsidR="000C515A" w:rsidRPr="000C515A" w:rsidRDefault="00F466F8" w:rsidP="00554A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C515A" w:rsidRPr="000C515A">
        <w:rPr>
          <w:sz w:val="28"/>
          <w:szCs w:val="28"/>
        </w:rPr>
        <w:t xml:space="preserve">. Опубликовать настоящее </w:t>
      </w:r>
      <w:r w:rsidR="000C515A">
        <w:rPr>
          <w:sz w:val="28"/>
          <w:szCs w:val="28"/>
        </w:rPr>
        <w:t>распоряжение</w:t>
      </w:r>
      <w:r w:rsidR="00CE2616">
        <w:rPr>
          <w:sz w:val="28"/>
          <w:szCs w:val="28"/>
        </w:rPr>
        <w:t xml:space="preserve"> на официальном сайте </w:t>
      </w:r>
      <w:r w:rsidR="000C515A" w:rsidRPr="000C515A">
        <w:rPr>
          <w:sz w:val="28"/>
          <w:szCs w:val="28"/>
        </w:rPr>
        <w:t>а</w:t>
      </w:r>
      <w:r w:rsidR="000C515A" w:rsidRPr="000C515A">
        <w:rPr>
          <w:sz w:val="28"/>
          <w:szCs w:val="28"/>
        </w:rPr>
        <w:t>д</w:t>
      </w:r>
      <w:r w:rsidR="000C515A" w:rsidRPr="000C515A">
        <w:rPr>
          <w:sz w:val="28"/>
          <w:szCs w:val="28"/>
        </w:rPr>
        <w:t>министрации муниципального района Кинельский в информационно-телекоммуникационной сети «Интернет» (</w:t>
      </w:r>
      <w:proofErr w:type="spellStart"/>
      <w:r w:rsidR="000C515A" w:rsidRPr="000C515A">
        <w:rPr>
          <w:sz w:val="28"/>
          <w:szCs w:val="28"/>
          <w:lang w:val="en-US"/>
        </w:rPr>
        <w:t>kinel</w:t>
      </w:r>
      <w:proofErr w:type="spellEnd"/>
      <w:r w:rsidR="000C515A" w:rsidRPr="000C515A">
        <w:rPr>
          <w:sz w:val="28"/>
          <w:szCs w:val="28"/>
        </w:rPr>
        <w:t>.</w:t>
      </w:r>
      <w:proofErr w:type="spellStart"/>
      <w:r w:rsidR="000C515A" w:rsidRPr="000C515A">
        <w:rPr>
          <w:sz w:val="28"/>
          <w:szCs w:val="28"/>
          <w:lang w:val="en-US"/>
        </w:rPr>
        <w:t>ru</w:t>
      </w:r>
      <w:proofErr w:type="spellEnd"/>
      <w:r w:rsidR="000C515A" w:rsidRPr="000C515A">
        <w:rPr>
          <w:sz w:val="28"/>
          <w:szCs w:val="28"/>
        </w:rPr>
        <w:t>)</w:t>
      </w:r>
      <w:r w:rsidR="000C515A">
        <w:rPr>
          <w:sz w:val="28"/>
          <w:szCs w:val="28"/>
        </w:rPr>
        <w:t xml:space="preserve"> в разделе</w:t>
      </w:r>
      <w:r w:rsidR="000C515A" w:rsidRPr="000C515A">
        <w:rPr>
          <w:sz w:val="28"/>
          <w:szCs w:val="28"/>
        </w:rPr>
        <w:t xml:space="preserve"> «</w:t>
      </w:r>
      <w:r w:rsidR="000C515A">
        <w:rPr>
          <w:sz w:val="28"/>
          <w:szCs w:val="28"/>
        </w:rPr>
        <w:t>Развитие конкуренции</w:t>
      </w:r>
      <w:r w:rsidR="000C515A" w:rsidRPr="000C515A">
        <w:rPr>
          <w:sz w:val="28"/>
          <w:szCs w:val="28"/>
        </w:rPr>
        <w:t xml:space="preserve">». </w:t>
      </w:r>
    </w:p>
    <w:p w:rsidR="00AF7846" w:rsidRDefault="00F466F8" w:rsidP="00554A0A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846">
        <w:rPr>
          <w:sz w:val="28"/>
          <w:szCs w:val="28"/>
        </w:rPr>
        <w:t>. Настоящее распоряжение вступает в силу со дня его подписания.</w:t>
      </w:r>
    </w:p>
    <w:p w:rsidR="00AF7846" w:rsidRPr="00B07EB8" w:rsidRDefault="00AF7846" w:rsidP="00CF06A8">
      <w:pPr>
        <w:pStyle w:val="a6"/>
        <w:spacing w:line="360" w:lineRule="auto"/>
        <w:ind w:left="142" w:firstLine="383"/>
        <w:jc w:val="both"/>
        <w:rPr>
          <w:sz w:val="28"/>
          <w:szCs w:val="28"/>
        </w:rPr>
      </w:pPr>
    </w:p>
    <w:p w:rsidR="00E77A8D" w:rsidRPr="00E77A8D" w:rsidRDefault="00E77A8D" w:rsidP="00E77A8D">
      <w:pPr>
        <w:tabs>
          <w:tab w:val="left" w:pos="235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21"/>
        <w:gridCol w:w="3096"/>
      </w:tblGrid>
      <w:tr w:rsidR="00E77A8D" w:rsidTr="00CE2616">
        <w:tc>
          <w:tcPr>
            <w:tcW w:w="3369" w:type="dxa"/>
          </w:tcPr>
          <w:p w:rsidR="00E77A8D" w:rsidRDefault="00AF7846" w:rsidP="00997B52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E77A8D" w:rsidRDefault="00E77A8D" w:rsidP="00E77A8D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821" w:type="dxa"/>
          </w:tcPr>
          <w:p w:rsidR="00E77A8D" w:rsidRDefault="00E77A8D" w:rsidP="00E77A8D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E77A8D" w:rsidRDefault="00CE2616" w:rsidP="00CE2616">
            <w:pPr>
              <w:tabs>
                <w:tab w:val="left" w:pos="2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F78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AF7846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Мецкер</w:t>
            </w:r>
            <w:proofErr w:type="spellEnd"/>
          </w:p>
        </w:tc>
      </w:tr>
    </w:tbl>
    <w:p w:rsidR="00E77A8D" w:rsidRDefault="00E77A8D" w:rsidP="00E77A8D">
      <w:pPr>
        <w:tabs>
          <w:tab w:val="left" w:pos="2355"/>
        </w:tabs>
        <w:rPr>
          <w:sz w:val="28"/>
          <w:szCs w:val="28"/>
        </w:rPr>
      </w:pPr>
    </w:p>
    <w:p w:rsidR="00E77A8D" w:rsidRDefault="00E77A8D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806D29" w:rsidRDefault="00806D29" w:rsidP="00E77A8D">
      <w:pPr>
        <w:tabs>
          <w:tab w:val="left" w:pos="2355"/>
        </w:tabs>
        <w:rPr>
          <w:sz w:val="28"/>
          <w:szCs w:val="28"/>
        </w:rPr>
      </w:pPr>
    </w:p>
    <w:p w:rsidR="00806D29" w:rsidRDefault="00806D29" w:rsidP="00E77A8D">
      <w:pPr>
        <w:tabs>
          <w:tab w:val="left" w:pos="2355"/>
        </w:tabs>
        <w:rPr>
          <w:sz w:val="28"/>
          <w:szCs w:val="28"/>
        </w:rPr>
      </w:pPr>
    </w:p>
    <w:p w:rsidR="006420CA" w:rsidRDefault="00CE2616" w:rsidP="00E77A8D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AF7846">
        <w:rPr>
          <w:sz w:val="28"/>
          <w:szCs w:val="28"/>
        </w:rPr>
        <w:t xml:space="preserve"> 21485</w:t>
      </w: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  <w:sectPr w:rsidR="00CE2616" w:rsidSect="00A05199">
          <w:pgSz w:w="11906" w:h="16838"/>
          <w:pgMar w:top="1134" w:right="1418" w:bottom="1134" w:left="1418" w:header="720" w:footer="720" w:gutter="0"/>
          <w:cols w:space="720"/>
          <w:docGrid w:linePitch="272"/>
        </w:sectPr>
      </w:pPr>
    </w:p>
    <w:p w:rsidR="006420CA" w:rsidRPr="006A7FC0" w:rsidRDefault="006420CA" w:rsidP="006420CA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lastRenderedPageBreak/>
        <w:t>Приложение</w:t>
      </w:r>
    </w:p>
    <w:p w:rsidR="006420CA" w:rsidRPr="006A7FC0" w:rsidRDefault="006420CA" w:rsidP="006420CA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к распоряжению Администрации</w:t>
      </w:r>
    </w:p>
    <w:p w:rsidR="006420CA" w:rsidRPr="006A7FC0" w:rsidRDefault="006420CA" w:rsidP="006420CA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муниципального  района Кинельский</w:t>
      </w:r>
    </w:p>
    <w:p w:rsidR="006420CA" w:rsidRPr="006A7FC0" w:rsidRDefault="006420CA" w:rsidP="006420CA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 xml:space="preserve">от </w:t>
      </w:r>
      <w:r w:rsidR="00525F78">
        <w:rPr>
          <w:rFonts w:eastAsia="Calibri"/>
          <w:sz w:val="24"/>
          <w:szCs w:val="24"/>
          <w:u w:val="single"/>
        </w:rPr>
        <w:t>21.07.2021 г.</w:t>
      </w:r>
      <w:r w:rsidRPr="006A7FC0">
        <w:rPr>
          <w:rFonts w:eastAsia="Calibri"/>
          <w:sz w:val="24"/>
          <w:szCs w:val="24"/>
        </w:rPr>
        <w:t xml:space="preserve"> №</w:t>
      </w:r>
      <w:r w:rsidR="00525F78">
        <w:rPr>
          <w:rFonts w:eastAsia="Calibri"/>
          <w:sz w:val="24"/>
          <w:szCs w:val="24"/>
          <w:u w:val="single"/>
        </w:rPr>
        <w:t>473</w:t>
      </w:r>
    </w:p>
    <w:p w:rsidR="00C5736D" w:rsidRDefault="00C5736D" w:rsidP="006420CA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420CA" w:rsidRPr="002E1B6F" w:rsidRDefault="006A7FC0" w:rsidP="006420CA">
      <w:pPr>
        <w:widowControl w:val="0"/>
        <w:jc w:val="center"/>
        <w:rPr>
          <w:rFonts w:eastAsia="Calibri"/>
          <w:b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План</w:t>
      </w:r>
      <w:r w:rsidR="006420CA" w:rsidRPr="002E1B6F">
        <w:rPr>
          <w:rFonts w:eastAsia="Calibri"/>
          <w:b/>
          <w:sz w:val="28"/>
          <w:szCs w:val="28"/>
        </w:rPr>
        <w:t xml:space="preserve"> мероприятий («дорожной карты») по содействию развитию ко</w:t>
      </w:r>
      <w:r w:rsidR="006420CA" w:rsidRPr="002E1B6F">
        <w:rPr>
          <w:rFonts w:eastAsia="Calibri"/>
          <w:b/>
          <w:sz w:val="28"/>
          <w:szCs w:val="28"/>
        </w:rPr>
        <w:t>н</w:t>
      </w:r>
      <w:r w:rsidR="006420CA" w:rsidRPr="002E1B6F">
        <w:rPr>
          <w:rFonts w:eastAsia="Calibri"/>
          <w:b/>
          <w:sz w:val="28"/>
          <w:szCs w:val="28"/>
        </w:rPr>
        <w:t>куренции</w:t>
      </w:r>
    </w:p>
    <w:p w:rsidR="006420CA" w:rsidRPr="002E1B6F" w:rsidRDefault="006420CA" w:rsidP="006420CA">
      <w:pPr>
        <w:widowControl w:val="0"/>
        <w:jc w:val="center"/>
        <w:rPr>
          <w:rFonts w:eastAsia="Calibri"/>
          <w:b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в муниципальном районе Кинельский Самарской области на 2020 - 2022 годы</w:t>
      </w:r>
    </w:p>
    <w:p w:rsidR="006420CA" w:rsidRPr="002E1B6F" w:rsidRDefault="006420CA" w:rsidP="006420CA">
      <w:pPr>
        <w:widowControl w:val="0"/>
        <w:jc w:val="right"/>
        <w:rPr>
          <w:rFonts w:eastAsia="Calibri"/>
          <w:b/>
          <w:sz w:val="28"/>
          <w:szCs w:val="28"/>
        </w:rPr>
      </w:pPr>
    </w:p>
    <w:p w:rsidR="006420CA" w:rsidRPr="002E1B6F" w:rsidRDefault="006420CA" w:rsidP="006420CA">
      <w:pPr>
        <w:widowControl w:val="0"/>
        <w:numPr>
          <w:ilvl w:val="0"/>
          <w:numId w:val="11"/>
        </w:numPr>
        <w:jc w:val="center"/>
        <w:rPr>
          <w:b/>
          <w:bCs/>
          <w:color w:val="000000"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Перечень мероприятий</w:t>
      </w:r>
      <w:r w:rsidRPr="002E1B6F">
        <w:rPr>
          <w:b/>
          <w:bCs/>
          <w:color w:val="000000"/>
          <w:sz w:val="28"/>
          <w:szCs w:val="28"/>
        </w:rPr>
        <w:t xml:space="preserve"> по содействию развитию конкуренции на товарных рынках </w:t>
      </w:r>
    </w:p>
    <w:p w:rsidR="006420CA" w:rsidRPr="002E1B6F" w:rsidRDefault="006420CA" w:rsidP="006420CA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2E1B6F">
        <w:rPr>
          <w:b/>
          <w:bCs/>
          <w:i/>
          <w:color w:val="000000"/>
          <w:sz w:val="28"/>
          <w:szCs w:val="28"/>
          <w:u w:val="single"/>
        </w:rPr>
        <w:t>_____________Кинельский______________</w:t>
      </w:r>
    </w:p>
    <w:p w:rsidR="006420CA" w:rsidRDefault="006420CA" w:rsidP="00852646">
      <w:pPr>
        <w:widowControl w:val="0"/>
        <w:tabs>
          <w:tab w:val="left" w:pos="12444"/>
        </w:tabs>
        <w:jc w:val="center"/>
        <w:rPr>
          <w:i/>
          <w:sz w:val="24"/>
          <w:szCs w:val="24"/>
        </w:rPr>
      </w:pPr>
      <w:r w:rsidRPr="006A7FC0">
        <w:rPr>
          <w:i/>
          <w:sz w:val="24"/>
          <w:szCs w:val="24"/>
        </w:rPr>
        <w:t>(наименование городского округа / муниципального района)</w:t>
      </w:r>
    </w:p>
    <w:p w:rsidR="00C5736D" w:rsidRPr="00C5736D" w:rsidRDefault="00C5736D" w:rsidP="00852646">
      <w:pPr>
        <w:widowControl w:val="0"/>
        <w:tabs>
          <w:tab w:val="left" w:pos="12444"/>
        </w:tabs>
        <w:jc w:val="center"/>
        <w:rPr>
          <w:sz w:val="24"/>
          <w:szCs w:val="24"/>
        </w:rPr>
      </w:pPr>
    </w:p>
    <w:tbl>
      <w:tblPr>
        <w:tblW w:w="5005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76"/>
        <w:gridCol w:w="3654"/>
        <w:gridCol w:w="1684"/>
        <w:gridCol w:w="4355"/>
        <w:gridCol w:w="2814"/>
        <w:gridCol w:w="2043"/>
      </w:tblGrid>
      <w:tr w:rsidR="006420CA" w:rsidRPr="000F6367" w:rsidTr="00D11C27">
        <w:trPr>
          <w:trHeight w:val="934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53" w:rsidRPr="002E1B6F" w:rsidRDefault="006420CA" w:rsidP="00D11C27">
            <w:pPr>
              <w:ind w:left="-70" w:right="-59" w:hanging="30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6420CA" w:rsidRPr="002E1B6F" w:rsidRDefault="006420CA" w:rsidP="00D11C27">
            <w:pPr>
              <w:ind w:left="-70" w:right="-59" w:hanging="3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2E1B6F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2E1B6F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E1B6F" w:rsidRDefault="006420CA" w:rsidP="00D11C27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Срок</w:t>
            </w:r>
          </w:p>
          <w:p w:rsidR="006420CA" w:rsidRPr="002E1B6F" w:rsidRDefault="006420CA" w:rsidP="00D11C27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испо</w:t>
            </w:r>
            <w:r w:rsidRPr="002E1B6F">
              <w:rPr>
                <w:rFonts w:eastAsia="Calibri"/>
                <w:sz w:val="28"/>
                <w:szCs w:val="28"/>
              </w:rPr>
              <w:t>л</w:t>
            </w:r>
            <w:r w:rsidRPr="002E1B6F">
              <w:rPr>
                <w:rFonts w:eastAsia="Calibri"/>
                <w:sz w:val="28"/>
                <w:szCs w:val="28"/>
              </w:rPr>
              <w:t>нения</w:t>
            </w:r>
          </w:p>
          <w:p w:rsidR="006420CA" w:rsidRPr="002E1B6F" w:rsidRDefault="006420CA" w:rsidP="00D11C27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меропри</w:t>
            </w:r>
            <w:r w:rsidRPr="002E1B6F">
              <w:rPr>
                <w:rFonts w:eastAsia="Calibri"/>
                <w:sz w:val="28"/>
                <w:szCs w:val="28"/>
              </w:rPr>
              <w:t>я</w:t>
            </w:r>
            <w:r w:rsidRPr="002E1B6F">
              <w:rPr>
                <w:rFonts w:eastAsia="Calibri"/>
                <w:sz w:val="28"/>
                <w:szCs w:val="28"/>
              </w:rPr>
              <w:t>тия</w:t>
            </w:r>
            <w:r w:rsidRPr="002E1B6F">
              <w:rPr>
                <w:rStyle w:val="ad"/>
                <w:rFonts w:eastAsia="Calibri"/>
                <w:sz w:val="28"/>
                <w:szCs w:val="28"/>
              </w:rPr>
              <w:footnoteReference w:id="1"/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Ожидаемый резул</w:t>
            </w:r>
            <w:r w:rsidRPr="002E1B6F">
              <w:rPr>
                <w:rFonts w:eastAsia="Calibri"/>
                <w:sz w:val="28"/>
                <w:szCs w:val="28"/>
              </w:rPr>
              <w:t>ь</w:t>
            </w:r>
            <w:r w:rsidRPr="002E1B6F">
              <w:rPr>
                <w:rFonts w:eastAsia="Calibri"/>
                <w:sz w:val="28"/>
                <w:szCs w:val="28"/>
              </w:rPr>
              <w:t>тат /</w:t>
            </w:r>
          </w:p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вид документа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A" w:rsidRPr="002E1B6F" w:rsidRDefault="006420CA" w:rsidP="00D11C27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Наименов</w:t>
            </w:r>
            <w:r w:rsidRPr="002E1B6F">
              <w:rPr>
                <w:rFonts w:eastAsia="Calibri"/>
                <w:sz w:val="28"/>
                <w:szCs w:val="28"/>
              </w:rPr>
              <w:t>а</w:t>
            </w:r>
            <w:r w:rsidRPr="002E1B6F">
              <w:rPr>
                <w:rFonts w:eastAsia="Calibri"/>
                <w:sz w:val="28"/>
                <w:szCs w:val="28"/>
              </w:rPr>
              <w:t>ние</w:t>
            </w:r>
          </w:p>
          <w:p w:rsidR="006420CA" w:rsidRPr="002E1B6F" w:rsidRDefault="006420CA" w:rsidP="00260A20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ключевых показат</w:t>
            </w:r>
            <w:r w:rsidRPr="002E1B6F">
              <w:rPr>
                <w:rFonts w:eastAsia="Calibri"/>
                <w:sz w:val="28"/>
                <w:szCs w:val="28"/>
              </w:rPr>
              <w:t>е</w:t>
            </w:r>
            <w:r w:rsidRPr="002E1B6F">
              <w:rPr>
                <w:rFonts w:eastAsia="Calibri"/>
                <w:sz w:val="28"/>
                <w:szCs w:val="28"/>
              </w:rPr>
              <w:t>лей</w:t>
            </w:r>
            <w:r w:rsidR="00260A20">
              <w:rPr>
                <w:rFonts w:eastAsia="Calibri"/>
                <w:sz w:val="28"/>
                <w:szCs w:val="28"/>
              </w:rPr>
              <w:t xml:space="preserve"> </w:t>
            </w:r>
            <w:r w:rsidRPr="002E1B6F">
              <w:rPr>
                <w:rFonts w:eastAsia="Calibri"/>
                <w:sz w:val="28"/>
                <w:szCs w:val="28"/>
              </w:rPr>
              <w:t>развития конк</w:t>
            </w:r>
            <w:r w:rsidRPr="002E1B6F">
              <w:rPr>
                <w:rFonts w:eastAsia="Calibri"/>
                <w:sz w:val="28"/>
                <w:szCs w:val="28"/>
              </w:rPr>
              <w:t>у</w:t>
            </w:r>
            <w:r w:rsidRPr="002E1B6F">
              <w:rPr>
                <w:rFonts w:eastAsia="Calibri"/>
                <w:sz w:val="28"/>
                <w:szCs w:val="28"/>
              </w:rPr>
              <w:t>ренции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E1B6F" w:rsidRDefault="006420CA" w:rsidP="00D11C27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Отве</w:t>
            </w:r>
            <w:r w:rsidRPr="002E1B6F">
              <w:rPr>
                <w:rFonts w:eastAsia="Calibri"/>
                <w:sz w:val="28"/>
                <w:szCs w:val="28"/>
              </w:rPr>
              <w:t>т</w:t>
            </w:r>
            <w:r w:rsidRPr="002E1B6F">
              <w:rPr>
                <w:rFonts w:eastAsia="Calibri"/>
                <w:sz w:val="28"/>
                <w:szCs w:val="28"/>
              </w:rPr>
              <w:t>ственные</w:t>
            </w:r>
          </w:p>
          <w:p w:rsidR="006420CA" w:rsidRPr="002E1B6F" w:rsidRDefault="006420CA" w:rsidP="00D11C27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исполн</w:t>
            </w:r>
            <w:r w:rsidRPr="002E1B6F">
              <w:rPr>
                <w:rFonts w:eastAsia="Calibri"/>
                <w:sz w:val="28"/>
                <w:szCs w:val="28"/>
              </w:rPr>
              <w:t>и</w:t>
            </w:r>
            <w:r w:rsidRPr="002E1B6F">
              <w:rPr>
                <w:rFonts w:eastAsia="Calibri"/>
                <w:sz w:val="28"/>
                <w:szCs w:val="28"/>
              </w:rPr>
              <w:t>тели</w:t>
            </w:r>
          </w:p>
          <w:p w:rsidR="006420CA" w:rsidRPr="002E1B6F" w:rsidRDefault="006420CA" w:rsidP="00D11C27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2E1B6F">
              <w:rPr>
                <w:rFonts w:eastAsia="Calibri"/>
                <w:sz w:val="28"/>
                <w:szCs w:val="28"/>
              </w:rPr>
              <w:t>(соиспо</w:t>
            </w:r>
            <w:r w:rsidRPr="002E1B6F">
              <w:rPr>
                <w:rFonts w:eastAsia="Calibri"/>
                <w:sz w:val="28"/>
                <w:szCs w:val="28"/>
              </w:rPr>
              <w:t>л</w:t>
            </w:r>
            <w:r w:rsidRPr="002E1B6F">
              <w:rPr>
                <w:rFonts w:eastAsia="Calibri"/>
                <w:sz w:val="28"/>
                <w:szCs w:val="28"/>
              </w:rPr>
              <w:t>нители)</w:t>
            </w:r>
          </w:p>
        </w:tc>
      </w:tr>
      <w:tr w:rsidR="006420CA" w:rsidRPr="000F6367" w:rsidTr="00260A20">
        <w:trPr>
          <w:trHeight w:val="1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A" w:rsidRPr="002E1B6F" w:rsidRDefault="006420CA" w:rsidP="00260A20">
            <w:pPr>
              <w:numPr>
                <w:ilvl w:val="0"/>
                <w:numId w:val="14"/>
              </w:num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1B6F">
              <w:rPr>
                <w:b/>
                <w:bCs/>
                <w:i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6420CA" w:rsidRPr="000F6367" w:rsidTr="001D2DDF">
        <w:trPr>
          <w:trHeight w:val="1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B94860" w:rsidRDefault="006420CA" w:rsidP="001D2DDF">
            <w:pPr>
              <w:ind w:firstLine="398"/>
              <w:contextualSpacing/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Деятельность по выработке тепловой энергии на территории Кинельского района  осуществляют </w:t>
            </w:r>
            <w:r w:rsidRPr="00B94860">
              <w:rPr>
                <w:b/>
                <w:sz w:val="28"/>
                <w:szCs w:val="28"/>
              </w:rPr>
              <w:t>5</w:t>
            </w:r>
            <w:r w:rsidRPr="00B94860">
              <w:rPr>
                <w:sz w:val="28"/>
                <w:szCs w:val="28"/>
              </w:rPr>
              <w:t xml:space="preserve"> предприятий, из к</w:t>
            </w:r>
            <w:r w:rsidRPr="00B94860">
              <w:rPr>
                <w:sz w:val="28"/>
                <w:szCs w:val="28"/>
              </w:rPr>
              <w:t>о</w:t>
            </w:r>
            <w:r w:rsidRPr="00B94860">
              <w:rPr>
                <w:sz w:val="28"/>
                <w:szCs w:val="28"/>
              </w:rPr>
              <w:t xml:space="preserve">торых ООО - </w:t>
            </w:r>
            <w:r w:rsidR="002E1B6F" w:rsidRPr="00B94860">
              <w:rPr>
                <w:sz w:val="28"/>
                <w:szCs w:val="28"/>
              </w:rPr>
              <w:t>3</w:t>
            </w:r>
            <w:r w:rsidR="002C2F31" w:rsidRPr="00B94860">
              <w:rPr>
                <w:sz w:val="28"/>
                <w:szCs w:val="28"/>
              </w:rPr>
              <w:t xml:space="preserve"> организ</w:t>
            </w:r>
            <w:r w:rsidR="002C2F31" w:rsidRPr="00B94860">
              <w:rPr>
                <w:sz w:val="28"/>
                <w:szCs w:val="28"/>
              </w:rPr>
              <w:t>а</w:t>
            </w:r>
            <w:r w:rsidR="002C2F31" w:rsidRPr="00B94860">
              <w:rPr>
                <w:sz w:val="28"/>
                <w:szCs w:val="28"/>
              </w:rPr>
              <w:t>ции</w:t>
            </w:r>
            <w:r w:rsidRPr="00B94860">
              <w:rPr>
                <w:sz w:val="28"/>
                <w:szCs w:val="28"/>
              </w:rPr>
              <w:t xml:space="preserve">, муниципальное казенное предприятие - 1, МБУ - 1, </w:t>
            </w:r>
            <w:proofErr w:type="spellStart"/>
            <w:r w:rsidRPr="00B94860">
              <w:rPr>
                <w:sz w:val="28"/>
                <w:szCs w:val="28"/>
              </w:rPr>
              <w:t>т</w:t>
            </w:r>
            <w:proofErr w:type="gramStart"/>
            <w:r w:rsidRPr="00B94860">
              <w:rPr>
                <w:sz w:val="28"/>
                <w:szCs w:val="28"/>
              </w:rPr>
              <w:t>.е</w:t>
            </w:r>
            <w:proofErr w:type="spellEnd"/>
            <w:proofErr w:type="gramEnd"/>
            <w:r w:rsidRPr="00B94860">
              <w:rPr>
                <w:sz w:val="28"/>
                <w:szCs w:val="28"/>
              </w:rPr>
              <w:t xml:space="preserve"> </w:t>
            </w:r>
            <w:r w:rsidRPr="00B94860">
              <w:rPr>
                <w:sz w:val="28"/>
                <w:szCs w:val="28"/>
                <w:u w:val="single"/>
              </w:rPr>
              <w:t>3 предприятия имеют частную форму собственности.</w:t>
            </w:r>
            <w:r w:rsidRPr="00B94860">
              <w:rPr>
                <w:sz w:val="28"/>
                <w:szCs w:val="28"/>
              </w:rPr>
              <w:t xml:space="preserve"> Таким образом, доля негосударственных организаций на рынке теплоснабжения (производство теп</w:t>
            </w:r>
            <w:r w:rsidR="002C2F31" w:rsidRPr="00B94860">
              <w:rPr>
                <w:sz w:val="28"/>
                <w:szCs w:val="28"/>
              </w:rPr>
              <w:t xml:space="preserve">ловой энергии) составляет 60%. </w:t>
            </w:r>
            <w:r w:rsidRPr="00B94860">
              <w:rPr>
                <w:sz w:val="28"/>
                <w:szCs w:val="28"/>
              </w:rPr>
              <w:t xml:space="preserve">Доля тепловой энергии, произведенной организациями частной формы собственности в сфере теплоснабжения, </w:t>
            </w:r>
            <w:r w:rsidRPr="00B94860">
              <w:rPr>
                <w:rFonts w:eastAsia="Calibri"/>
                <w:sz w:val="28"/>
                <w:szCs w:val="28"/>
              </w:rPr>
              <w:t xml:space="preserve">в общем объеме полезного отпуска тепловой энергии </w:t>
            </w:r>
            <w:r w:rsidRPr="00B94860">
              <w:rPr>
                <w:sz w:val="28"/>
                <w:szCs w:val="28"/>
              </w:rPr>
              <w:t>также составляет 59,</w:t>
            </w:r>
            <w:r w:rsidR="00D84658" w:rsidRPr="00B94860">
              <w:rPr>
                <w:sz w:val="28"/>
                <w:szCs w:val="28"/>
              </w:rPr>
              <w:t>16</w:t>
            </w:r>
            <w:r w:rsidRPr="00B94860">
              <w:rPr>
                <w:sz w:val="28"/>
                <w:szCs w:val="28"/>
              </w:rPr>
              <w:t>%.</w:t>
            </w:r>
          </w:p>
          <w:p w:rsidR="006420CA" w:rsidRPr="00B94860" w:rsidRDefault="006420CA" w:rsidP="001D2DDF">
            <w:pPr>
              <w:ind w:firstLine="39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94860">
              <w:rPr>
                <w:sz w:val="28"/>
                <w:szCs w:val="28"/>
              </w:rPr>
              <w:t>Основным экономическим барьером и основной проблемой входа на рынок теплоснабжения (производство тепловой энергии) является низкая инвестиционная привлекательность объектов коммунальной инфраструктуры по причине высок</w:t>
            </w:r>
            <w:r w:rsidRPr="00B94860">
              <w:rPr>
                <w:sz w:val="28"/>
                <w:szCs w:val="28"/>
              </w:rPr>
              <w:t>о</w:t>
            </w:r>
            <w:r w:rsidRPr="00B94860">
              <w:rPr>
                <w:sz w:val="28"/>
                <w:szCs w:val="28"/>
              </w:rPr>
              <w:t>го износа основных фондов (в некоторых случаях достигает 90%), что требует значительных объемов инвестиций в услов</w:t>
            </w:r>
            <w:r w:rsidRPr="00B94860">
              <w:rPr>
                <w:sz w:val="28"/>
                <w:szCs w:val="28"/>
              </w:rPr>
              <w:t>и</w:t>
            </w:r>
            <w:r w:rsidRPr="00B94860">
              <w:rPr>
                <w:sz w:val="28"/>
                <w:szCs w:val="28"/>
              </w:rPr>
              <w:t xml:space="preserve">ях малого объема отпуска тепловой энергии и ограничения роста платы для населения, несоответствие стоимости услуг по </w:t>
            </w:r>
            <w:r w:rsidRPr="00B94860">
              <w:rPr>
                <w:sz w:val="28"/>
                <w:szCs w:val="28"/>
              </w:rPr>
              <w:lastRenderedPageBreak/>
              <w:t>теплоснабжению фактич</w:t>
            </w:r>
            <w:r w:rsidRPr="00B94860">
              <w:rPr>
                <w:sz w:val="28"/>
                <w:szCs w:val="28"/>
              </w:rPr>
              <w:t>е</w:t>
            </w:r>
            <w:r w:rsidRPr="00B94860">
              <w:rPr>
                <w:sz w:val="28"/>
                <w:szCs w:val="28"/>
              </w:rPr>
              <w:t>ским затратам предприятия.</w:t>
            </w:r>
            <w:proofErr w:type="gramEnd"/>
          </w:p>
          <w:p w:rsidR="006420CA" w:rsidRPr="00D84658" w:rsidRDefault="006420CA" w:rsidP="001D2DDF">
            <w:pPr>
              <w:spacing w:after="160" w:line="259" w:lineRule="auto"/>
              <w:ind w:firstLine="398"/>
              <w:jc w:val="both"/>
              <w:rPr>
                <w:rFonts w:eastAsia="Calibri"/>
                <w:sz w:val="27"/>
                <w:szCs w:val="27"/>
              </w:rPr>
            </w:pPr>
            <w:r w:rsidRPr="00B94860">
              <w:rPr>
                <w:rFonts w:eastAsia="Calibri"/>
                <w:sz w:val="28"/>
                <w:szCs w:val="28"/>
              </w:rPr>
              <w:t xml:space="preserve">Основным механизмом </w:t>
            </w:r>
            <w:proofErr w:type="gramStart"/>
            <w:r w:rsidRPr="00B94860">
              <w:rPr>
                <w:rFonts w:eastAsia="Calibri"/>
                <w:sz w:val="28"/>
                <w:szCs w:val="28"/>
              </w:rPr>
              <w:t>увеличения доли организаций частной формы собственности</w:t>
            </w:r>
            <w:proofErr w:type="gramEnd"/>
            <w:r w:rsidRPr="00B94860">
              <w:rPr>
                <w:rFonts w:eastAsia="Calibri"/>
                <w:sz w:val="28"/>
                <w:szCs w:val="28"/>
              </w:rPr>
              <w:t xml:space="preserve"> в сфере теплоснабжения является передача объек</w:t>
            </w:r>
            <w:r w:rsidR="00D84658" w:rsidRPr="00B94860">
              <w:rPr>
                <w:rFonts w:eastAsia="Calibri"/>
                <w:sz w:val="28"/>
                <w:szCs w:val="28"/>
              </w:rPr>
              <w:t>тов тепл</w:t>
            </w:r>
            <w:r w:rsidR="00D84658" w:rsidRPr="00B94860">
              <w:rPr>
                <w:rFonts w:eastAsia="Calibri"/>
                <w:sz w:val="28"/>
                <w:szCs w:val="28"/>
              </w:rPr>
              <w:t>о</w:t>
            </w:r>
            <w:r w:rsidR="00D84658" w:rsidRPr="00B94860">
              <w:rPr>
                <w:rFonts w:eastAsia="Calibri"/>
                <w:sz w:val="28"/>
                <w:szCs w:val="28"/>
              </w:rPr>
              <w:t>снабжения в концессию.</w:t>
            </w:r>
          </w:p>
        </w:tc>
      </w:tr>
      <w:tr w:rsidR="006420CA" w:rsidRPr="000F6367" w:rsidTr="001D2DDF">
        <w:trPr>
          <w:trHeight w:val="24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B94860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B94860">
              <w:rPr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>Проведение анализа эффе</w:t>
            </w:r>
            <w:r w:rsidRPr="00B94860">
              <w:rPr>
                <w:sz w:val="28"/>
                <w:szCs w:val="28"/>
              </w:rPr>
              <w:t>к</w:t>
            </w:r>
            <w:r w:rsidRPr="00B94860">
              <w:rPr>
                <w:sz w:val="28"/>
                <w:szCs w:val="28"/>
              </w:rPr>
              <w:t>тивности управления мун</w:t>
            </w:r>
            <w:r w:rsidRPr="00B94860">
              <w:rPr>
                <w:sz w:val="28"/>
                <w:szCs w:val="28"/>
              </w:rPr>
              <w:t>и</w:t>
            </w:r>
            <w:r w:rsidRPr="00B94860">
              <w:rPr>
                <w:sz w:val="28"/>
                <w:szCs w:val="28"/>
              </w:rPr>
              <w:t>ципальными пре</w:t>
            </w:r>
            <w:r w:rsidRPr="00B94860">
              <w:rPr>
                <w:sz w:val="28"/>
                <w:szCs w:val="28"/>
              </w:rPr>
              <w:t>д</w:t>
            </w:r>
            <w:r w:rsidRPr="00B94860">
              <w:rPr>
                <w:sz w:val="28"/>
                <w:szCs w:val="28"/>
              </w:rPr>
              <w:t>приятиями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2020-2022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Рассмотрение в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проса о передаче муниципальных предприятий, осуществляющих н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эффективное управление, в концессию, об и</w:t>
            </w:r>
            <w:r w:rsidRPr="00B94860">
              <w:rPr>
                <w:rFonts w:eastAsia="Calibri"/>
                <w:sz w:val="28"/>
                <w:szCs w:val="28"/>
              </w:rPr>
              <w:t>з</w:t>
            </w:r>
            <w:r w:rsidRPr="00B94860">
              <w:rPr>
                <w:rFonts w:eastAsia="Calibri"/>
                <w:sz w:val="28"/>
                <w:szCs w:val="28"/>
              </w:rPr>
              <w:t>менении их организационно пр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вовой формы или ликвид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ции/перечень предприятий, ос</w:t>
            </w:r>
            <w:r w:rsidRPr="00B94860">
              <w:rPr>
                <w:rFonts w:eastAsia="Calibri"/>
                <w:sz w:val="28"/>
                <w:szCs w:val="28"/>
              </w:rPr>
              <w:t>у</w:t>
            </w:r>
            <w:r w:rsidRPr="00B94860">
              <w:rPr>
                <w:rFonts w:eastAsia="Calibri"/>
                <w:sz w:val="28"/>
                <w:szCs w:val="28"/>
              </w:rPr>
              <w:t>ществляющих неэффективное управление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Доля орг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низаций частной формы со</w:t>
            </w:r>
            <w:r w:rsidRPr="00B94860">
              <w:rPr>
                <w:rFonts w:eastAsia="Calibri"/>
                <w:sz w:val="28"/>
                <w:szCs w:val="28"/>
              </w:rPr>
              <w:t>б</w:t>
            </w:r>
            <w:r w:rsidRPr="00B94860">
              <w:rPr>
                <w:rFonts w:eastAsia="Calibri"/>
                <w:sz w:val="28"/>
                <w:szCs w:val="28"/>
              </w:rPr>
              <w:t>ственности в сфере теплоснабжения,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Упра</w:t>
            </w:r>
            <w:r w:rsidRPr="00B94860">
              <w:rPr>
                <w:rFonts w:eastAsia="Calibri"/>
                <w:sz w:val="28"/>
                <w:szCs w:val="28"/>
              </w:rPr>
              <w:t>в</w:t>
            </w:r>
            <w:r w:rsidRPr="00B94860">
              <w:rPr>
                <w:rFonts w:eastAsia="Calibri"/>
                <w:sz w:val="28"/>
                <w:szCs w:val="28"/>
              </w:rPr>
              <w:t>ление экономики, инв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стиций, малого и сре</w:t>
            </w:r>
            <w:r w:rsidRPr="00B94860">
              <w:rPr>
                <w:rFonts w:eastAsia="Calibri"/>
                <w:sz w:val="28"/>
                <w:szCs w:val="28"/>
              </w:rPr>
              <w:t>д</w:t>
            </w:r>
            <w:r w:rsidRPr="00B94860">
              <w:rPr>
                <w:rFonts w:eastAsia="Calibri"/>
                <w:sz w:val="28"/>
                <w:szCs w:val="28"/>
              </w:rPr>
              <w:t>него предпр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нимательства администр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ции муниц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пального ра</w:t>
            </w:r>
            <w:r w:rsidRPr="00B94860">
              <w:rPr>
                <w:rFonts w:eastAsia="Calibri"/>
                <w:sz w:val="28"/>
                <w:szCs w:val="28"/>
              </w:rPr>
              <w:t>й</w:t>
            </w:r>
            <w:r w:rsidRPr="00B94860">
              <w:rPr>
                <w:rFonts w:eastAsia="Calibri"/>
                <w:sz w:val="28"/>
                <w:szCs w:val="28"/>
              </w:rPr>
              <w:t>она Кинел</w:t>
            </w:r>
            <w:r w:rsidRPr="00B94860">
              <w:rPr>
                <w:rFonts w:eastAsia="Calibri"/>
                <w:sz w:val="28"/>
                <w:szCs w:val="28"/>
              </w:rPr>
              <w:t>ь</w:t>
            </w:r>
            <w:r w:rsidRPr="00B94860">
              <w:rPr>
                <w:rFonts w:eastAsia="Calibri"/>
                <w:sz w:val="28"/>
                <w:szCs w:val="28"/>
              </w:rPr>
              <w:t>ский, админ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страции сел</w:t>
            </w:r>
            <w:r w:rsidRPr="00B94860">
              <w:rPr>
                <w:rFonts w:eastAsia="Calibri"/>
                <w:sz w:val="28"/>
                <w:szCs w:val="28"/>
              </w:rPr>
              <w:t>ь</w:t>
            </w:r>
            <w:r w:rsidRPr="00B94860">
              <w:rPr>
                <w:rFonts w:eastAsia="Calibri"/>
                <w:sz w:val="28"/>
                <w:szCs w:val="28"/>
              </w:rPr>
              <w:t>ских посел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ний</w:t>
            </w:r>
          </w:p>
        </w:tc>
      </w:tr>
      <w:tr w:rsidR="006420CA" w:rsidRPr="000F6367" w:rsidTr="001D2DDF">
        <w:trPr>
          <w:trHeight w:val="34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B94860" w:rsidRDefault="006420CA" w:rsidP="001D2DDF">
            <w:pPr>
              <w:rPr>
                <w:bCs/>
                <w:sz w:val="28"/>
                <w:szCs w:val="28"/>
              </w:rPr>
            </w:pPr>
            <w:r w:rsidRPr="00B94860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Актуализация схем тепл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снабжения м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ниципальных образований в соответствии с требованиями законод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тельства, программ ко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плексного развития систем 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коммунальной инфрастру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туры муниципальных обр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зований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lastRenderedPageBreak/>
              <w:t>Еж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годно по мере необход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мости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Поддержание в актуальном сост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янии программ комплексного ра</w:t>
            </w:r>
            <w:r w:rsidRPr="00B94860">
              <w:rPr>
                <w:rFonts w:eastAsia="Calibri"/>
                <w:sz w:val="28"/>
                <w:szCs w:val="28"/>
              </w:rPr>
              <w:t>з</w:t>
            </w:r>
            <w:r w:rsidRPr="00B94860">
              <w:rPr>
                <w:rFonts w:eastAsia="Calibri"/>
                <w:sz w:val="28"/>
                <w:szCs w:val="28"/>
              </w:rPr>
              <w:t>вития систем коммунальной и</w:t>
            </w:r>
            <w:r w:rsidRPr="00B94860">
              <w:rPr>
                <w:rFonts w:eastAsia="Calibri"/>
                <w:sz w:val="28"/>
                <w:szCs w:val="28"/>
              </w:rPr>
              <w:t>н</w:t>
            </w:r>
            <w:r w:rsidRPr="00B94860">
              <w:rPr>
                <w:rFonts w:eastAsia="Calibri"/>
                <w:sz w:val="28"/>
                <w:szCs w:val="28"/>
              </w:rPr>
              <w:t>фраструктуры и схем теплосна</w:t>
            </w:r>
            <w:r w:rsidRPr="00B94860">
              <w:rPr>
                <w:rFonts w:eastAsia="Calibri"/>
                <w:sz w:val="28"/>
                <w:szCs w:val="28"/>
              </w:rPr>
              <w:t>б</w:t>
            </w:r>
            <w:r w:rsidRPr="00B94860">
              <w:rPr>
                <w:rFonts w:eastAsia="Calibri"/>
                <w:sz w:val="28"/>
                <w:szCs w:val="28"/>
              </w:rPr>
              <w:t>жения муниципальных образов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ний/ежегодный отчет о колич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lastRenderedPageBreak/>
              <w:t>стве актуализированных докуме</w:t>
            </w:r>
            <w:r w:rsidRPr="00B94860">
              <w:rPr>
                <w:rFonts w:eastAsia="Calibri"/>
                <w:sz w:val="28"/>
                <w:szCs w:val="28"/>
              </w:rPr>
              <w:t>н</w:t>
            </w:r>
            <w:r w:rsidRPr="00B94860">
              <w:rPr>
                <w:rFonts w:eastAsia="Calibri"/>
                <w:sz w:val="28"/>
                <w:szCs w:val="28"/>
              </w:rPr>
              <w:t>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bCs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администр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ции сел</w:t>
            </w:r>
            <w:r w:rsidRPr="00B94860">
              <w:rPr>
                <w:rFonts w:eastAsia="Calibri"/>
                <w:sz w:val="28"/>
                <w:szCs w:val="28"/>
              </w:rPr>
              <w:t>ь</w:t>
            </w:r>
            <w:r w:rsidRPr="00B94860">
              <w:rPr>
                <w:rFonts w:eastAsia="Calibri"/>
                <w:sz w:val="28"/>
                <w:szCs w:val="28"/>
              </w:rPr>
              <w:t>ских посел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ний</w:t>
            </w:r>
          </w:p>
        </w:tc>
      </w:tr>
      <w:tr w:rsidR="006420CA" w:rsidRPr="000F6367" w:rsidTr="001D2DDF">
        <w:trPr>
          <w:trHeight w:val="34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B94860" w:rsidRDefault="006420CA" w:rsidP="001D2DDF">
            <w:pPr>
              <w:rPr>
                <w:bCs/>
                <w:sz w:val="28"/>
                <w:szCs w:val="28"/>
              </w:rPr>
            </w:pPr>
            <w:r w:rsidRPr="00B94860">
              <w:rPr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Утверждение и размещение  на сайте Администрации муниципального района Кинельский в сети Интернет перечня объектов, в отн</w:t>
            </w: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шении которых планируется заключение ко</w:t>
            </w: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цессионных с</w:t>
            </w: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4860">
              <w:rPr>
                <w:rFonts w:ascii="Times New Roman" w:hAnsi="Times New Roman" w:cs="Times New Roman"/>
                <w:sz w:val="28"/>
                <w:szCs w:val="28"/>
              </w:rPr>
              <w:t>глашений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CA10EA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4860">
              <w:rPr>
                <w:rFonts w:eastAsia="Calibri"/>
                <w:bCs/>
                <w:sz w:val="28"/>
                <w:szCs w:val="28"/>
              </w:rPr>
              <w:t>еж</w:t>
            </w:r>
            <w:r w:rsidRPr="00B94860">
              <w:rPr>
                <w:rFonts w:eastAsia="Calibri"/>
                <w:bCs/>
                <w:sz w:val="28"/>
                <w:szCs w:val="28"/>
              </w:rPr>
              <w:t>е</w:t>
            </w:r>
            <w:r w:rsidRPr="00B94860">
              <w:rPr>
                <w:rFonts w:eastAsia="Calibri"/>
                <w:bCs/>
                <w:sz w:val="28"/>
                <w:szCs w:val="28"/>
              </w:rPr>
              <w:t>годно,</w:t>
            </w:r>
          </w:p>
          <w:p w:rsidR="006420CA" w:rsidRPr="00260A20" w:rsidRDefault="00260A20" w:rsidP="00260A2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 поз</w:t>
            </w:r>
            <w:r>
              <w:rPr>
                <w:rFonts w:eastAsia="Calibri"/>
                <w:bCs/>
                <w:sz w:val="28"/>
                <w:szCs w:val="28"/>
              </w:rPr>
              <w:t>д</w:t>
            </w:r>
            <w:r>
              <w:rPr>
                <w:rFonts w:eastAsia="Calibri"/>
                <w:bCs/>
                <w:sz w:val="28"/>
                <w:szCs w:val="28"/>
              </w:rPr>
              <w:t>нее 1 фе</w:t>
            </w:r>
            <w:r>
              <w:rPr>
                <w:rFonts w:eastAsia="Calibri"/>
                <w:bCs/>
                <w:sz w:val="28"/>
                <w:szCs w:val="28"/>
              </w:rPr>
              <w:t>в</w:t>
            </w:r>
            <w:r>
              <w:rPr>
                <w:rFonts w:eastAsia="Calibri"/>
                <w:bCs/>
                <w:sz w:val="28"/>
                <w:szCs w:val="28"/>
              </w:rPr>
              <w:t>раля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>Перечни объектов, в отношении кот</w:t>
            </w:r>
            <w:r w:rsidRPr="00B94860">
              <w:rPr>
                <w:sz w:val="28"/>
                <w:szCs w:val="28"/>
              </w:rPr>
              <w:t>о</w:t>
            </w:r>
            <w:r w:rsidRPr="00B94860">
              <w:rPr>
                <w:sz w:val="28"/>
                <w:szCs w:val="28"/>
              </w:rPr>
              <w:t xml:space="preserve">рых </w:t>
            </w:r>
            <w:proofErr w:type="gramStart"/>
            <w:r w:rsidRPr="00B94860">
              <w:rPr>
                <w:sz w:val="28"/>
                <w:szCs w:val="28"/>
              </w:rPr>
              <w:t>планируется заключение концессионных соглашений ра</w:t>
            </w:r>
            <w:r w:rsidRPr="00B94860">
              <w:rPr>
                <w:sz w:val="28"/>
                <w:szCs w:val="28"/>
              </w:rPr>
              <w:t>з</w:t>
            </w:r>
            <w:r w:rsidRPr="00B94860">
              <w:rPr>
                <w:sz w:val="28"/>
                <w:szCs w:val="28"/>
              </w:rPr>
              <w:t>мещены</w:t>
            </w:r>
            <w:proofErr w:type="gramEnd"/>
            <w:r w:rsidRPr="00B94860">
              <w:rPr>
                <w:sz w:val="28"/>
                <w:szCs w:val="28"/>
              </w:rPr>
              <w:t xml:space="preserve"> на сайте Администр</w:t>
            </w:r>
            <w:r w:rsidRPr="00B94860">
              <w:rPr>
                <w:sz w:val="28"/>
                <w:szCs w:val="28"/>
              </w:rPr>
              <w:t>а</w:t>
            </w:r>
            <w:r w:rsidRPr="00B94860">
              <w:rPr>
                <w:sz w:val="28"/>
                <w:szCs w:val="28"/>
              </w:rPr>
              <w:t>ции муниципального района Кинел</w:t>
            </w:r>
            <w:r w:rsidRPr="00B94860">
              <w:rPr>
                <w:sz w:val="28"/>
                <w:szCs w:val="28"/>
              </w:rPr>
              <w:t>ь</w:t>
            </w:r>
            <w:r w:rsidRPr="00B94860">
              <w:rPr>
                <w:sz w:val="28"/>
                <w:szCs w:val="28"/>
              </w:rPr>
              <w:t>ский в сети Инте</w:t>
            </w:r>
            <w:r w:rsidRPr="00B94860">
              <w:rPr>
                <w:sz w:val="28"/>
                <w:szCs w:val="28"/>
              </w:rPr>
              <w:t>р</w:t>
            </w:r>
            <w:r w:rsidRPr="00B94860">
              <w:rPr>
                <w:sz w:val="28"/>
                <w:szCs w:val="28"/>
              </w:rPr>
              <w:t>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Наличие размещения на сайте Админ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страции муниц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пального района К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нельский в сети И</w:t>
            </w:r>
            <w:r w:rsidRPr="00B94860">
              <w:rPr>
                <w:rFonts w:eastAsia="Calibri"/>
                <w:sz w:val="28"/>
                <w:szCs w:val="28"/>
              </w:rPr>
              <w:t>н</w:t>
            </w:r>
            <w:r w:rsidRPr="00B94860">
              <w:rPr>
                <w:rFonts w:eastAsia="Calibri"/>
                <w:sz w:val="28"/>
                <w:szCs w:val="28"/>
              </w:rPr>
              <w:t>тернет перечня об</w:t>
            </w:r>
            <w:r w:rsidRPr="00B94860">
              <w:rPr>
                <w:rFonts w:eastAsia="Calibri"/>
                <w:sz w:val="28"/>
                <w:szCs w:val="28"/>
              </w:rPr>
              <w:t>ъ</w:t>
            </w:r>
            <w:r w:rsidRPr="00B94860">
              <w:rPr>
                <w:rFonts w:eastAsia="Calibri"/>
                <w:sz w:val="28"/>
                <w:szCs w:val="28"/>
              </w:rPr>
              <w:t>ектов, в о</w:t>
            </w:r>
            <w:r w:rsidRPr="00B94860">
              <w:rPr>
                <w:rFonts w:eastAsia="Calibri"/>
                <w:sz w:val="28"/>
                <w:szCs w:val="28"/>
              </w:rPr>
              <w:t>т</w:t>
            </w:r>
            <w:r w:rsidRPr="00B94860">
              <w:rPr>
                <w:rFonts w:eastAsia="Calibri"/>
                <w:sz w:val="28"/>
                <w:szCs w:val="28"/>
              </w:rPr>
              <w:t>ношении которых планируется заключение конце</w:t>
            </w:r>
            <w:r w:rsidRPr="00B94860">
              <w:rPr>
                <w:rFonts w:eastAsia="Calibri"/>
                <w:sz w:val="28"/>
                <w:szCs w:val="28"/>
              </w:rPr>
              <w:t>с</w:t>
            </w:r>
            <w:r w:rsidRPr="00B94860">
              <w:rPr>
                <w:rFonts w:eastAsia="Calibri"/>
                <w:sz w:val="28"/>
                <w:szCs w:val="28"/>
              </w:rPr>
              <w:t>сионных с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глашений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Упра</w:t>
            </w:r>
            <w:r w:rsidRPr="00B94860">
              <w:rPr>
                <w:rFonts w:eastAsia="Calibri"/>
                <w:sz w:val="28"/>
                <w:szCs w:val="28"/>
              </w:rPr>
              <w:t>в</w:t>
            </w:r>
            <w:r w:rsidRPr="00B94860">
              <w:rPr>
                <w:rFonts w:eastAsia="Calibri"/>
                <w:sz w:val="28"/>
                <w:szCs w:val="28"/>
              </w:rPr>
              <w:t>ление экономики, инв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стиций, малого и сре</w:t>
            </w:r>
            <w:r w:rsidRPr="00B94860">
              <w:rPr>
                <w:rFonts w:eastAsia="Calibri"/>
                <w:sz w:val="28"/>
                <w:szCs w:val="28"/>
              </w:rPr>
              <w:t>д</w:t>
            </w:r>
            <w:r w:rsidRPr="00B94860">
              <w:rPr>
                <w:rFonts w:eastAsia="Calibri"/>
                <w:sz w:val="28"/>
                <w:szCs w:val="28"/>
              </w:rPr>
              <w:t>него предпр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нимательства администр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ции муниц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пального ра</w:t>
            </w:r>
            <w:r w:rsidRPr="00B94860">
              <w:rPr>
                <w:rFonts w:eastAsia="Calibri"/>
                <w:sz w:val="28"/>
                <w:szCs w:val="28"/>
              </w:rPr>
              <w:t>й</w:t>
            </w:r>
            <w:r w:rsidRPr="00B94860">
              <w:rPr>
                <w:rFonts w:eastAsia="Calibri"/>
                <w:sz w:val="28"/>
                <w:szCs w:val="28"/>
              </w:rPr>
              <w:t>она Кинел</w:t>
            </w:r>
            <w:r w:rsidRPr="00B94860">
              <w:rPr>
                <w:rFonts w:eastAsia="Calibri"/>
                <w:sz w:val="28"/>
                <w:szCs w:val="28"/>
              </w:rPr>
              <w:t>ь</w:t>
            </w:r>
            <w:r w:rsidRPr="00B94860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0F6367" w:rsidTr="00260A20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B94860" w:rsidRDefault="006420CA" w:rsidP="00260A20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B94860">
              <w:rPr>
                <w:rFonts w:eastAsia="Calibri"/>
                <w:b/>
                <w:i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D8465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За 2017-2019 годы на территории муниципального района Кинельский благоустроено 4 общественных территорий, или 40% от общего числа о</w:t>
            </w:r>
            <w:r w:rsidRPr="00B94860">
              <w:rPr>
                <w:rFonts w:eastAsia="Calibri"/>
                <w:sz w:val="28"/>
                <w:szCs w:val="28"/>
              </w:rPr>
              <w:t>б</w:t>
            </w:r>
            <w:r w:rsidRPr="00B94860">
              <w:rPr>
                <w:rFonts w:eastAsia="Calibri"/>
                <w:sz w:val="28"/>
                <w:szCs w:val="28"/>
              </w:rPr>
              <w:t>щественных территорий района, и 140 дворовых террит</w:t>
            </w:r>
            <w:r w:rsidR="00B94860" w:rsidRPr="00B94860">
              <w:rPr>
                <w:rFonts w:eastAsia="Calibri"/>
                <w:sz w:val="28"/>
                <w:szCs w:val="28"/>
              </w:rPr>
              <w:t xml:space="preserve">орий, или  64% от общего числа </w:t>
            </w:r>
            <w:r w:rsidRPr="00B94860">
              <w:rPr>
                <w:rFonts w:eastAsia="Calibri"/>
                <w:sz w:val="28"/>
                <w:szCs w:val="28"/>
              </w:rPr>
              <w:t xml:space="preserve">дворовых территорий района. В 2020 году в рамках исполнения мероприятий национального проекта </w:t>
            </w:r>
            <w:r w:rsidRPr="00B94860">
              <w:rPr>
                <w:rFonts w:eastAsia="Calibri"/>
                <w:bCs/>
                <w:sz w:val="28"/>
                <w:szCs w:val="28"/>
              </w:rPr>
              <w:t>«Жилье и городская среда» и</w:t>
            </w:r>
            <w:r w:rsidRPr="00B9486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94860">
              <w:rPr>
                <w:rFonts w:eastAsia="Calibri"/>
                <w:sz w:val="28"/>
                <w:szCs w:val="28"/>
              </w:rPr>
              <w:t>государственной программы Самарской области «Формирование комфортной городской среды на 2018-2024 годы» запл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нировано благоустроить 17 дворовых и 4 общественных территорий сельских поселений рай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на.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 xml:space="preserve">Доля организаций частной формы собственности на рынке благоустройства </w:t>
            </w:r>
            <w:r w:rsidR="00CA10EA">
              <w:rPr>
                <w:rFonts w:eastAsia="Calibri"/>
                <w:sz w:val="28"/>
                <w:szCs w:val="28"/>
              </w:rPr>
              <w:t xml:space="preserve">городской среды муниципального </w:t>
            </w:r>
            <w:r w:rsidRPr="00B94860">
              <w:rPr>
                <w:rFonts w:eastAsia="Calibri"/>
                <w:sz w:val="28"/>
                <w:szCs w:val="28"/>
              </w:rPr>
              <w:t>района К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 xml:space="preserve">нельский составляет 100%. </w:t>
            </w:r>
            <w:r w:rsidRPr="00B94860">
              <w:rPr>
                <w:rFonts w:eastAsia="Calibri"/>
                <w:bCs/>
                <w:sz w:val="28"/>
                <w:szCs w:val="28"/>
              </w:rPr>
              <w:t>Доля присутствия на рынке организаций частной формы собственности рассчитана на основе объема их выручки в общем объеме выручки на данном рынке.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lastRenderedPageBreak/>
              <w:t>К основным административным и экономическим барьерам входа на рынок выполнения работ по благоустройству горо</w:t>
            </w:r>
            <w:r w:rsidRPr="00B94860">
              <w:rPr>
                <w:rFonts w:eastAsia="Calibri"/>
                <w:sz w:val="28"/>
                <w:szCs w:val="28"/>
              </w:rPr>
              <w:t>д</w:t>
            </w:r>
            <w:r w:rsidRPr="00B94860">
              <w:rPr>
                <w:rFonts w:eastAsia="Calibri"/>
                <w:sz w:val="28"/>
                <w:szCs w:val="28"/>
              </w:rPr>
              <w:t>ской среды относятся</w:t>
            </w:r>
            <w:r w:rsidRPr="00B94860">
              <w:rPr>
                <w:sz w:val="28"/>
                <w:szCs w:val="28"/>
              </w:rPr>
              <w:t>: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 xml:space="preserve"> </w:t>
            </w:r>
            <w:r w:rsidR="00B94860" w:rsidRPr="00B94860">
              <w:rPr>
                <w:rFonts w:eastAsia="Calibri"/>
                <w:sz w:val="28"/>
                <w:szCs w:val="28"/>
              </w:rPr>
              <w:t>-</w:t>
            </w:r>
            <w:r w:rsidRPr="00B94860">
              <w:rPr>
                <w:rFonts w:eastAsia="Calibri"/>
                <w:sz w:val="28"/>
                <w:szCs w:val="28"/>
              </w:rPr>
              <w:t xml:space="preserve"> необходимость осуществления значительных первоначальных капитальных вложений при длительных сроках окупа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мости этих вложений;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 </w:t>
            </w:r>
            <w:r w:rsidR="00B94860" w:rsidRPr="00B94860">
              <w:rPr>
                <w:sz w:val="28"/>
                <w:szCs w:val="28"/>
              </w:rPr>
              <w:t>-</w:t>
            </w:r>
            <w:r w:rsidRPr="00B94860">
              <w:rPr>
                <w:sz w:val="28"/>
                <w:szCs w:val="28"/>
              </w:rPr>
              <w:t xml:space="preserve"> сложность получения кредитов для закупки необходимой техники и оборудования для благоустройства городской ср</w:t>
            </w:r>
            <w:r w:rsidRPr="00B94860">
              <w:rPr>
                <w:sz w:val="28"/>
                <w:szCs w:val="28"/>
              </w:rPr>
              <w:t>е</w:t>
            </w:r>
            <w:r w:rsidRPr="00B94860">
              <w:rPr>
                <w:sz w:val="28"/>
                <w:szCs w:val="28"/>
              </w:rPr>
              <w:t>ды;</w:t>
            </w:r>
          </w:p>
          <w:p w:rsidR="006420CA" w:rsidRPr="00B94860" w:rsidRDefault="006420CA" w:rsidP="00D84658">
            <w:pPr>
              <w:ind w:firstLine="284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 </w:t>
            </w:r>
            <w:r w:rsidR="00B94860" w:rsidRPr="00B94860">
              <w:rPr>
                <w:sz w:val="28"/>
                <w:szCs w:val="28"/>
              </w:rPr>
              <w:t>-</w:t>
            </w:r>
            <w:r w:rsidRPr="00B94860">
              <w:rPr>
                <w:sz w:val="28"/>
                <w:szCs w:val="28"/>
              </w:rPr>
              <w:t xml:space="preserve"> низкая инвестиционная привлекательность;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 </w:t>
            </w:r>
            <w:r w:rsidR="00B94860" w:rsidRPr="00B94860">
              <w:rPr>
                <w:sz w:val="28"/>
                <w:szCs w:val="28"/>
              </w:rPr>
              <w:t>-</w:t>
            </w:r>
            <w:r w:rsidRPr="00B94860">
              <w:rPr>
                <w:sz w:val="28"/>
                <w:szCs w:val="28"/>
              </w:rPr>
              <w:t xml:space="preserve"> повышенные требования к оперативности выполнения работ по благ</w:t>
            </w:r>
            <w:r w:rsidRPr="00B94860">
              <w:rPr>
                <w:sz w:val="28"/>
                <w:szCs w:val="28"/>
              </w:rPr>
              <w:t>о</w:t>
            </w:r>
            <w:r w:rsidRPr="00B94860">
              <w:rPr>
                <w:sz w:val="28"/>
                <w:szCs w:val="28"/>
              </w:rPr>
              <w:t>устройству городской среды (сезонность);</w:t>
            </w:r>
          </w:p>
          <w:p w:rsidR="006420CA" w:rsidRPr="00B94860" w:rsidRDefault="006420CA" w:rsidP="00D84658">
            <w:pPr>
              <w:ind w:firstLine="284"/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 xml:space="preserve"> </w:t>
            </w:r>
            <w:r w:rsidR="00B94860" w:rsidRPr="00B94860">
              <w:rPr>
                <w:sz w:val="28"/>
                <w:szCs w:val="28"/>
              </w:rPr>
              <w:t>-</w:t>
            </w:r>
            <w:r w:rsidRPr="00B94860">
              <w:rPr>
                <w:sz w:val="28"/>
                <w:szCs w:val="28"/>
              </w:rPr>
              <w:t xml:space="preserve"> </w:t>
            </w:r>
            <w:r w:rsidRPr="00B94860">
              <w:rPr>
                <w:rFonts w:eastAsia="Calibri"/>
                <w:sz w:val="28"/>
                <w:szCs w:val="28"/>
              </w:rPr>
              <w:t>преимущества хозяйствующих субъектов, действующих на рассматриваемом рынке, перед потенциальными участник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ми товарного рынка.</w:t>
            </w:r>
          </w:p>
          <w:p w:rsidR="006420CA" w:rsidRPr="00B94860" w:rsidRDefault="006420CA" w:rsidP="00D84658">
            <w:pPr>
              <w:ind w:firstLine="284"/>
              <w:rPr>
                <w:rFonts w:eastAsia="Calibri"/>
                <w:b/>
                <w:i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Дальнейшая реализация мероприятий по содействию развитию конкуренции на рынке будет направлена на смягчение данных перечисленных барьеров входа на рынок.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Реализация комплекса м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роприятий, направленных на повышение вовлечение граждан и организаций в сферу благоустройства  те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риторий муниципальных образований, в том числе и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формирование о вопросах реализации федерал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ного проекта «Формирование комфортной городской ср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ды»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Пост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>Повышение инфо</w:t>
            </w:r>
            <w:r w:rsidRPr="00B94860">
              <w:rPr>
                <w:sz w:val="28"/>
                <w:szCs w:val="28"/>
              </w:rPr>
              <w:t>р</w:t>
            </w:r>
            <w:r w:rsidRPr="00B94860">
              <w:rPr>
                <w:sz w:val="28"/>
                <w:szCs w:val="28"/>
              </w:rPr>
              <w:t>мированности потенциальных учас</w:t>
            </w:r>
            <w:r w:rsidRPr="00B94860">
              <w:rPr>
                <w:sz w:val="28"/>
                <w:szCs w:val="28"/>
              </w:rPr>
              <w:t>т</w:t>
            </w:r>
            <w:r w:rsidRPr="00B94860">
              <w:rPr>
                <w:sz w:val="28"/>
                <w:szCs w:val="28"/>
              </w:rPr>
              <w:t>ников рынка о государственном рег</w:t>
            </w:r>
            <w:r w:rsidRPr="00B94860">
              <w:rPr>
                <w:sz w:val="28"/>
                <w:szCs w:val="28"/>
              </w:rPr>
              <w:t>у</w:t>
            </w:r>
            <w:r w:rsidRPr="00B94860">
              <w:rPr>
                <w:sz w:val="28"/>
                <w:szCs w:val="28"/>
              </w:rPr>
              <w:t>лировании сферы благоустройства городской среды/ размещение и актуализ</w:t>
            </w:r>
            <w:r w:rsidRPr="00B94860">
              <w:rPr>
                <w:sz w:val="28"/>
                <w:szCs w:val="28"/>
              </w:rPr>
              <w:t>а</w:t>
            </w:r>
            <w:r w:rsidRPr="00B94860">
              <w:rPr>
                <w:sz w:val="28"/>
                <w:szCs w:val="28"/>
              </w:rPr>
              <w:t>ция информ</w:t>
            </w:r>
            <w:r w:rsidRPr="00B94860">
              <w:rPr>
                <w:sz w:val="28"/>
                <w:szCs w:val="28"/>
              </w:rPr>
              <w:t>а</w:t>
            </w:r>
            <w:r w:rsidRPr="00B94860">
              <w:rPr>
                <w:sz w:val="28"/>
                <w:szCs w:val="28"/>
              </w:rPr>
              <w:t>ции о федеральном проекте в модуле «Формирования комфортной городской среды» ГИС ЖКХ, на сайте администр</w:t>
            </w:r>
            <w:r w:rsidRPr="00B94860">
              <w:rPr>
                <w:sz w:val="28"/>
                <w:szCs w:val="28"/>
              </w:rPr>
              <w:t>а</w:t>
            </w:r>
            <w:r w:rsidRPr="00B94860">
              <w:rPr>
                <w:sz w:val="28"/>
                <w:szCs w:val="28"/>
              </w:rPr>
              <w:t>ции муниципального района К</w:t>
            </w:r>
            <w:r w:rsidRPr="00B94860">
              <w:rPr>
                <w:sz w:val="28"/>
                <w:szCs w:val="28"/>
              </w:rPr>
              <w:t>и</w:t>
            </w:r>
            <w:r w:rsidRPr="00B94860">
              <w:rPr>
                <w:sz w:val="28"/>
                <w:szCs w:val="28"/>
              </w:rPr>
              <w:t>нельский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Доля орг</w:t>
            </w:r>
            <w:r w:rsidRPr="00B94860">
              <w:rPr>
                <w:rFonts w:eastAsia="Calibri"/>
                <w:sz w:val="28"/>
                <w:szCs w:val="28"/>
              </w:rPr>
              <w:t>а</w:t>
            </w:r>
            <w:r w:rsidRPr="00B94860">
              <w:rPr>
                <w:rFonts w:eastAsia="Calibri"/>
                <w:sz w:val="28"/>
                <w:szCs w:val="28"/>
              </w:rPr>
              <w:t>низаций частной формы со</w:t>
            </w:r>
            <w:r w:rsidRPr="00B94860">
              <w:rPr>
                <w:rFonts w:eastAsia="Calibri"/>
                <w:sz w:val="28"/>
                <w:szCs w:val="28"/>
              </w:rPr>
              <w:t>б</w:t>
            </w:r>
            <w:r w:rsidRPr="00B94860">
              <w:rPr>
                <w:rFonts w:eastAsia="Calibri"/>
                <w:sz w:val="28"/>
                <w:szCs w:val="28"/>
              </w:rPr>
              <w:t>ственности в сфере в</w:t>
            </w:r>
            <w:r w:rsidRPr="00B94860">
              <w:rPr>
                <w:rFonts w:eastAsia="Calibri"/>
                <w:sz w:val="28"/>
                <w:szCs w:val="28"/>
              </w:rPr>
              <w:t>ы</w:t>
            </w:r>
            <w:r w:rsidRPr="00B94860">
              <w:rPr>
                <w:rFonts w:eastAsia="Calibri"/>
                <w:sz w:val="28"/>
                <w:szCs w:val="28"/>
              </w:rPr>
              <w:t>полнения работ по благоустройству г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родской среды, пр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МБУ «Упра</w:t>
            </w:r>
            <w:r w:rsidRPr="00B94860">
              <w:rPr>
                <w:rFonts w:eastAsia="Calibri"/>
                <w:sz w:val="28"/>
                <w:szCs w:val="28"/>
              </w:rPr>
              <w:t>в</w:t>
            </w:r>
            <w:r w:rsidRPr="00B94860">
              <w:rPr>
                <w:rFonts w:eastAsia="Calibri"/>
                <w:sz w:val="28"/>
                <w:szCs w:val="28"/>
              </w:rPr>
              <w:t>ление стро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тельства, а</w:t>
            </w:r>
            <w:r w:rsidRPr="00B94860">
              <w:rPr>
                <w:rFonts w:eastAsia="Calibri"/>
                <w:sz w:val="28"/>
                <w:szCs w:val="28"/>
              </w:rPr>
              <w:t>р</w:t>
            </w:r>
            <w:r w:rsidRPr="00B94860">
              <w:rPr>
                <w:rFonts w:eastAsia="Calibri"/>
                <w:sz w:val="28"/>
                <w:szCs w:val="28"/>
              </w:rPr>
              <w:t>хитектуры и ЖКХ», адм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нистрации сельских пос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лений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Реализация м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роприятий по комплексному благоустро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ству общественных терр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торий в рамках федеральн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 проекта «Формиров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ние комфортной городской ср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948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ды»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Пост</w:t>
            </w:r>
            <w:r w:rsidRPr="00B94860">
              <w:rPr>
                <w:rFonts w:eastAsia="Calibri"/>
                <w:sz w:val="28"/>
                <w:szCs w:val="28"/>
              </w:rPr>
              <w:t>о</w:t>
            </w:r>
            <w:r w:rsidRPr="00B94860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sz w:val="28"/>
                <w:szCs w:val="28"/>
              </w:rPr>
            </w:pPr>
            <w:r w:rsidRPr="00B94860">
              <w:rPr>
                <w:sz w:val="28"/>
                <w:szCs w:val="28"/>
              </w:rPr>
              <w:t>Расширение направлений и сфер благоустройства городской среды для привлечения на рынок новых участников/ежегодный отчет о реализации мероприятий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9486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94860">
              <w:rPr>
                <w:rFonts w:eastAsia="Calibri"/>
                <w:sz w:val="28"/>
                <w:szCs w:val="28"/>
              </w:rPr>
              <w:t>МБУ «Упра</w:t>
            </w:r>
            <w:r w:rsidRPr="00B94860">
              <w:rPr>
                <w:rFonts w:eastAsia="Calibri"/>
                <w:sz w:val="28"/>
                <w:szCs w:val="28"/>
              </w:rPr>
              <w:t>в</w:t>
            </w:r>
            <w:r w:rsidRPr="00B94860">
              <w:rPr>
                <w:rFonts w:eastAsia="Calibri"/>
                <w:sz w:val="28"/>
                <w:szCs w:val="28"/>
              </w:rPr>
              <w:t>ление стро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тельства, а</w:t>
            </w:r>
            <w:r w:rsidRPr="00B94860">
              <w:rPr>
                <w:rFonts w:eastAsia="Calibri"/>
                <w:sz w:val="28"/>
                <w:szCs w:val="28"/>
              </w:rPr>
              <w:t>р</w:t>
            </w:r>
            <w:r w:rsidRPr="00B94860">
              <w:rPr>
                <w:rFonts w:eastAsia="Calibri"/>
                <w:sz w:val="28"/>
                <w:szCs w:val="28"/>
              </w:rPr>
              <w:t>хитектуры и ЖКХ», адм</w:t>
            </w:r>
            <w:r w:rsidRPr="00B94860">
              <w:rPr>
                <w:rFonts w:eastAsia="Calibri"/>
                <w:sz w:val="28"/>
                <w:szCs w:val="28"/>
              </w:rPr>
              <w:t>и</w:t>
            </w:r>
            <w:r w:rsidRPr="00B94860">
              <w:rPr>
                <w:rFonts w:eastAsia="Calibri"/>
                <w:sz w:val="28"/>
                <w:szCs w:val="28"/>
              </w:rPr>
              <w:t>нистрации сельских пос</w:t>
            </w:r>
            <w:r w:rsidRPr="00B94860">
              <w:rPr>
                <w:rFonts w:eastAsia="Calibri"/>
                <w:sz w:val="28"/>
                <w:szCs w:val="28"/>
              </w:rPr>
              <w:t>е</w:t>
            </w:r>
            <w:r w:rsidRPr="00B94860">
              <w:rPr>
                <w:rFonts w:eastAsia="Calibri"/>
                <w:sz w:val="28"/>
                <w:szCs w:val="28"/>
              </w:rPr>
              <w:t>лений</w:t>
            </w:r>
          </w:p>
        </w:tc>
      </w:tr>
      <w:tr w:rsidR="006420CA" w:rsidRPr="000F6367" w:rsidTr="00260A20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60A20" w:rsidRDefault="006420CA" w:rsidP="00260A20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260A20">
              <w:rPr>
                <w:rFonts w:eastAsia="Calibri"/>
                <w:b/>
                <w:i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</w:t>
            </w:r>
            <w:r w:rsidRPr="00260A20">
              <w:rPr>
                <w:rFonts w:eastAsia="Calibri"/>
                <w:b/>
                <w:i/>
                <w:sz w:val="28"/>
                <w:szCs w:val="28"/>
              </w:rPr>
              <w:t>р</w:t>
            </w:r>
            <w:r w:rsidRPr="00260A20">
              <w:rPr>
                <w:rFonts w:eastAsia="Calibri"/>
                <w:b/>
                <w:i/>
                <w:sz w:val="28"/>
                <w:szCs w:val="28"/>
              </w:rPr>
              <w:t>тирном доме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В 2019 году общее количество многоквартирных домов, расположенных на территории муниципального района Кинел</w:t>
            </w:r>
            <w:r w:rsidRPr="00A350BC">
              <w:rPr>
                <w:rFonts w:eastAsia="Calibri"/>
                <w:sz w:val="28"/>
                <w:szCs w:val="28"/>
              </w:rPr>
              <w:t>ь</w:t>
            </w:r>
            <w:r w:rsidRPr="00A350BC">
              <w:rPr>
                <w:rFonts w:eastAsia="Calibri"/>
                <w:sz w:val="28"/>
                <w:szCs w:val="28"/>
              </w:rPr>
              <w:t>ский составило 222 ед., из них 46 домов находились в управлении 2 управляющих компаний, в 126 домах выбран  непосре</w:t>
            </w:r>
            <w:r w:rsidRPr="00A350BC">
              <w:rPr>
                <w:rFonts w:eastAsia="Calibri"/>
                <w:sz w:val="28"/>
                <w:szCs w:val="28"/>
              </w:rPr>
              <w:t>д</w:t>
            </w:r>
            <w:r w:rsidRPr="00A350BC">
              <w:rPr>
                <w:rFonts w:eastAsia="Calibri"/>
                <w:sz w:val="28"/>
                <w:szCs w:val="28"/>
              </w:rPr>
              <w:t>ственный способ управления (1 обслуживающих компании), в 50 домах - управление осуществляют товарищества со</w:t>
            </w:r>
            <w:r w:rsidRPr="00A350BC">
              <w:rPr>
                <w:rFonts w:eastAsia="Calibri"/>
                <w:sz w:val="28"/>
                <w:szCs w:val="28"/>
              </w:rPr>
              <w:t>б</w:t>
            </w:r>
            <w:r w:rsidRPr="00A350BC">
              <w:rPr>
                <w:rFonts w:eastAsia="Calibri"/>
                <w:sz w:val="28"/>
                <w:szCs w:val="28"/>
              </w:rPr>
              <w:t>ственников жилья.</w:t>
            </w:r>
          </w:p>
          <w:p w:rsidR="006420CA" w:rsidRPr="00A350BC" w:rsidRDefault="006420CA" w:rsidP="00A350BC">
            <w:pPr>
              <w:ind w:firstLine="28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 xml:space="preserve">В муниципальном районе Кинельский рынок </w:t>
            </w:r>
            <w:r w:rsidRPr="00A350BC">
              <w:rPr>
                <w:sz w:val="28"/>
                <w:szCs w:val="28"/>
              </w:rPr>
              <w:t>выполнения работ по содержанию и текущему ремонту общего имущества собственников пом</w:t>
            </w:r>
            <w:r w:rsidRPr="00A350BC">
              <w:rPr>
                <w:sz w:val="28"/>
                <w:szCs w:val="28"/>
              </w:rPr>
              <w:t>е</w:t>
            </w:r>
            <w:r w:rsidRPr="00A350BC">
              <w:rPr>
                <w:sz w:val="28"/>
                <w:szCs w:val="28"/>
              </w:rPr>
              <w:t>щений в многоквартирном доме</w:t>
            </w:r>
            <w:r w:rsidRPr="00A350BC">
              <w:rPr>
                <w:rFonts w:eastAsia="Calibri"/>
                <w:sz w:val="28"/>
                <w:szCs w:val="28"/>
              </w:rPr>
              <w:t xml:space="preserve"> в основном сформирован.</w:t>
            </w:r>
          </w:p>
          <w:p w:rsidR="006420CA" w:rsidRPr="00A350BC" w:rsidRDefault="006420CA" w:rsidP="00A350BC">
            <w:pPr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A350BC">
              <w:rPr>
                <w:sz w:val="28"/>
                <w:szCs w:val="28"/>
              </w:rPr>
              <w:t>Доля организаций частной формы собственности</w:t>
            </w:r>
            <w:r w:rsidRPr="00A350BC">
              <w:rPr>
                <w:rFonts w:eastAsia="Calibri"/>
                <w:sz w:val="28"/>
                <w:szCs w:val="28"/>
              </w:rPr>
              <w:t>, определенная на осн</w:t>
            </w:r>
            <w:r w:rsidRPr="00A350BC">
              <w:rPr>
                <w:rFonts w:eastAsia="Calibri"/>
                <w:sz w:val="28"/>
                <w:szCs w:val="28"/>
              </w:rPr>
              <w:t>о</w:t>
            </w:r>
            <w:r w:rsidRPr="00A350BC">
              <w:rPr>
                <w:rFonts w:eastAsia="Calibri"/>
                <w:sz w:val="28"/>
                <w:szCs w:val="28"/>
              </w:rPr>
              <w:t>ве находящихся в их управлении общей площади помещений, входящих в состав общего имущества собственников помещений в многоквартирном доме, в общем количестве организаций на рынке составляет 100 %.</w:t>
            </w:r>
          </w:p>
          <w:p w:rsidR="006420CA" w:rsidRPr="00A350BC" w:rsidRDefault="006420CA" w:rsidP="00A350BC">
            <w:pPr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Между тем, уровень конкуренции на рынке недостаточно высок. В целях повышения качества услуг управляющих орг</w:t>
            </w:r>
            <w:r w:rsidRPr="00A350BC">
              <w:rPr>
                <w:rFonts w:eastAsia="Calibri"/>
                <w:sz w:val="28"/>
                <w:szCs w:val="28"/>
              </w:rPr>
              <w:t>а</w:t>
            </w:r>
            <w:r w:rsidRPr="00A350BC">
              <w:rPr>
                <w:rFonts w:eastAsia="Calibri"/>
                <w:sz w:val="28"/>
                <w:szCs w:val="28"/>
              </w:rPr>
              <w:t>низаций, которые осуществляют управление многоквартирными домами, а также учитывая недостаточную организова</w:t>
            </w:r>
            <w:r w:rsidRPr="00A350BC">
              <w:rPr>
                <w:rFonts w:eastAsia="Calibri"/>
                <w:sz w:val="28"/>
                <w:szCs w:val="28"/>
              </w:rPr>
              <w:t>н</w:t>
            </w:r>
            <w:r w:rsidRPr="00A350BC">
              <w:rPr>
                <w:rFonts w:eastAsia="Calibri"/>
                <w:sz w:val="28"/>
                <w:szCs w:val="28"/>
              </w:rPr>
              <w:t>ность и активность собственников жилья по формированию рационального потребительского поведения на рынке, необх</w:t>
            </w:r>
            <w:r w:rsidRPr="00A350BC">
              <w:rPr>
                <w:rFonts w:eastAsia="Calibri"/>
                <w:sz w:val="28"/>
                <w:szCs w:val="28"/>
              </w:rPr>
              <w:t>о</w:t>
            </w:r>
            <w:r w:rsidRPr="00A350BC">
              <w:rPr>
                <w:rFonts w:eastAsia="Calibri"/>
                <w:sz w:val="28"/>
                <w:szCs w:val="28"/>
              </w:rPr>
              <w:t>димо развитие добросовестной конкуренции на этом рынке.</w:t>
            </w:r>
          </w:p>
          <w:p w:rsidR="006420CA" w:rsidRPr="00A350BC" w:rsidRDefault="006420CA" w:rsidP="00A350BC">
            <w:pPr>
              <w:ind w:firstLine="284"/>
              <w:jc w:val="both"/>
              <w:rPr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Основным барьером входа на рынок выполнения работ по содержанию и текущему ремонту общего имущества собстве</w:t>
            </w:r>
            <w:r w:rsidRPr="00A350BC">
              <w:rPr>
                <w:rFonts w:eastAsia="Calibri"/>
                <w:sz w:val="28"/>
                <w:szCs w:val="28"/>
              </w:rPr>
              <w:t>н</w:t>
            </w:r>
            <w:r w:rsidRPr="00A350BC">
              <w:rPr>
                <w:rFonts w:eastAsia="Calibri"/>
                <w:sz w:val="28"/>
                <w:szCs w:val="28"/>
              </w:rPr>
              <w:lastRenderedPageBreak/>
              <w:t>ников помещений в многокв</w:t>
            </w:r>
            <w:r w:rsidR="00A350BC">
              <w:rPr>
                <w:rFonts w:eastAsia="Calibri"/>
                <w:sz w:val="28"/>
                <w:szCs w:val="28"/>
              </w:rPr>
              <w:t xml:space="preserve">артирном доме является то, что </w:t>
            </w:r>
            <w:r w:rsidRPr="00A350BC">
              <w:rPr>
                <w:rFonts w:eastAsia="Calibri"/>
                <w:sz w:val="28"/>
                <w:szCs w:val="28"/>
              </w:rPr>
              <w:t>жилищным законодательством правом выбора способа упра</w:t>
            </w:r>
            <w:r w:rsidRPr="00A350BC">
              <w:rPr>
                <w:rFonts w:eastAsia="Calibri"/>
                <w:sz w:val="28"/>
                <w:szCs w:val="28"/>
              </w:rPr>
              <w:t>в</w:t>
            </w:r>
            <w:r w:rsidRPr="00A350BC">
              <w:rPr>
                <w:rFonts w:eastAsia="Calibri"/>
                <w:sz w:val="28"/>
                <w:szCs w:val="28"/>
              </w:rPr>
              <w:t>ления МКД, а также управляющей организации, наделены собственники помещений в МКД. Таким образом, динамика д</w:t>
            </w:r>
            <w:r w:rsidRPr="00A350BC">
              <w:rPr>
                <w:rFonts w:eastAsia="Calibri"/>
                <w:sz w:val="28"/>
                <w:szCs w:val="28"/>
              </w:rPr>
              <w:t>о</w:t>
            </w:r>
            <w:r w:rsidRPr="00A350BC">
              <w:rPr>
                <w:rFonts w:eastAsia="Calibri"/>
                <w:sz w:val="28"/>
                <w:szCs w:val="28"/>
              </w:rPr>
              <w:t>ли организаций частной формы собственности в сфере выполнения работ по содержанию и текущему ремонту общего имущ</w:t>
            </w:r>
            <w:r w:rsidRPr="00A350BC">
              <w:rPr>
                <w:rFonts w:eastAsia="Calibri"/>
                <w:sz w:val="28"/>
                <w:szCs w:val="28"/>
              </w:rPr>
              <w:t>е</w:t>
            </w:r>
            <w:r w:rsidRPr="00A350BC">
              <w:rPr>
                <w:rFonts w:eastAsia="Calibri"/>
                <w:sz w:val="28"/>
                <w:szCs w:val="28"/>
              </w:rPr>
              <w:t>ства собственников помещений в МКД зависит от волеизъявления граждан - собственников помещений в МКД. Также, с</w:t>
            </w:r>
            <w:r w:rsidRPr="00A350BC">
              <w:rPr>
                <w:rFonts w:eastAsia="Calibri"/>
                <w:sz w:val="28"/>
                <w:szCs w:val="28"/>
              </w:rPr>
              <w:t>ю</w:t>
            </w:r>
            <w:r w:rsidRPr="00A350BC">
              <w:rPr>
                <w:rFonts w:eastAsia="Calibri"/>
                <w:sz w:val="28"/>
                <w:szCs w:val="28"/>
              </w:rPr>
              <w:t>да относятся</w:t>
            </w:r>
            <w:r w:rsidRPr="00A350BC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w:r w:rsidRPr="00A350BC">
              <w:rPr>
                <w:sz w:val="28"/>
                <w:szCs w:val="28"/>
              </w:rPr>
              <w:t>слабая материально-техническая база и недостаточный уровень квалификации персонала управляющей орг</w:t>
            </w:r>
            <w:r w:rsidRPr="00A350BC">
              <w:rPr>
                <w:sz w:val="28"/>
                <w:szCs w:val="28"/>
              </w:rPr>
              <w:t>а</w:t>
            </w:r>
            <w:r w:rsidRPr="00A350BC">
              <w:rPr>
                <w:sz w:val="28"/>
                <w:szCs w:val="28"/>
              </w:rPr>
              <w:t>низации, отсутствие единых стандартов управления МКД с учетом мнения собственников, низ</w:t>
            </w:r>
            <w:r w:rsidR="00C5736D">
              <w:rPr>
                <w:sz w:val="28"/>
                <w:szCs w:val="28"/>
              </w:rPr>
              <w:t>кое качество услуг в сфере ЖКХ.</w:t>
            </w:r>
          </w:p>
          <w:p w:rsidR="006420CA" w:rsidRPr="00C20D83" w:rsidRDefault="006420CA" w:rsidP="00A350BC">
            <w:pPr>
              <w:ind w:firstLine="284"/>
              <w:jc w:val="both"/>
              <w:rPr>
                <w:rFonts w:eastAsia="Calibri"/>
                <w:b/>
                <w:i/>
                <w:szCs w:val="28"/>
              </w:rPr>
            </w:pPr>
            <w:proofErr w:type="gramStart"/>
            <w:r w:rsidRPr="00A350BC">
              <w:rPr>
                <w:rFonts w:eastAsia="Calibri"/>
                <w:sz w:val="28"/>
                <w:szCs w:val="28"/>
              </w:rPr>
              <w:t xml:space="preserve">Развитию рынка выполнения работ по содержанию и текущему ремонту общего имущества собственников помещений в многоквартирном доме будет способствовать обеспечение профессионального управления МКД с освобождением данного рынка от недобросовестных управляющих организаций через механизм лицензионного контроля; </w:t>
            </w:r>
            <w:r w:rsidRPr="00A350BC">
              <w:rPr>
                <w:sz w:val="28"/>
                <w:szCs w:val="28"/>
              </w:rPr>
              <w:t>повышение прозрачн</w:t>
            </w:r>
            <w:r w:rsidRPr="00A350BC">
              <w:rPr>
                <w:sz w:val="28"/>
                <w:szCs w:val="28"/>
              </w:rPr>
              <w:t>о</w:t>
            </w:r>
            <w:r w:rsidRPr="00A350BC">
              <w:rPr>
                <w:sz w:val="28"/>
                <w:szCs w:val="28"/>
              </w:rPr>
              <w:t>сти коммунального комплекса и улучшение качества оказываемых населению услуг; усиление общественного контроля за с</w:t>
            </w:r>
            <w:r w:rsidRPr="00A350BC">
              <w:rPr>
                <w:sz w:val="28"/>
                <w:szCs w:val="28"/>
              </w:rPr>
              <w:t>о</w:t>
            </w:r>
            <w:r w:rsidRPr="00A350BC">
              <w:rPr>
                <w:sz w:val="28"/>
                <w:szCs w:val="28"/>
              </w:rPr>
              <w:t>держанием и ремонтом МКД</w:t>
            </w:r>
            <w:bookmarkStart w:id="1" w:name="5"/>
            <w:bookmarkEnd w:id="1"/>
            <w:r w:rsidRPr="00A350BC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420CA" w:rsidRPr="00A350BC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открытых ко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курсов по отбору управл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ющих организаций для управления многокварти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ными домами в соотве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ствии с порядком, утве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A350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жденным постановлением Правительства Российской Федерации от 06.02.2006 №75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Пост</w:t>
            </w:r>
            <w:r w:rsidRPr="00A350BC">
              <w:rPr>
                <w:rFonts w:eastAsia="Calibri"/>
                <w:sz w:val="28"/>
                <w:szCs w:val="28"/>
              </w:rPr>
              <w:t>о</w:t>
            </w:r>
            <w:r w:rsidRPr="00A350BC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sz w:val="28"/>
                <w:szCs w:val="28"/>
              </w:rPr>
            </w:pPr>
            <w:r w:rsidRPr="00A350BC">
              <w:rPr>
                <w:sz w:val="28"/>
                <w:szCs w:val="28"/>
              </w:rPr>
              <w:t>Увеличение количества управл</w:t>
            </w:r>
            <w:r w:rsidRPr="00A350BC">
              <w:rPr>
                <w:sz w:val="28"/>
                <w:szCs w:val="28"/>
              </w:rPr>
              <w:t>я</w:t>
            </w:r>
            <w:r w:rsidRPr="00A350BC">
              <w:rPr>
                <w:sz w:val="28"/>
                <w:szCs w:val="28"/>
              </w:rPr>
              <w:t>ющих организаций, осуществл</w:t>
            </w:r>
            <w:r w:rsidRPr="00A350BC">
              <w:rPr>
                <w:sz w:val="28"/>
                <w:szCs w:val="28"/>
              </w:rPr>
              <w:t>я</w:t>
            </w:r>
            <w:r w:rsidRPr="00A350BC">
              <w:rPr>
                <w:sz w:val="28"/>
                <w:szCs w:val="28"/>
              </w:rPr>
              <w:t>ющих деятельность на ры</w:t>
            </w:r>
            <w:r w:rsidRPr="00A350BC">
              <w:rPr>
                <w:sz w:val="28"/>
                <w:szCs w:val="28"/>
              </w:rPr>
              <w:t>н</w:t>
            </w:r>
            <w:r w:rsidRPr="00A350BC">
              <w:rPr>
                <w:sz w:val="28"/>
                <w:szCs w:val="28"/>
              </w:rPr>
              <w:t>ке/сводный о</w:t>
            </w:r>
            <w:r w:rsidRPr="00A350BC">
              <w:rPr>
                <w:sz w:val="28"/>
                <w:szCs w:val="28"/>
              </w:rPr>
              <w:t>т</w:t>
            </w:r>
            <w:r w:rsidRPr="00A350BC">
              <w:rPr>
                <w:sz w:val="28"/>
                <w:szCs w:val="28"/>
              </w:rPr>
              <w:t>чет о результатах проведенных органами местного самоуправления открытых ко</w:t>
            </w:r>
            <w:r w:rsidRPr="00A350BC">
              <w:rPr>
                <w:sz w:val="28"/>
                <w:szCs w:val="28"/>
              </w:rPr>
              <w:t>н</w:t>
            </w:r>
            <w:r w:rsidRPr="00A350BC">
              <w:rPr>
                <w:sz w:val="28"/>
                <w:szCs w:val="28"/>
              </w:rPr>
              <w:t>курсов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Доля орг</w:t>
            </w:r>
            <w:r w:rsidRPr="00A350BC">
              <w:rPr>
                <w:rFonts w:eastAsia="Calibri"/>
                <w:sz w:val="28"/>
                <w:szCs w:val="28"/>
              </w:rPr>
              <w:t>а</w:t>
            </w:r>
            <w:r w:rsidRPr="00A350BC">
              <w:rPr>
                <w:rFonts w:eastAsia="Calibri"/>
                <w:sz w:val="28"/>
                <w:szCs w:val="28"/>
              </w:rPr>
              <w:t>низаций частной формы со</w:t>
            </w:r>
            <w:r w:rsidRPr="00A350BC">
              <w:rPr>
                <w:rFonts w:eastAsia="Calibri"/>
                <w:sz w:val="28"/>
                <w:szCs w:val="28"/>
              </w:rPr>
              <w:t>б</w:t>
            </w:r>
            <w:r w:rsidRPr="00A350BC">
              <w:rPr>
                <w:rFonts w:eastAsia="Calibri"/>
                <w:sz w:val="28"/>
                <w:szCs w:val="28"/>
              </w:rPr>
              <w:t>ственности в сфере в</w:t>
            </w:r>
            <w:r w:rsidRPr="00A350BC">
              <w:rPr>
                <w:rFonts w:eastAsia="Calibri"/>
                <w:sz w:val="28"/>
                <w:szCs w:val="28"/>
              </w:rPr>
              <w:t>ы</w:t>
            </w:r>
            <w:r w:rsidRPr="00A350BC">
              <w:rPr>
                <w:rFonts w:eastAsia="Calibri"/>
                <w:sz w:val="28"/>
                <w:szCs w:val="28"/>
              </w:rPr>
              <w:t>полнения работ по содержанию и тек</w:t>
            </w:r>
            <w:r w:rsidRPr="00A350BC">
              <w:rPr>
                <w:rFonts w:eastAsia="Calibri"/>
                <w:sz w:val="28"/>
                <w:szCs w:val="28"/>
              </w:rPr>
              <w:t>у</w:t>
            </w:r>
            <w:r w:rsidRPr="00A350BC">
              <w:rPr>
                <w:rFonts w:eastAsia="Calibri"/>
                <w:sz w:val="28"/>
                <w:szCs w:val="28"/>
              </w:rPr>
              <w:t>щему ремонту общ</w:t>
            </w:r>
            <w:r w:rsidRPr="00A350BC">
              <w:rPr>
                <w:rFonts w:eastAsia="Calibri"/>
                <w:sz w:val="28"/>
                <w:szCs w:val="28"/>
              </w:rPr>
              <w:t>е</w:t>
            </w:r>
            <w:r w:rsidRPr="00A350BC">
              <w:rPr>
                <w:rFonts w:eastAsia="Calibri"/>
                <w:sz w:val="28"/>
                <w:szCs w:val="28"/>
              </w:rPr>
              <w:t>го имущества  со</w:t>
            </w:r>
            <w:r w:rsidRPr="00A350BC">
              <w:rPr>
                <w:rFonts w:eastAsia="Calibri"/>
                <w:sz w:val="28"/>
                <w:szCs w:val="28"/>
              </w:rPr>
              <w:t>б</w:t>
            </w:r>
            <w:r w:rsidRPr="00A350BC">
              <w:rPr>
                <w:rFonts w:eastAsia="Calibri"/>
                <w:sz w:val="28"/>
                <w:szCs w:val="28"/>
              </w:rPr>
              <w:t>ственников помещ</w:t>
            </w:r>
            <w:r w:rsidRPr="00A350BC">
              <w:rPr>
                <w:rFonts w:eastAsia="Calibri"/>
                <w:sz w:val="28"/>
                <w:szCs w:val="28"/>
              </w:rPr>
              <w:t>е</w:t>
            </w:r>
            <w:r w:rsidRPr="00A350BC">
              <w:rPr>
                <w:rFonts w:eastAsia="Calibri"/>
                <w:sz w:val="28"/>
                <w:szCs w:val="28"/>
              </w:rPr>
              <w:t>ний в многокварти</w:t>
            </w:r>
            <w:r w:rsidRPr="00A350BC">
              <w:rPr>
                <w:rFonts w:eastAsia="Calibri"/>
                <w:sz w:val="28"/>
                <w:szCs w:val="28"/>
              </w:rPr>
              <w:t>р</w:t>
            </w:r>
            <w:r w:rsidRPr="00A350BC">
              <w:rPr>
                <w:rFonts w:eastAsia="Calibri"/>
                <w:sz w:val="28"/>
                <w:szCs w:val="28"/>
              </w:rPr>
              <w:t>ном доме, проце</w:t>
            </w:r>
            <w:r w:rsidRPr="00A350BC">
              <w:rPr>
                <w:rFonts w:eastAsia="Calibri"/>
                <w:sz w:val="28"/>
                <w:szCs w:val="28"/>
              </w:rPr>
              <w:t>н</w:t>
            </w:r>
            <w:r w:rsidRPr="00A350BC">
              <w:rPr>
                <w:rFonts w:eastAsia="Calibri"/>
                <w:sz w:val="28"/>
                <w:szCs w:val="28"/>
              </w:rPr>
              <w:t>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350BC" w:rsidRDefault="006420CA" w:rsidP="00A350BC">
            <w:pPr>
              <w:jc w:val="both"/>
              <w:rPr>
                <w:rFonts w:eastAsia="Calibri"/>
                <w:sz w:val="28"/>
                <w:szCs w:val="28"/>
              </w:rPr>
            </w:pPr>
            <w:r w:rsidRPr="00A350BC">
              <w:rPr>
                <w:rFonts w:eastAsia="Calibri"/>
                <w:sz w:val="28"/>
                <w:szCs w:val="28"/>
              </w:rPr>
              <w:t>МБУ «Упра</w:t>
            </w:r>
            <w:r w:rsidRPr="00A350BC">
              <w:rPr>
                <w:rFonts w:eastAsia="Calibri"/>
                <w:sz w:val="28"/>
                <w:szCs w:val="28"/>
              </w:rPr>
              <w:t>в</w:t>
            </w:r>
            <w:r w:rsidRPr="00A350BC">
              <w:rPr>
                <w:rFonts w:eastAsia="Calibri"/>
                <w:sz w:val="28"/>
                <w:szCs w:val="28"/>
              </w:rPr>
              <w:t>ление стро</w:t>
            </w:r>
            <w:r w:rsidRPr="00A350BC">
              <w:rPr>
                <w:rFonts w:eastAsia="Calibri"/>
                <w:sz w:val="28"/>
                <w:szCs w:val="28"/>
              </w:rPr>
              <w:t>и</w:t>
            </w:r>
            <w:r w:rsidRPr="00A350BC">
              <w:rPr>
                <w:rFonts w:eastAsia="Calibri"/>
                <w:sz w:val="28"/>
                <w:szCs w:val="28"/>
              </w:rPr>
              <w:t>тельства, а</w:t>
            </w:r>
            <w:r w:rsidRPr="00A350BC">
              <w:rPr>
                <w:rFonts w:eastAsia="Calibri"/>
                <w:sz w:val="28"/>
                <w:szCs w:val="28"/>
              </w:rPr>
              <w:t>р</w:t>
            </w:r>
            <w:r w:rsidRPr="00A350BC">
              <w:rPr>
                <w:rFonts w:eastAsia="Calibri"/>
                <w:sz w:val="28"/>
                <w:szCs w:val="28"/>
              </w:rPr>
              <w:t>хитектуры и ЖКХ», адм</w:t>
            </w:r>
            <w:r w:rsidRPr="00A350BC">
              <w:rPr>
                <w:rFonts w:eastAsia="Calibri"/>
                <w:sz w:val="28"/>
                <w:szCs w:val="28"/>
              </w:rPr>
              <w:t>и</w:t>
            </w:r>
            <w:r w:rsidRPr="00A350BC">
              <w:rPr>
                <w:rFonts w:eastAsia="Calibri"/>
                <w:sz w:val="28"/>
                <w:szCs w:val="28"/>
              </w:rPr>
              <w:t>нистрации сельских пос</w:t>
            </w:r>
            <w:r w:rsidRPr="00A350BC">
              <w:rPr>
                <w:rFonts w:eastAsia="Calibri"/>
                <w:sz w:val="28"/>
                <w:szCs w:val="28"/>
              </w:rPr>
              <w:t>е</w:t>
            </w:r>
            <w:r w:rsidRPr="00A350BC">
              <w:rPr>
                <w:rFonts w:eastAsia="Calibri"/>
                <w:sz w:val="28"/>
                <w:szCs w:val="28"/>
              </w:rPr>
              <w:t>лений</w:t>
            </w:r>
          </w:p>
        </w:tc>
      </w:tr>
      <w:tr w:rsidR="006420CA" w:rsidRPr="000F6367" w:rsidTr="003F15F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3F15FF" w:rsidRDefault="006420CA" w:rsidP="003F15FF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F15FF">
              <w:rPr>
                <w:rFonts w:eastAsia="Calibri"/>
                <w:b/>
                <w:i/>
                <w:sz w:val="28"/>
                <w:szCs w:val="28"/>
              </w:rPr>
              <w:t>Рынок оказания услуг по перевозкам пассажиров автомобильным транспортом по муниципальным маршр</w:t>
            </w:r>
            <w:r w:rsidRPr="003F15FF">
              <w:rPr>
                <w:rFonts w:eastAsia="Calibri"/>
                <w:b/>
                <w:i/>
                <w:sz w:val="28"/>
                <w:szCs w:val="28"/>
              </w:rPr>
              <w:t>у</w:t>
            </w:r>
            <w:r w:rsidRPr="003F15FF">
              <w:rPr>
                <w:rFonts w:eastAsia="Calibri"/>
                <w:b/>
                <w:i/>
                <w:sz w:val="28"/>
                <w:szCs w:val="28"/>
              </w:rPr>
              <w:t>там регулярных перевозок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3F15FF">
            <w:pPr>
              <w:ind w:firstLine="284"/>
              <w:jc w:val="both"/>
              <w:rPr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В 2019 году маршрутная сеть муниципального района Кинельский насчитывала 5 маршрутов регулярных перевозок па</w:t>
            </w:r>
            <w:r w:rsidRPr="003F15FF">
              <w:rPr>
                <w:rFonts w:eastAsia="Calibri"/>
                <w:sz w:val="28"/>
                <w:szCs w:val="28"/>
              </w:rPr>
              <w:t>с</w:t>
            </w:r>
            <w:r w:rsidRPr="003F15FF">
              <w:rPr>
                <w:rFonts w:eastAsia="Calibri"/>
                <w:sz w:val="28"/>
                <w:szCs w:val="28"/>
              </w:rPr>
              <w:t>сажиров автомобил</w:t>
            </w:r>
            <w:r w:rsidRPr="003F15FF">
              <w:rPr>
                <w:rFonts w:eastAsia="Calibri"/>
                <w:sz w:val="28"/>
                <w:szCs w:val="28"/>
              </w:rPr>
              <w:t>ь</w:t>
            </w:r>
            <w:r w:rsidRPr="003F15FF">
              <w:rPr>
                <w:rFonts w:eastAsia="Calibri"/>
                <w:sz w:val="28"/>
                <w:szCs w:val="28"/>
              </w:rPr>
              <w:t xml:space="preserve">ным транспортом, </w:t>
            </w:r>
            <w:r w:rsidRPr="003F15FF">
              <w:rPr>
                <w:sz w:val="28"/>
                <w:szCs w:val="28"/>
              </w:rPr>
              <w:t>из которых 5</w:t>
            </w:r>
            <w:r w:rsidRPr="003F15F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F15FF">
              <w:rPr>
                <w:sz w:val="28"/>
                <w:szCs w:val="28"/>
              </w:rPr>
              <w:t xml:space="preserve">муниципальных маршрутов регулярных перевозок. 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Муниципальные маршруты  обслужива</w:t>
            </w:r>
            <w:r w:rsidR="003F15FF">
              <w:rPr>
                <w:rFonts w:eastAsia="Calibri"/>
                <w:sz w:val="28"/>
                <w:szCs w:val="28"/>
              </w:rPr>
              <w:t>е</w:t>
            </w:r>
            <w:r w:rsidRPr="003F15FF">
              <w:rPr>
                <w:rFonts w:eastAsia="Calibri"/>
                <w:sz w:val="28"/>
                <w:szCs w:val="28"/>
              </w:rPr>
              <w:t>т 1 частный перевозчик.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Доля негосударственных перевозчиков  на рынке оказания услуг по перевозке пассажиров автомобильным транспортом по муниципальным маршрутам регулярных перевозок района составляет 100%.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С целью транспортного обслуживания населения района по муниципальным маршрутам регулярных перевозок распор</w:t>
            </w:r>
            <w:r w:rsidRPr="003F15FF">
              <w:rPr>
                <w:rFonts w:eastAsia="Calibri"/>
                <w:sz w:val="28"/>
                <w:szCs w:val="28"/>
              </w:rPr>
              <w:t>я</w:t>
            </w:r>
            <w:r w:rsidRPr="003F15FF">
              <w:rPr>
                <w:rFonts w:eastAsia="Calibri"/>
                <w:sz w:val="28"/>
                <w:szCs w:val="28"/>
              </w:rPr>
              <w:t>жением Администрации муниципального района Кинельский от 07.03.2017 № 345 утвержден реестр муниципальных мар</w:t>
            </w:r>
            <w:r w:rsidRPr="003F15FF">
              <w:rPr>
                <w:rFonts w:eastAsia="Calibri"/>
                <w:sz w:val="28"/>
                <w:szCs w:val="28"/>
              </w:rPr>
              <w:t>ш</w:t>
            </w:r>
            <w:r w:rsidRPr="003F15FF">
              <w:rPr>
                <w:rFonts w:eastAsia="Calibri"/>
                <w:sz w:val="28"/>
                <w:szCs w:val="28"/>
              </w:rPr>
              <w:t>рутов пассажирского автотранспорта общего пользования в муниципальном районе Кинельский Самарской области.</w:t>
            </w:r>
          </w:p>
          <w:p w:rsidR="006420CA" w:rsidRPr="003F15FF" w:rsidRDefault="003F15FF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Рынок транспортных услуг района</w:t>
            </w:r>
            <w:r w:rsidR="006420CA" w:rsidRPr="003F15FF">
              <w:rPr>
                <w:rFonts w:eastAsia="Calibri"/>
                <w:sz w:val="28"/>
                <w:szCs w:val="28"/>
              </w:rPr>
              <w:t xml:space="preserve"> характеризуется низким уровнем конкуренции. К ключевым критериям выбора пер</w:t>
            </w:r>
            <w:r w:rsidR="006420CA" w:rsidRPr="003F15FF">
              <w:rPr>
                <w:rFonts w:eastAsia="Calibri"/>
                <w:sz w:val="28"/>
                <w:szCs w:val="28"/>
              </w:rPr>
              <w:t>е</w:t>
            </w:r>
            <w:r w:rsidR="006420CA" w:rsidRPr="003F15FF">
              <w:rPr>
                <w:rFonts w:eastAsia="Calibri"/>
                <w:sz w:val="28"/>
                <w:szCs w:val="28"/>
              </w:rPr>
              <w:t>возчика относятся частота рейсов, стоимость услуги, состояние транспортного средства  и кач</w:t>
            </w:r>
            <w:r w:rsidR="006420CA" w:rsidRPr="003F15FF">
              <w:rPr>
                <w:rFonts w:eastAsia="Calibri"/>
                <w:sz w:val="28"/>
                <w:szCs w:val="28"/>
              </w:rPr>
              <w:t>е</w:t>
            </w:r>
            <w:r w:rsidR="006420CA" w:rsidRPr="003F15FF">
              <w:rPr>
                <w:rFonts w:eastAsia="Calibri"/>
                <w:sz w:val="28"/>
                <w:szCs w:val="28"/>
              </w:rPr>
              <w:t>ство работы водителей.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Основными проблемами, препятствующими развитию конкуренции на рынке оказания услуг по перевозке пассажиров а</w:t>
            </w:r>
            <w:r w:rsidRPr="003F15FF">
              <w:rPr>
                <w:rFonts w:eastAsia="Calibri"/>
                <w:sz w:val="28"/>
                <w:szCs w:val="28"/>
              </w:rPr>
              <w:t>в</w:t>
            </w:r>
            <w:r w:rsidRPr="003F15FF">
              <w:rPr>
                <w:rFonts w:eastAsia="Calibri"/>
                <w:sz w:val="28"/>
                <w:szCs w:val="28"/>
              </w:rPr>
              <w:t>томобильным транспортом по муниципальным маршрутам регулярных перевозок необходимость осуществления знач</w:t>
            </w:r>
            <w:r w:rsidRPr="003F15FF">
              <w:rPr>
                <w:rFonts w:eastAsia="Calibri"/>
                <w:sz w:val="28"/>
                <w:szCs w:val="28"/>
              </w:rPr>
              <w:t>и</w:t>
            </w:r>
            <w:r w:rsidRPr="003F15FF">
              <w:rPr>
                <w:rFonts w:eastAsia="Calibri"/>
                <w:sz w:val="28"/>
                <w:szCs w:val="28"/>
              </w:rPr>
              <w:t xml:space="preserve">тельных первоначальных капитальных вложений на приобретение необходимого транспорта (автобусов), дальнейшую его </w:t>
            </w:r>
            <w:proofErr w:type="spellStart"/>
            <w:r w:rsidRPr="003F15FF">
              <w:rPr>
                <w:rFonts w:eastAsia="Calibri"/>
                <w:sz w:val="28"/>
                <w:szCs w:val="28"/>
              </w:rPr>
              <w:t>укомплектацию</w:t>
            </w:r>
            <w:proofErr w:type="spellEnd"/>
            <w:r w:rsidRPr="003F15FF">
              <w:rPr>
                <w:rFonts w:eastAsia="Calibri"/>
                <w:sz w:val="28"/>
                <w:szCs w:val="28"/>
              </w:rPr>
              <w:t xml:space="preserve"> требуемым оборудованием и организацию обслуживания автомобильного парка при длительных сроках окупаемости вложений.</w:t>
            </w:r>
          </w:p>
          <w:p w:rsidR="006420CA" w:rsidRPr="003F15FF" w:rsidRDefault="006420CA" w:rsidP="003F15FF">
            <w:pPr>
              <w:tabs>
                <w:tab w:val="left" w:pos="1358"/>
              </w:tabs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Включение рынка в перечень товарных рынков для содействия развитию конкуренции связано с необходимостью пов</w:t>
            </w:r>
            <w:r w:rsidRPr="003F15FF">
              <w:rPr>
                <w:rFonts w:eastAsia="Calibri"/>
                <w:sz w:val="28"/>
                <w:szCs w:val="28"/>
              </w:rPr>
              <w:t>ы</w:t>
            </w:r>
            <w:r w:rsidRPr="003F15FF">
              <w:rPr>
                <w:rFonts w:eastAsia="Calibri"/>
                <w:sz w:val="28"/>
                <w:szCs w:val="28"/>
              </w:rPr>
              <w:t>шения эффективности и к</w:t>
            </w:r>
            <w:r w:rsidRPr="003F15FF">
              <w:rPr>
                <w:rFonts w:eastAsia="Calibri"/>
                <w:sz w:val="28"/>
                <w:szCs w:val="28"/>
              </w:rPr>
              <w:t>а</w:t>
            </w:r>
            <w:r w:rsidRPr="003F15FF">
              <w:rPr>
                <w:rFonts w:eastAsia="Calibri"/>
                <w:sz w:val="28"/>
                <w:szCs w:val="28"/>
              </w:rPr>
              <w:t>чества транспортного обслуживания населения.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Основными перспективными направлениями развития рынка являются:</w:t>
            </w:r>
          </w:p>
          <w:p w:rsidR="006420CA" w:rsidRPr="003F15FF" w:rsidRDefault="003F15FF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="006420CA" w:rsidRPr="003F15FF">
              <w:rPr>
                <w:rFonts w:eastAsia="Calibri"/>
                <w:sz w:val="28"/>
                <w:szCs w:val="28"/>
              </w:rPr>
              <w:t>установление новых маршрутов;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совершенствование конкурентных процедур в сфере пассажирских пер</w:t>
            </w:r>
            <w:r w:rsidRPr="003F15FF">
              <w:rPr>
                <w:rFonts w:eastAsia="Calibri"/>
                <w:sz w:val="28"/>
                <w:szCs w:val="28"/>
              </w:rPr>
              <w:t>е</w:t>
            </w:r>
            <w:r w:rsidRPr="003F15FF">
              <w:rPr>
                <w:rFonts w:eastAsia="Calibri"/>
                <w:sz w:val="28"/>
                <w:szCs w:val="28"/>
              </w:rPr>
              <w:t>возок;</w:t>
            </w:r>
          </w:p>
          <w:p w:rsidR="006420CA" w:rsidRPr="003F15FF" w:rsidRDefault="006420CA" w:rsidP="003F15FF">
            <w:pPr>
              <w:ind w:firstLine="284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 xml:space="preserve"> </w:t>
            </w:r>
            <w:r w:rsidR="003F15FF">
              <w:rPr>
                <w:rFonts w:eastAsia="Calibri"/>
                <w:sz w:val="28"/>
                <w:szCs w:val="28"/>
              </w:rPr>
              <w:t>-</w:t>
            </w:r>
            <w:r w:rsidRPr="003F15FF">
              <w:rPr>
                <w:rFonts w:eastAsia="Calibri"/>
                <w:sz w:val="28"/>
                <w:szCs w:val="28"/>
              </w:rPr>
              <w:t xml:space="preserve"> обеспечение прозрачности условий конкурсного отбора на организацию транспортного обслуживания населения на маршрутах общего пол</w:t>
            </w:r>
            <w:r w:rsidRPr="003F15FF">
              <w:rPr>
                <w:rFonts w:eastAsia="Calibri"/>
                <w:sz w:val="28"/>
                <w:szCs w:val="28"/>
              </w:rPr>
              <w:t>ь</w:t>
            </w:r>
            <w:r w:rsidRPr="003F15FF">
              <w:rPr>
                <w:rFonts w:eastAsia="Calibri"/>
                <w:sz w:val="28"/>
                <w:szCs w:val="28"/>
              </w:rPr>
              <w:t>зования; установление единых стандартов для транспортных средств.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м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ниторинга наличия в общем доступе 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актуальных сведений, включенных в реестры м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ниципальных маршрутов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Еж</w:t>
            </w:r>
            <w:r w:rsidRPr="003F15FF">
              <w:rPr>
                <w:rFonts w:eastAsia="Calibri"/>
                <w:sz w:val="28"/>
                <w:szCs w:val="28"/>
              </w:rPr>
              <w:t>е</w:t>
            </w:r>
            <w:r w:rsidRPr="003F15FF">
              <w:rPr>
                <w:rFonts w:eastAsia="Calibri"/>
                <w:sz w:val="28"/>
                <w:szCs w:val="28"/>
              </w:rPr>
              <w:t>годно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sz w:val="28"/>
                <w:szCs w:val="28"/>
              </w:rPr>
            </w:pPr>
            <w:r w:rsidRPr="003F15FF">
              <w:rPr>
                <w:sz w:val="28"/>
                <w:szCs w:val="28"/>
              </w:rPr>
              <w:t>Размещение в о</w:t>
            </w:r>
            <w:r w:rsidRPr="003F15FF">
              <w:rPr>
                <w:sz w:val="28"/>
                <w:szCs w:val="28"/>
              </w:rPr>
              <w:t>б</w:t>
            </w:r>
            <w:r w:rsidRPr="003F15FF">
              <w:rPr>
                <w:sz w:val="28"/>
                <w:szCs w:val="28"/>
              </w:rPr>
              <w:t>щем доступе на официальных сайтах администр</w:t>
            </w:r>
            <w:r w:rsidRPr="003F15FF">
              <w:rPr>
                <w:sz w:val="28"/>
                <w:szCs w:val="28"/>
              </w:rPr>
              <w:t>а</w:t>
            </w:r>
            <w:r w:rsidRPr="003F15FF">
              <w:rPr>
                <w:sz w:val="28"/>
                <w:szCs w:val="28"/>
              </w:rPr>
              <w:lastRenderedPageBreak/>
              <w:t>ции муниципального района К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нельский в сети Интернет акт</w:t>
            </w:r>
            <w:r w:rsidRPr="003F15FF">
              <w:rPr>
                <w:sz w:val="28"/>
                <w:szCs w:val="28"/>
              </w:rPr>
              <w:t>у</w:t>
            </w:r>
            <w:r w:rsidRPr="003F15FF">
              <w:rPr>
                <w:sz w:val="28"/>
                <w:szCs w:val="28"/>
              </w:rPr>
              <w:t>альных сведений, включенных в реестр муниципальных маршр</w:t>
            </w:r>
            <w:r w:rsidRPr="003F15FF">
              <w:rPr>
                <w:sz w:val="28"/>
                <w:szCs w:val="28"/>
              </w:rPr>
              <w:t>у</w:t>
            </w:r>
            <w:r w:rsidRPr="003F15FF">
              <w:rPr>
                <w:sz w:val="28"/>
                <w:szCs w:val="28"/>
              </w:rPr>
              <w:t>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Доля услуг (работ) по перевозке пасс</w:t>
            </w:r>
            <w:r w:rsidRPr="003F15FF">
              <w:rPr>
                <w:rFonts w:eastAsia="Calibri"/>
                <w:sz w:val="28"/>
                <w:szCs w:val="28"/>
              </w:rPr>
              <w:t>а</w:t>
            </w:r>
            <w:r w:rsidRPr="003F15FF">
              <w:rPr>
                <w:rFonts w:eastAsia="Calibri"/>
                <w:sz w:val="28"/>
                <w:szCs w:val="28"/>
              </w:rPr>
              <w:lastRenderedPageBreak/>
              <w:t>жиров автомобил</w:t>
            </w:r>
            <w:r w:rsidRPr="003F15FF">
              <w:rPr>
                <w:rFonts w:eastAsia="Calibri"/>
                <w:sz w:val="28"/>
                <w:szCs w:val="28"/>
              </w:rPr>
              <w:t>ь</w:t>
            </w:r>
            <w:r w:rsidRPr="003F15FF">
              <w:rPr>
                <w:rFonts w:eastAsia="Calibri"/>
                <w:sz w:val="28"/>
                <w:szCs w:val="28"/>
              </w:rPr>
              <w:t>ным транспо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том по муниципальным маршрутам регуля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ных перевозок, ок</w:t>
            </w:r>
            <w:r w:rsidRPr="003F15FF">
              <w:rPr>
                <w:rFonts w:eastAsia="Calibri"/>
                <w:sz w:val="28"/>
                <w:szCs w:val="28"/>
              </w:rPr>
              <w:t>а</w:t>
            </w:r>
            <w:r w:rsidRPr="003F15FF">
              <w:rPr>
                <w:rFonts w:eastAsia="Calibri"/>
                <w:sz w:val="28"/>
                <w:szCs w:val="28"/>
              </w:rPr>
              <w:t>занных организаци</w:t>
            </w:r>
            <w:r w:rsidRPr="003F15FF">
              <w:rPr>
                <w:rFonts w:eastAsia="Calibri"/>
                <w:sz w:val="28"/>
                <w:szCs w:val="28"/>
              </w:rPr>
              <w:t>я</w:t>
            </w:r>
            <w:r w:rsidRPr="003F15FF">
              <w:rPr>
                <w:rFonts w:eastAsia="Calibri"/>
                <w:sz w:val="28"/>
                <w:szCs w:val="28"/>
              </w:rPr>
              <w:t>ми частной формы собственности, пр</w:t>
            </w:r>
            <w:r w:rsidRPr="003F15FF">
              <w:rPr>
                <w:rFonts w:eastAsia="Calibri"/>
                <w:sz w:val="28"/>
                <w:szCs w:val="28"/>
              </w:rPr>
              <w:t>о</w:t>
            </w:r>
            <w:r w:rsidRPr="003F15FF">
              <w:rPr>
                <w:rFonts w:eastAsia="Calibri"/>
                <w:sz w:val="28"/>
                <w:szCs w:val="28"/>
              </w:rPr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МБУ «Упра</w:t>
            </w:r>
            <w:r w:rsidRPr="003F15FF">
              <w:rPr>
                <w:rFonts w:eastAsia="Calibri"/>
                <w:sz w:val="28"/>
                <w:szCs w:val="28"/>
              </w:rPr>
              <w:t>в</w:t>
            </w:r>
            <w:r w:rsidRPr="003F15FF">
              <w:rPr>
                <w:rFonts w:eastAsia="Calibri"/>
                <w:sz w:val="28"/>
                <w:szCs w:val="28"/>
              </w:rPr>
              <w:t>ление стро</w:t>
            </w:r>
            <w:r w:rsidRPr="003F15FF">
              <w:rPr>
                <w:rFonts w:eastAsia="Calibri"/>
                <w:sz w:val="28"/>
                <w:szCs w:val="28"/>
              </w:rPr>
              <w:t>и</w:t>
            </w:r>
            <w:r w:rsidRPr="003F15FF">
              <w:rPr>
                <w:rFonts w:eastAsia="Calibri"/>
                <w:sz w:val="28"/>
                <w:szCs w:val="28"/>
              </w:rPr>
              <w:lastRenderedPageBreak/>
              <w:t>тельства, а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и проведение электронных аукционов на право заключения муниц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пальных контрактов на в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ы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полнение работ, связанных с осуществлением регуля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перевозок по регулир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емым тарифам по муниц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пальным маршрутам рег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лярных пер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возок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sz w:val="28"/>
                <w:szCs w:val="28"/>
              </w:rPr>
            </w:pPr>
            <w:r w:rsidRPr="003F15FF">
              <w:rPr>
                <w:sz w:val="28"/>
                <w:szCs w:val="28"/>
              </w:rPr>
              <w:t>Допуск перевозчиков на муниц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пальные маршруты р</w:t>
            </w:r>
            <w:r w:rsidRPr="003F15FF">
              <w:rPr>
                <w:sz w:val="28"/>
                <w:szCs w:val="28"/>
              </w:rPr>
              <w:t>е</w:t>
            </w:r>
            <w:r w:rsidRPr="003F15FF">
              <w:rPr>
                <w:sz w:val="28"/>
                <w:szCs w:val="28"/>
              </w:rPr>
              <w:t>гулярных перевозок по регулируемым т</w:t>
            </w:r>
            <w:r w:rsidRPr="003F15FF">
              <w:rPr>
                <w:sz w:val="28"/>
                <w:szCs w:val="28"/>
              </w:rPr>
              <w:t>а</w:t>
            </w:r>
            <w:r w:rsidRPr="003F15FF">
              <w:rPr>
                <w:sz w:val="28"/>
                <w:szCs w:val="28"/>
              </w:rPr>
              <w:t>рифам на конк</w:t>
            </w:r>
            <w:r w:rsidRPr="003F15FF">
              <w:rPr>
                <w:sz w:val="28"/>
                <w:szCs w:val="28"/>
              </w:rPr>
              <w:t>у</w:t>
            </w:r>
            <w:r w:rsidRPr="003F15FF">
              <w:rPr>
                <w:sz w:val="28"/>
                <w:szCs w:val="28"/>
              </w:rPr>
              <w:t>рентной основе</w:t>
            </w:r>
            <w:r w:rsidR="003A08F9">
              <w:rPr>
                <w:sz w:val="28"/>
                <w:szCs w:val="28"/>
              </w:rPr>
              <w:t xml:space="preserve"> </w:t>
            </w:r>
            <w:r w:rsidRPr="003F15FF">
              <w:rPr>
                <w:sz w:val="28"/>
                <w:szCs w:val="28"/>
              </w:rPr>
              <w:t>/</w:t>
            </w:r>
            <w:r w:rsidR="003A08F9">
              <w:rPr>
                <w:sz w:val="28"/>
                <w:szCs w:val="28"/>
              </w:rPr>
              <w:t xml:space="preserve"> </w:t>
            </w:r>
            <w:r w:rsidRPr="003F15FF">
              <w:rPr>
                <w:sz w:val="28"/>
                <w:szCs w:val="28"/>
              </w:rPr>
              <w:t>сводный отчет о результатах пр</w:t>
            </w:r>
            <w:r w:rsidRPr="003F15FF">
              <w:rPr>
                <w:sz w:val="28"/>
                <w:szCs w:val="28"/>
              </w:rPr>
              <w:t>о</w:t>
            </w:r>
            <w:r w:rsidRPr="003F15FF">
              <w:rPr>
                <w:sz w:val="28"/>
                <w:szCs w:val="28"/>
              </w:rPr>
              <w:t>веденных администрацией мун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ципального района Кинельский открытых конкурсов в о</w:t>
            </w:r>
            <w:r w:rsidRPr="003F15FF">
              <w:rPr>
                <w:sz w:val="28"/>
                <w:szCs w:val="28"/>
              </w:rPr>
              <w:t>т</w:t>
            </w:r>
            <w:r w:rsidRPr="003F15FF">
              <w:rPr>
                <w:sz w:val="28"/>
                <w:szCs w:val="28"/>
              </w:rPr>
              <w:t>четном году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МБУ «Упра</w:t>
            </w:r>
            <w:r w:rsidRPr="003F15FF">
              <w:rPr>
                <w:rFonts w:eastAsia="Calibri"/>
                <w:sz w:val="28"/>
                <w:szCs w:val="28"/>
              </w:rPr>
              <w:t>в</w:t>
            </w:r>
            <w:r w:rsidRPr="003F15FF">
              <w:rPr>
                <w:rFonts w:eastAsia="Calibri"/>
                <w:sz w:val="28"/>
                <w:szCs w:val="28"/>
              </w:rPr>
              <w:t>ление стро</w:t>
            </w:r>
            <w:r w:rsidRPr="003F15FF">
              <w:rPr>
                <w:rFonts w:eastAsia="Calibri"/>
                <w:sz w:val="28"/>
                <w:szCs w:val="28"/>
              </w:rPr>
              <w:t>и</w:t>
            </w:r>
            <w:r w:rsidRPr="003F15FF">
              <w:rPr>
                <w:rFonts w:eastAsia="Calibri"/>
                <w:sz w:val="28"/>
                <w:szCs w:val="28"/>
              </w:rPr>
              <w:t>тельства, а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проведения открытого конкурса на пр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 осуществления перевозок по муниципальным мар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рутам регулярных перев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зок по нерегулируемым т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рифам и выдача по резул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татам конкурса свидетел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ства об осуществлении п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ревозок по муниципальным маршрутам регулярных п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ревозок и карты соотве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3F15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ствующего маршрута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lastRenderedPageBreak/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sz w:val="28"/>
                <w:szCs w:val="28"/>
              </w:rPr>
            </w:pPr>
            <w:r w:rsidRPr="003F15FF">
              <w:rPr>
                <w:sz w:val="28"/>
                <w:szCs w:val="28"/>
              </w:rPr>
              <w:t>Допуск перевозчиков на муниц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пальные маршруты р</w:t>
            </w:r>
            <w:r w:rsidRPr="003F15FF">
              <w:rPr>
                <w:sz w:val="28"/>
                <w:szCs w:val="28"/>
              </w:rPr>
              <w:t>е</w:t>
            </w:r>
            <w:r w:rsidRPr="003F15FF">
              <w:rPr>
                <w:sz w:val="28"/>
                <w:szCs w:val="28"/>
              </w:rPr>
              <w:t>гулярных перевозок по нерегулируемым т</w:t>
            </w:r>
            <w:r w:rsidRPr="003F15FF">
              <w:rPr>
                <w:sz w:val="28"/>
                <w:szCs w:val="28"/>
              </w:rPr>
              <w:t>а</w:t>
            </w:r>
            <w:r w:rsidRPr="003F15FF">
              <w:rPr>
                <w:sz w:val="28"/>
                <w:szCs w:val="28"/>
              </w:rPr>
              <w:t>рифам на конк</w:t>
            </w:r>
            <w:r w:rsidRPr="003F15FF">
              <w:rPr>
                <w:sz w:val="28"/>
                <w:szCs w:val="28"/>
              </w:rPr>
              <w:t>у</w:t>
            </w:r>
            <w:r w:rsidRPr="003F15FF">
              <w:rPr>
                <w:sz w:val="28"/>
                <w:szCs w:val="28"/>
              </w:rPr>
              <w:t>рентной основе</w:t>
            </w:r>
            <w:r w:rsidR="003A08F9">
              <w:rPr>
                <w:sz w:val="28"/>
                <w:szCs w:val="28"/>
              </w:rPr>
              <w:t xml:space="preserve"> </w:t>
            </w:r>
            <w:r w:rsidRPr="003F15FF">
              <w:rPr>
                <w:sz w:val="28"/>
                <w:szCs w:val="28"/>
              </w:rPr>
              <w:t>/ сводный отчет о результатах пр</w:t>
            </w:r>
            <w:r w:rsidRPr="003F15FF">
              <w:rPr>
                <w:sz w:val="28"/>
                <w:szCs w:val="28"/>
              </w:rPr>
              <w:t>о</w:t>
            </w:r>
            <w:r w:rsidRPr="003F15FF">
              <w:rPr>
                <w:sz w:val="28"/>
                <w:szCs w:val="28"/>
              </w:rPr>
              <w:lastRenderedPageBreak/>
              <w:t>веденных администрацией мун</w:t>
            </w:r>
            <w:r w:rsidRPr="003F15FF">
              <w:rPr>
                <w:sz w:val="28"/>
                <w:szCs w:val="28"/>
              </w:rPr>
              <w:t>и</w:t>
            </w:r>
            <w:r w:rsidRPr="003F15FF">
              <w:rPr>
                <w:sz w:val="28"/>
                <w:szCs w:val="28"/>
              </w:rPr>
              <w:t>ципального района Кинельский открытых конкурсов в о</w:t>
            </w:r>
            <w:r w:rsidRPr="003F15FF">
              <w:rPr>
                <w:sz w:val="28"/>
                <w:szCs w:val="28"/>
              </w:rPr>
              <w:t>т</w:t>
            </w:r>
            <w:r w:rsidRPr="003F15FF">
              <w:rPr>
                <w:sz w:val="28"/>
                <w:szCs w:val="28"/>
              </w:rPr>
              <w:t>четном году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F15FF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F15FF">
              <w:rPr>
                <w:rFonts w:eastAsia="Calibri"/>
                <w:sz w:val="28"/>
                <w:szCs w:val="28"/>
              </w:rPr>
              <w:t>МБУ «Упра</w:t>
            </w:r>
            <w:r w:rsidRPr="003F15FF">
              <w:rPr>
                <w:rFonts w:eastAsia="Calibri"/>
                <w:sz w:val="28"/>
                <w:szCs w:val="28"/>
              </w:rPr>
              <w:t>в</w:t>
            </w:r>
            <w:r w:rsidRPr="003F15FF">
              <w:rPr>
                <w:rFonts w:eastAsia="Calibri"/>
                <w:sz w:val="28"/>
                <w:szCs w:val="28"/>
              </w:rPr>
              <w:t>ление стро</w:t>
            </w:r>
            <w:r w:rsidRPr="003F15FF">
              <w:rPr>
                <w:rFonts w:eastAsia="Calibri"/>
                <w:sz w:val="28"/>
                <w:szCs w:val="28"/>
              </w:rPr>
              <w:t>и</w:t>
            </w:r>
            <w:r w:rsidRPr="003F15FF">
              <w:rPr>
                <w:rFonts w:eastAsia="Calibri"/>
                <w:sz w:val="28"/>
                <w:szCs w:val="28"/>
              </w:rPr>
              <w:t>тельства, а</w:t>
            </w:r>
            <w:r w:rsidRPr="003F15FF">
              <w:rPr>
                <w:rFonts w:eastAsia="Calibri"/>
                <w:sz w:val="28"/>
                <w:szCs w:val="28"/>
              </w:rPr>
              <w:t>р</w:t>
            </w:r>
            <w:r w:rsidRPr="003F15FF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3A08F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3A08F9" w:rsidRDefault="006420CA" w:rsidP="003A08F9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A08F9">
              <w:rPr>
                <w:rFonts w:eastAsia="Calibri"/>
                <w:b/>
                <w:i/>
                <w:sz w:val="28"/>
                <w:szCs w:val="28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3A08F9">
            <w:pPr>
              <w:ind w:firstLine="284"/>
              <w:jc w:val="both"/>
              <w:rPr>
                <w:sz w:val="28"/>
                <w:szCs w:val="28"/>
                <w:highlight w:val="yellow"/>
              </w:rPr>
            </w:pPr>
            <w:r w:rsidRPr="003A08F9">
              <w:rPr>
                <w:sz w:val="28"/>
                <w:szCs w:val="28"/>
              </w:rPr>
              <w:t xml:space="preserve">В муниципальном районе Кинельский </w:t>
            </w:r>
            <w:r w:rsidR="003A08F9">
              <w:rPr>
                <w:sz w:val="28"/>
                <w:szCs w:val="28"/>
              </w:rPr>
              <w:t xml:space="preserve">функционирует </w:t>
            </w:r>
            <w:r w:rsidRPr="003A08F9">
              <w:rPr>
                <w:sz w:val="28"/>
                <w:szCs w:val="28"/>
              </w:rPr>
              <w:t>4</w:t>
            </w:r>
            <w:r w:rsidR="003A08F9">
              <w:rPr>
                <w:sz w:val="28"/>
                <w:szCs w:val="28"/>
              </w:rPr>
              <w:t xml:space="preserve"> объекта</w:t>
            </w:r>
            <w:r w:rsidRPr="003A08F9">
              <w:rPr>
                <w:sz w:val="28"/>
                <w:szCs w:val="28"/>
              </w:rPr>
              <w:t>, оказывающих услуги по ремонту автотранспортных средств.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sz w:val="28"/>
                <w:szCs w:val="28"/>
              </w:rPr>
            </w:pPr>
            <w:r w:rsidRPr="003A08F9">
              <w:rPr>
                <w:sz w:val="28"/>
                <w:szCs w:val="28"/>
              </w:rPr>
              <w:t>Доля присутствия частного бизнеса в данном виде услуг составляет 100 процентов.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rFonts w:eastAsia="Calibri"/>
                <w:sz w:val="28"/>
                <w:szCs w:val="28"/>
                <w:lang w:bidi="en-US"/>
              </w:rPr>
            </w:pPr>
            <w:r w:rsidRPr="003A08F9">
              <w:rPr>
                <w:rFonts w:eastAsia="Calibri"/>
                <w:sz w:val="28"/>
                <w:szCs w:val="28"/>
                <w:lang w:bidi="en-US"/>
              </w:rPr>
              <w:t>Ключевой показатель доля организаций частной фор</w:t>
            </w:r>
            <w:r w:rsidR="003A08F9">
              <w:rPr>
                <w:rFonts w:eastAsia="Calibri"/>
                <w:sz w:val="28"/>
                <w:szCs w:val="28"/>
                <w:lang w:bidi="en-US"/>
              </w:rPr>
              <w:t xml:space="preserve">мы собственности в сфере услуг </w:t>
            </w:r>
            <w:r w:rsidRPr="003A08F9">
              <w:rPr>
                <w:rFonts w:eastAsia="Calibri"/>
                <w:sz w:val="28"/>
                <w:szCs w:val="28"/>
                <w:lang w:bidi="en-US"/>
              </w:rPr>
              <w:t>по рем</w:t>
            </w:r>
            <w:r w:rsidR="003A08F9">
              <w:rPr>
                <w:rFonts w:eastAsia="Calibri"/>
                <w:sz w:val="28"/>
                <w:szCs w:val="28"/>
                <w:lang w:bidi="en-US"/>
              </w:rPr>
              <w:t xml:space="preserve">онту автотранспортных средств в районе </w:t>
            </w:r>
            <w:proofErr w:type="gramStart"/>
            <w:r w:rsidR="003A08F9">
              <w:rPr>
                <w:rFonts w:eastAsia="Calibri"/>
                <w:sz w:val="28"/>
                <w:szCs w:val="28"/>
                <w:lang w:bidi="en-US"/>
              </w:rPr>
              <w:t>достигнут</w:t>
            </w:r>
            <w:proofErr w:type="gramEnd"/>
            <w:r w:rsidR="003A08F9">
              <w:rPr>
                <w:rFonts w:eastAsia="Calibri"/>
                <w:sz w:val="28"/>
                <w:szCs w:val="28"/>
                <w:lang w:bidi="en-US"/>
              </w:rPr>
              <w:t xml:space="preserve"> </w:t>
            </w:r>
            <w:r w:rsidRPr="003A08F9">
              <w:rPr>
                <w:rFonts w:eastAsia="Calibri"/>
                <w:sz w:val="28"/>
                <w:szCs w:val="28"/>
                <w:lang w:bidi="en-US"/>
              </w:rPr>
              <w:t>и составляет 100 %.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rFonts w:eastAsia="Calibri"/>
                <w:sz w:val="28"/>
                <w:szCs w:val="28"/>
                <w:lang w:bidi="en-US"/>
              </w:rPr>
            </w:pPr>
            <w:r w:rsidRPr="003A08F9">
              <w:rPr>
                <w:rFonts w:eastAsia="Calibri"/>
                <w:sz w:val="28"/>
                <w:szCs w:val="28"/>
                <w:lang w:bidi="en-US"/>
              </w:rPr>
              <w:t>На территории района любое физическое или юридическое лицо может начать деятельность по оказанию услуг по ремо</w:t>
            </w:r>
            <w:r w:rsidRPr="003A08F9">
              <w:rPr>
                <w:rFonts w:eastAsia="Calibri"/>
                <w:sz w:val="28"/>
                <w:szCs w:val="28"/>
                <w:lang w:bidi="en-US"/>
              </w:rPr>
              <w:t>н</w:t>
            </w:r>
            <w:r w:rsidRPr="003A08F9">
              <w:rPr>
                <w:rFonts w:eastAsia="Calibri"/>
                <w:sz w:val="28"/>
                <w:szCs w:val="28"/>
                <w:lang w:bidi="en-US"/>
              </w:rPr>
              <w:t xml:space="preserve">ту автотранспортных средств. 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t xml:space="preserve">Административные барьеры </w:t>
            </w:r>
            <w:r w:rsidR="003A08F9">
              <w:rPr>
                <w:rFonts w:eastAsia="Calibri"/>
                <w:sz w:val="28"/>
                <w:szCs w:val="28"/>
              </w:rPr>
              <w:t xml:space="preserve">для осуществления деятельности </w:t>
            </w:r>
            <w:r w:rsidRPr="003A08F9">
              <w:rPr>
                <w:rFonts w:eastAsia="Calibri"/>
                <w:sz w:val="28"/>
                <w:szCs w:val="28"/>
              </w:rPr>
              <w:t>отсу</w:t>
            </w:r>
            <w:r w:rsidRPr="003A08F9">
              <w:rPr>
                <w:rFonts w:eastAsia="Calibri"/>
                <w:sz w:val="28"/>
                <w:szCs w:val="28"/>
              </w:rPr>
              <w:t>т</w:t>
            </w:r>
            <w:r w:rsidRPr="003A08F9">
              <w:rPr>
                <w:rFonts w:eastAsia="Calibri"/>
                <w:sz w:val="28"/>
                <w:szCs w:val="28"/>
              </w:rPr>
              <w:t>ствуют.</w:t>
            </w:r>
          </w:p>
          <w:p w:rsidR="006420CA" w:rsidRPr="003A08F9" w:rsidRDefault="006420CA" w:rsidP="003A08F9">
            <w:pPr>
              <w:ind w:firstLine="284"/>
              <w:jc w:val="both"/>
              <w:rPr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t>Включение данного рынка в перечень товарных рынков для содействия развитию конкуренции обусловлено необходим</w:t>
            </w:r>
            <w:r w:rsidRPr="003A08F9">
              <w:rPr>
                <w:rFonts w:eastAsia="Calibri"/>
                <w:sz w:val="28"/>
                <w:szCs w:val="28"/>
              </w:rPr>
              <w:t>о</w:t>
            </w:r>
            <w:r w:rsidRPr="003A08F9">
              <w:rPr>
                <w:rFonts w:eastAsia="Calibri"/>
                <w:sz w:val="28"/>
                <w:szCs w:val="28"/>
              </w:rPr>
              <w:t>стью поддержания сл</w:t>
            </w:r>
            <w:r w:rsidRPr="003A08F9">
              <w:rPr>
                <w:rFonts w:eastAsia="Calibri"/>
                <w:sz w:val="28"/>
                <w:szCs w:val="28"/>
              </w:rPr>
              <w:t>о</w:t>
            </w:r>
            <w:r w:rsidRPr="003A08F9">
              <w:rPr>
                <w:rFonts w:eastAsia="Calibri"/>
                <w:sz w:val="28"/>
                <w:szCs w:val="28"/>
              </w:rPr>
              <w:t>жившегося уровня конкурентных отношений.</w:t>
            </w:r>
          </w:p>
          <w:p w:rsidR="006420CA" w:rsidRPr="0097637D" w:rsidRDefault="006420CA" w:rsidP="003A08F9">
            <w:pPr>
              <w:ind w:firstLine="284"/>
              <w:jc w:val="both"/>
              <w:rPr>
                <w:rFonts w:eastAsia="Calibri"/>
                <w:b/>
                <w:i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t>Основным перспективным направлением развития рынка является формирование и актуализация реестра участников, осуществляющ</w:t>
            </w:r>
            <w:r w:rsidR="003A08F9">
              <w:rPr>
                <w:rFonts w:eastAsia="Calibri"/>
                <w:sz w:val="28"/>
                <w:szCs w:val="28"/>
              </w:rPr>
              <w:t>их деятел</w:t>
            </w:r>
            <w:r w:rsidR="003A08F9">
              <w:rPr>
                <w:rFonts w:eastAsia="Calibri"/>
                <w:sz w:val="28"/>
                <w:szCs w:val="28"/>
              </w:rPr>
              <w:t>ь</w:t>
            </w:r>
            <w:r w:rsidR="003A08F9">
              <w:rPr>
                <w:rFonts w:eastAsia="Calibri"/>
                <w:sz w:val="28"/>
                <w:szCs w:val="28"/>
              </w:rPr>
              <w:t xml:space="preserve">ность на рынке услуг </w:t>
            </w:r>
            <w:r w:rsidRPr="003A08F9">
              <w:rPr>
                <w:rFonts w:eastAsia="Calibri"/>
                <w:sz w:val="28"/>
                <w:szCs w:val="28"/>
              </w:rPr>
              <w:t>по ремонту автотранспортных средств.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t>5.1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сбора и обобщения инфо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мации об 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организациях, осуществл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ющих ремонт принадлеж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щих органам местного с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моуправления, муниц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пальным предприятиям и учреждениям автотран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портных средств (за искл</w:t>
            </w:r>
            <w:r w:rsidRPr="003A08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</w:t>
            </w:r>
            <w:r w:rsid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чением </w:t>
            </w:r>
            <w:proofErr w:type="spellStart"/>
            <w:r w:rsid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спецавтотран</w:t>
            </w:r>
            <w:r w:rsid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порта</w:t>
            </w:r>
            <w:proofErr w:type="spellEnd"/>
            <w:r w:rsid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lastRenderedPageBreak/>
              <w:t>Еж</w:t>
            </w:r>
            <w:r w:rsidRPr="003A08F9">
              <w:rPr>
                <w:rFonts w:eastAsia="Calibri"/>
                <w:sz w:val="28"/>
                <w:szCs w:val="28"/>
              </w:rPr>
              <w:t>е</w:t>
            </w:r>
            <w:r w:rsidRPr="003A08F9">
              <w:rPr>
                <w:rFonts w:eastAsia="Calibri"/>
                <w:sz w:val="28"/>
                <w:szCs w:val="28"/>
              </w:rPr>
              <w:t>годно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jc w:val="both"/>
              <w:rPr>
                <w:sz w:val="28"/>
                <w:szCs w:val="28"/>
              </w:rPr>
            </w:pPr>
            <w:r w:rsidRPr="003A08F9">
              <w:rPr>
                <w:sz w:val="28"/>
                <w:szCs w:val="28"/>
              </w:rPr>
              <w:t xml:space="preserve">Наличие актуальных сведений </w:t>
            </w:r>
            <w:proofErr w:type="gramStart"/>
            <w:r w:rsidRPr="003A08F9">
              <w:rPr>
                <w:sz w:val="28"/>
                <w:szCs w:val="28"/>
              </w:rPr>
              <w:t xml:space="preserve">о занимаемой муниципальными </w:t>
            </w:r>
            <w:r w:rsidRPr="003A08F9">
              <w:rPr>
                <w:sz w:val="28"/>
                <w:szCs w:val="28"/>
              </w:rPr>
              <w:lastRenderedPageBreak/>
              <w:t>предпр</w:t>
            </w:r>
            <w:r w:rsidRPr="003A08F9">
              <w:rPr>
                <w:sz w:val="28"/>
                <w:szCs w:val="28"/>
              </w:rPr>
              <w:t>и</w:t>
            </w:r>
            <w:r w:rsidRPr="003A08F9">
              <w:rPr>
                <w:sz w:val="28"/>
                <w:szCs w:val="28"/>
              </w:rPr>
              <w:t>ятиями доли на рынке для разработки мероприятий по ее снижению/ежегодный отчет о с</w:t>
            </w:r>
            <w:r w:rsidRPr="003A08F9">
              <w:rPr>
                <w:sz w:val="28"/>
                <w:szCs w:val="28"/>
              </w:rPr>
              <w:t>о</w:t>
            </w:r>
            <w:r w:rsidRPr="003A08F9">
              <w:rPr>
                <w:sz w:val="28"/>
                <w:szCs w:val="28"/>
              </w:rPr>
              <w:t>стоянии</w:t>
            </w:r>
            <w:proofErr w:type="gramEnd"/>
            <w:r w:rsidRPr="003A08F9">
              <w:rPr>
                <w:sz w:val="28"/>
                <w:szCs w:val="28"/>
              </w:rPr>
              <w:t xml:space="preserve"> и развитии конкуре</w:t>
            </w:r>
            <w:r w:rsidRPr="003A08F9">
              <w:rPr>
                <w:sz w:val="28"/>
                <w:szCs w:val="28"/>
              </w:rPr>
              <w:t>н</w:t>
            </w:r>
            <w:r w:rsidRPr="003A08F9">
              <w:rPr>
                <w:sz w:val="28"/>
                <w:szCs w:val="28"/>
              </w:rPr>
              <w:t>ции на рынке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lastRenderedPageBreak/>
              <w:t>Доля орг</w:t>
            </w:r>
            <w:r w:rsidRPr="003A08F9">
              <w:rPr>
                <w:rFonts w:eastAsia="Calibri"/>
                <w:sz w:val="28"/>
                <w:szCs w:val="28"/>
              </w:rPr>
              <w:t>а</w:t>
            </w:r>
            <w:r w:rsidRPr="003A08F9">
              <w:rPr>
                <w:rFonts w:eastAsia="Calibri"/>
                <w:sz w:val="28"/>
                <w:szCs w:val="28"/>
              </w:rPr>
              <w:t>низаций частной формы со</w:t>
            </w:r>
            <w:r w:rsidRPr="003A08F9">
              <w:rPr>
                <w:rFonts w:eastAsia="Calibri"/>
                <w:sz w:val="28"/>
                <w:szCs w:val="28"/>
              </w:rPr>
              <w:t>б</w:t>
            </w:r>
            <w:r w:rsidRPr="003A08F9">
              <w:rPr>
                <w:rFonts w:eastAsia="Calibri"/>
                <w:sz w:val="28"/>
                <w:szCs w:val="28"/>
              </w:rPr>
              <w:lastRenderedPageBreak/>
              <w:t>ственности в сфере оказания услуг по ремонту автотран</w:t>
            </w:r>
            <w:r w:rsidRPr="003A08F9">
              <w:rPr>
                <w:rFonts w:eastAsia="Calibri"/>
                <w:sz w:val="28"/>
                <w:szCs w:val="28"/>
              </w:rPr>
              <w:t>с</w:t>
            </w:r>
            <w:r w:rsidRPr="003A08F9">
              <w:rPr>
                <w:rFonts w:eastAsia="Calibri"/>
                <w:sz w:val="28"/>
                <w:szCs w:val="28"/>
              </w:rPr>
              <w:t>портных средств,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3A08F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3A08F9">
              <w:rPr>
                <w:rFonts w:eastAsia="Calibri"/>
                <w:sz w:val="28"/>
                <w:szCs w:val="28"/>
              </w:rPr>
              <w:lastRenderedPageBreak/>
              <w:t>Упра</w:t>
            </w:r>
            <w:r w:rsidRPr="003A08F9">
              <w:rPr>
                <w:rFonts w:eastAsia="Calibri"/>
                <w:sz w:val="28"/>
                <w:szCs w:val="28"/>
              </w:rPr>
              <w:t>в</w:t>
            </w:r>
            <w:r w:rsidRPr="003A08F9">
              <w:rPr>
                <w:rFonts w:eastAsia="Calibri"/>
                <w:sz w:val="28"/>
                <w:szCs w:val="28"/>
              </w:rPr>
              <w:t xml:space="preserve">ление экономики, </w:t>
            </w:r>
            <w:r w:rsidRPr="003A08F9">
              <w:rPr>
                <w:rFonts w:eastAsia="Calibri"/>
                <w:sz w:val="28"/>
                <w:szCs w:val="28"/>
              </w:rPr>
              <w:lastRenderedPageBreak/>
              <w:t>инв</w:t>
            </w:r>
            <w:r w:rsidRPr="003A08F9">
              <w:rPr>
                <w:rFonts w:eastAsia="Calibri"/>
                <w:sz w:val="28"/>
                <w:szCs w:val="28"/>
              </w:rPr>
              <w:t>е</w:t>
            </w:r>
            <w:r w:rsidRPr="003A08F9">
              <w:rPr>
                <w:rFonts w:eastAsia="Calibri"/>
                <w:sz w:val="28"/>
                <w:szCs w:val="28"/>
              </w:rPr>
              <w:t>стиций, малого и сре</w:t>
            </w:r>
            <w:r w:rsidRPr="003A08F9">
              <w:rPr>
                <w:rFonts w:eastAsia="Calibri"/>
                <w:sz w:val="28"/>
                <w:szCs w:val="28"/>
              </w:rPr>
              <w:t>д</w:t>
            </w:r>
            <w:r w:rsidRPr="003A08F9">
              <w:rPr>
                <w:rFonts w:eastAsia="Calibri"/>
                <w:sz w:val="28"/>
                <w:szCs w:val="28"/>
              </w:rPr>
              <w:t>него предпр</w:t>
            </w:r>
            <w:r w:rsidRPr="003A08F9">
              <w:rPr>
                <w:rFonts w:eastAsia="Calibri"/>
                <w:sz w:val="28"/>
                <w:szCs w:val="28"/>
              </w:rPr>
              <w:t>и</w:t>
            </w:r>
            <w:r w:rsidRPr="003A08F9">
              <w:rPr>
                <w:rFonts w:eastAsia="Calibri"/>
                <w:sz w:val="28"/>
                <w:szCs w:val="28"/>
              </w:rPr>
              <w:t>нимательства администр</w:t>
            </w:r>
            <w:r w:rsidRPr="003A08F9">
              <w:rPr>
                <w:rFonts w:eastAsia="Calibri"/>
                <w:sz w:val="28"/>
                <w:szCs w:val="28"/>
              </w:rPr>
              <w:t>а</w:t>
            </w:r>
            <w:r w:rsidRPr="003A08F9">
              <w:rPr>
                <w:rFonts w:eastAsia="Calibri"/>
                <w:sz w:val="28"/>
                <w:szCs w:val="28"/>
              </w:rPr>
              <w:t>ции муниц</w:t>
            </w:r>
            <w:r w:rsidRPr="003A08F9">
              <w:rPr>
                <w:rFonts w:eastAsia="Calibri"/>
                <w:sz w:val="28"/>
                <w:szCs w:val="28"/>
              </w:rPr>
              <w:t>и</w:t>
            </w:r>
            <w:r w:rsidRPr="003A08F9">
              <w:rPr>
                <w:rFonts w:eastAsia="Calibri"/>
                <w:sz w:val="28"/>
                <w:szCs w:val="28"/>
              </w:rPr>
              <w:t>пального ра</w:t>
            </w:r>
            <w:r w:rsidRPr="003A08F9">
              <w:rPr>
                <w:rFonts w:eastAsia="Calibri"/>
                <w:sz w:val="28"/>
                <w:szCs w:val="28"/>
              </w:rPr>
              <w:t>й</w:t>
            </w:r>
            <w:r w:rsidRPr="003A08F9">
              <w:rPr>
                <w:rFonts w:eastAsia="Calibri"/>
                <w:sz w:val="28"/>
                <w:szCs w:val="28"/>
              </w:rPr>
              <w:t>она Кинел</w:t>
            </w:r>
            <w:r w:rsidRPr="003A08F9">
              <w:rPr>
                <w:rFonts w:eastAsia="Calibri"/>
                <w:sz w:val="28"/>
                <w:szCs w:val="28"/>
              </w:rPr>
              <w:t>ь</w:t>
            </w:r>
            <w:r w:rsidRPr="003A08F9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0F6367" w:rsidTr="00260A20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60A20" w:rsidRDefault="006420CA" w:rsidP="00260A20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260A20">
              <w:rPr>
                <w:rFonts w:eastAsia="Calibri"/>
                <w:b/>
                <w:i/>
                <w:sz w:val="28"/>
                <w:szCs w:val="28"/>
              </w:rPr>
              <w:lastRenderedPageBreak/>
              <w:t>Рынок услуг связи, в том числе услуг по предоставлению шир</w:t>
            </w:r>
            <w:r w:rsidRPr="00260A20">
              <w:rPr>
                <w:rFonts w:eastAsia="Calibri"/>
                <w:b/>
                <w:i/>
                <w:sz w:val="28"/>
                <w:szCs w:val="28"/>
              </w:rPr>
              <w:t>о</w:t>
            </w:r>
            <w:r w:rsidRPr="00260A20">
              <w:rPr>
                <w:rFonts w:eastAsia="Calibri"/>
                <w:b/>
                <w:i/>
                <w:sz w:val="28"/>
                <w:szCs w:val="28"/>
              </w:rPr>
              <w:t>кополосного доступа к информационно-телекоммуникационной сети Интернет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852646">
            <w:pPr>
              <w:ind w:firstLine="284"/>
              <w:jc w:val="both"/>
              <w:rPr>
                <w:sz w:val="28"/>
                <w:szCs w:val="28"/>
              </w:rPr>
            </w:pPr>
            <w:r w:rsidRPr="00260A20">
              <w:rPr>
                <w:sz w:val="28"/>
                <w:szCs w:val="28"/>
              </w:rPr>
              <w:t xml:space="preserve">Доля организаций частной формы собственности в сфере оказания услуг </w:t>
            </w:r>
            <w:r w:rsidRPr="00260A20">
              <w:rPr>
                <w:bCs/>
                <w:sz w:val="28"/>
                <w:szCs w:val="28"/>
              </w:rPr>
              <w:t>связи, в том числе услуг по предоставлению ш</w:t>
            </w:r>
            <w:r w:rsidRPr="00260A20">
              <w:rPr>
                <w:bCs/>
                <w:sz w:val="28"/>
                <w:szCs w:val="28"/>
              </w:rPr>
              <w:t>и</w:t>
            </w:r>
            <w:r w:rsidRPr="00260A20">
              <w:rPr>
                <w:bCs/>
                <w:sz w:val="28"/>
                <w:szCs w:val="28"/>
              </w:rPr>
              <w:t>рокополосного доступа к информационно-телекоммуникационной сети "Интернет" в муниципал</w:t>
            </w:r>
            <w:r w:rsidRPr="00260A20">
              <w:rPr>
                <w:bCs/>
                <w:sz w:val="28"/>
                <w:szCs w:val="28"/>
              </w:rPr>
              <w:t>ь</w:t>
            </w:r>
            <w:r w:rsidRPr="00260A20">
              <w:rPr>
                <w:bCs/>
                <w:sz w:val="28"/>
                <w:szCs w:val="28"/>
              </w:rPr>
              <w:t>ном районе Кинельский составляет 100 %.</w:t>
            </w:r>
          </w:p>
          <w:p w:rsidR="006420CA" w:rsidRPr="00260A20" w:rsidRDefault="006420CA" w:rsidP="00852646">
            <w:pPr>
              <w:spacing w:line="259" w:lineRule="auto"/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На территории района действуют следующие операторы, предоставляющих услуги широкополосного доступа к сети И</w:t>
            </w:r>
            <w:r w:rsidRPr="00260A20">
              <w:rPr>
                <w:rFonts w:eastAsia="Calibri"/>
                <w:sz w:val="28"/>
                <w:szCs w:val="28"/>
              </w:rPr>
              <w:t>н</w:t>
            </w:r>
            <w:r w:rsidRPr="00260A20">
              <w:rPr>
                <w:rFonts w:eastAsia="Calibri"/>
                <w:sz w:val="28"/>
                <w:szCs w:val="28"/>
              </w:rPr>
              <w:t>тернет: публичное акционерное общество (далее - ПАО) "МегаФон" (в том числе оператор «</w:t>
            </w:r>
            <w:proofErr w:type="spellStart"/>
            <w:r w:rsidRPr="00260A20">
              <w:rPr>
                <w:rFonts w:eastAsia="Calibri"/>
                <w:sz w:val="28"/>
                <w:szCs w:val="28"/>
                <w:lang w:val="en-US"/>
              </w:rPr>
              <w:t>Yota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>»), ПАО "МТС", ПАО "Р</w:t>
            </w:r>
            <w:r w:rsidRPr="00260A20">
              <w:rPr>
                <w:rFonts w:eastAsia="Calibri"/>
                <w:sz w:val="28"/>
                <w:szCs w:val="28"/>
              </w:rPr>
              <w:t>о</w:t>
            </w:r>
            <w:r w:rsidRPr="00260A20">
              <w:rPr>
                <w:rFonts w:eastAsia="Calibri"/>
                <w:sz w:val="28"/>
                <w:szCs w:val="28"/>
              </w:rPr>
              <w:t>стелеком", ПАО «ВымпелКом (Билайн)», ООО «Т</w:t>
            </w:r>
            <w:proofErr w:type="gramStart"/>
            <w:r w:rsidRPr="00260A2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260A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0A20">
              <w:rPr>
                <w:rFonts w:eastAsia="Calibri"/>
                <w:sz w:val="28"/>
                <w:szCs w:val="28"/>
              </w:rPr>
              <w:t>Мобайл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>»(</w:t>
            </w:r>
            <w:r w:rsidRPr="00260A20">
              <w:rPr>
                <w:rFonts w:eastAsia="Calibri"/>
                <w:sz w:val="28"/>
                <w:szCs w:val="28"/>
                <w:lang w:val="en-US"/>
              </w:rPr>
              <w:t>Tele</w:t>
            </w:r>
            <w:r w:rsidRPr="00260A20">
              <w:rPr>
                <w:rFonts w:eastAsia="Calibri"/>
                <w:sz w:val="28"/>
                <w:szCs w:val="28"/>
              </w:rPr>
              <w:t>2), . Мобильный широкополосный доступ к сети Интернет осуществляется сотовыми операторами связи ПАО "МегаФон" (в том числе оператор «</w:t>
            </w:r>
            <w:proofErr w:type="spellStart"/>
            <w:r w:rsidRPr="00260A20">
              <w:rPr>
                <w:rFonts w:eastAsia="Calibri"/>
                <w:sz w:val="28"/>
                <w:szCs w:val="28"/>
                <w:lang w:val="en-US"/>
              </w:rPr>
              <w:t>Yota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>»), ПАО "МТС", ПАО «Вымпе</w:t>
            </w:r>
            <w:r w:rsidRPr="00260A20">
              <w:rPr>
                <w:rFonts w:eastAsia="Calibri"/>
                <w:sz w:val="28"/>
                <w:szCs w:val="28"/>
              </w:rPr>
              <w:t>л</w:t>
            </w:r>
            <w:r w:rsidRPr="00260A20">
              <w:rPr>
                <w:rFonts w:eastAsia="Calibri"/>
                <w:sz w:val="28"/>
                <w:szCs w:val="28"/>
              </w:rPr>
              <w:t>Ком (Билайн)». ООО «Т</w:t>
            </w:r>
            <w:proofErr w:type="gramStart"/>
            <w:r w:rsidRPr="00260A2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260A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0A20">
              <w:rPr>
                <w:rFonts w:eastAsia="Calibri"/>
                <w:sz w:val="28"/>
                <w:szCs w:val="28"/>
              </w:rPr>
              <w:t>Мобайл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>»(</w:t>
            </w:r>
            <w:r w:rsidRPr="00260A20">
              <w:rPr>
                <w:rFonts w:eastAsia="Calibri"/>
                <w:sz w:val="28"/>
                <w:szCs w:val="28"/>
                <w:lang w:val="en-US"/>
              </w:rPr>
              <w:t>Tele</w:t>
            </w:r>
            <w:r w:rsidRPr="00260A20">
              <w:rPr>
                <w:rFonts w:eastAsia="Calibri"/>
                <w:sz w:val="28"/>
                <w:szCs w:val="28"/>
              </w:rPr>
              <w:t>2).</w:t>
            </w:r>
          </w:p>
          <w:p w:rsidR="006420CA" w:rsidRPr="00260A20" w:rsidRDefault="006420CA" w:rsidP="00852646">
            <w:pPr>
              <w:ind w:firstLine="284"/>
              <w:rPr>
                <w:rFonts w:eastAsia="Calibri"/>
                <w:b/>
                <w:i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Таким образом, рынок услуг ШПД является рынком с высокой конкуренцией. Однако на рынке фиксируются определе</w:t>
            </w:r>
            <w:r w:rsidRPr="00260A20">
              <w:rPr>
                <w:rFonts w:eastAsia="Calibri"/>
                <w:sz w:val="28"/>
                <w:szCs w:val="28"/>
              </w:rPr>
              <w:t>н</w:t>
            </w:r>
            <w:r w:rsidRPr="00260A20">
              <w:rPr>
                <w:rFonts w:eastAsia="Calibri"/>
                <w:sz w:val="28"/>
                <w:szCs w:val="28"/>
              </w:rPr>
              <w:t>ные барьеры для ведения деятельности, в частности, коммерческая эффективность входа на р</w:t>
            </w:r>
            <w:r w:rsidRPr="00260A20">
              <w:rPr>
                <w:rFonts w:eastAsia="Calibri"/>
                <w:sz w:val="28"/>
                <w:szCs w:val="28"/>
              </w:rPr>
              <w:t>ы</w:t>
            </w:r>
            <w:r w:rsidRPr="00260A20">
              <w:rPr>
                <w:rFonts w:eastAsia="Calibri"/>
                <w:sz w:val="28"/>
                <w:szCs w:val="28"/>
              </w:rPr>
              <w:t>нок. В этой связи включение рынка в перечень товарных рынков для с</w:t>
            </w:r>
            <w:r w:rsidRPr="00260A20">
              <w:rPr>
                <w:rFonts w:eastAsia="Calibri"/>
                <w:sz w:val="28"/>
                <w:szCs w:val="28"/>
              </w:rPr>
              <w:t>о</w:t>
            </w:r>
            <w:r w:rsidRPr="00260A20">
              <w:rPr>
                <w:rFonts w:eastAsia="Calibri"/>
                <w:sz w:val="28"/>
                <w:szCs w:val="28"/>
              </w:rPr>
              <w:t xml:space="preserve">действия развитию конкуренции обусловлено необходимостью создания условий для роста доли граждан, использующих </w:t>
            </w:r>
            <w:proofErr w:type="spellStart"/>
            <w:r w:rsidRPr="00260A20">
              <w:rPr>
                <w:rFonts w:eastAsia="Calibri"/>
                <w:sz w:val="28"/>
                <w:szCs w:val="28"/>
              </w:rPr>
              <w:t>высокоскоростный</w:t>
            </w:r>
            <w:proofErr w:type="spellEnd"/>
            <w:r w:rsidRPr="00260A20">
              <w:rPr>
                <w:rFonts w:eastAsia="Calibri"/>
                <w:sz w:val="28"/>
                <w:szCs w:val="28"/>
              </w:rPr>
              <w:t xml:space="preserve"> доступ к сети Интернет.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lastRenderedPageBreak/>
              <w:t>6.1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Поддержание в актуальном состоянии и размещение в о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крытом доступе перечня объектов госуда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ственной и муниципальной собстве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ности, на которых во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можно размещение объектов и с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260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оружений связи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jc w:val="both"/>
              <w:rPr>
                <w:sz w:val="28"/>
                <w:szCs w:val="28"/>
              </w:rPr>
            </w:pPr>
            <w:r w:rsidRPr="00260A20">
              <w:rPr>
                <w:sz w:val="28"/>
                <w:szCs w:val="28"/>
              </w:rPr>
              <w:t>Обеспечение равного доступа операторам связи к использов</w:t>
            </w:r>
            <w:r w:rsidRPr="00260A20">
              <w:rPr>
                <w:sz w:val="28"/>
                <w:szCs w:val="28"/>
              </w:rPr>
              <w:t>а</w:t>
            </w:r>
            <w:r w:rsidRPr="00260A20">
              <w:rPr>
                <w:sz w:val="28"/>
                <w:szCs w:val="28"/>
              </w:rPr>
              <w:t>нию объектов государственной и муниципальной собственн</w:t>
            </w:r>
            <w:r w:rsidRPr="00260A20">
              <w:rPr>
                <w:sz w:val="28"/>
                <w:szCs w:val="28"/>
              </w:rPr>
              <w:t>о</w:t>
            </w:r>
            <w:r w:rsidRPr="00260A20">
              <w:rPr>
                <w:sz w:val="28"/>
                <w:szCs w:val="28"/>
              </w:rPr>
              <w:t>сти/размещение на сайте Адм</w:t>
            </w:r>
            <w:r w:rsidRPr="00260A20">
              <w:rPr>
                <w:sz w:val="28"/>
                <w:szCs w:val="28"/>
              </w:rPr>
              <w:t>и</w:t>
            </w:r>
            <w:r w:rsidRPr="00260A20">
              <w:rPr>
                <w:sz w:val="28"/>
                <w:szCs w:val="28"/>
              </w:rPr>
              <w:t>нистрации МР Кинельский акт</w:t>
            </w:r>
            <w:r w:rsidRPr="00260A20">
              <w:rPr>
                <w:sz w:val="28"/>
                <w:szCs w:val="28"/>
              </w:rPr>
              <w:t>у</w:t>
            </w:r>
            <w:r w:rsidRPr="00260A20">
              <w:rPr>
                <w:sz w:val="28"/>
                <w:szCs w:val="28"/>
              </w:rPr>
              <w:t>ального пере</w:t>
            </w:r>
            <w:r w:rsidRPr="00260A20">
              <w:rPr>
                <w:sz w:val="28"/>
                <w:szCs w:val="28"/>
              </w:rPr>
              <w:t>ч</w:t>
            </w:r>
            <w:r w:rsidRPr="00260A20">
              <w:rPr>
                <w:sz w:val="28"/>
                <w:szCs w:val="28"/>
              </w:rPr>
              <w:t>ня объектов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852646" w:rsidP="00852646">
            <w:pPr>
              <w:jc w:val="both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1. Доля о</w:t>
            </w:r>
            <w:r w:rsidRPr="00260A20">
              <w:rPr>
                <w:rFonts w:eastAsia="Calibri"/>
                <w:sz w:val="28"/>
                <w:szCs w:val="28"/>
              </w:rPr>
              <w:t>р</w:t>
            </w:r>
            <w:r w:rsidRPr="00260A20">
              <w:rPr>
                <w:rFonts w:eastAsia="Calibri"/>
                <w:sz w:val="28"/>
                <w:szCs w:val="28"/>
              </w:rPr>
              <w:t>ганизаций частной формы со</w:t>
            </w:r>
            <w:r w:rsidRPr="00260A20">
              <w:rPr>
                <w:rFonts w:eastAsia="Calibri"/>
                <w:sz w:val="28"/>
                <w:szCs w:val="28"/>
              </w:rPr>
              <w:t>б</w:t>
            </w:r>
            <w:r w:rsidRPr="00260A20">
              <w:rPr>
                <w:rFonts w:eastAsia="Calibri"/>
                <w:sz w:val="28"/>
                <w:szCs w:val="28"/>
              </w:rPr>
              <w:t>ственности</w:t>
            </w:r>
            <w:r w:rsidR="00775672" w:rsidRPr="00260A20">
              <w:rPr>
                <w:rFonts w:eastAsia="Calibri"/>
                <w:sz w:val="28"/>
                <w:szCs w:val="28"/>
              </w:rPr>
              <w:t xml:space="preserve"> в сфере оказания услуг по предоставлению ш</w:t>
            </w:r>
            <w:r w:rsidR="00775672" w:rsidRPr="00260A20">
              <w:rPr>
                <w:rFonts w:eastAsia="Calibri"/>
                <w:sz w:val="28"/>
                <w:szCs w:val="28"/>
              </w:rPr>
              <w:t>и</w:t>
            </w:r>
            <w:r w:rsidR="00775672" w:rsidRPr="00260A20">
              <w:rPr>
                <w:rFonts w:eastAsia="Calibri"/>
                <w:sz w:val="28"/>
                <w:szCs w:val="28"/>
              </w:rPr>
              <w:t>рокополосного д</w:t>
            </w:r>
            <w:r w:rsidR="00775672" w:rsidRPr="00260A20">
              <w:rPr>
                <w:rFonts w:eastAsia="Calibri"/>
                <w:sz w:val="28"/>
                <w:szCs w:val="28"/>
              </w:rPr>
              <w:t>о</w:t>
            </w:r>
            <w:r w:rsidR="00775672" w:rsidRPr="00260A20">
              <w:rPr>
                <w:rFonts w:eastAsia="Calibri"/>
                <w:sz w:val="28"/>
                <w:szCs w:val="28"/>
              </w:rPr>
              <w:t>ступа к сети Инте</w:t>
            </w:r>
            <w:r w:rsidR="00775672" w:rsidRPr="00260A20">
              <w:rPr>
                <w:rFonts w:eastAsia="Calibri"/>
                <w:sz w:val="28"/>
                <w:szCs w:val="28"/>
              </w:rPr>
              <w:t>р</w:t>
            </w:r>
            <w:r w:rsidR="00775672" w:rsidRPr="00260A20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60A20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260A20">
              <w:rPr>
                <w:rFonts w:eastAsia="Calibri"/>
                <w:sz w:val="28"/>
                <w:szCs w:val="28"/>
              </w:rPr>
              <w:t>Комитет по упра</w:t>
            </w:r>
            <w:r w:rsidRPr="00260A20">
              <w:rPr>
                <w:rFonts w:eastAsia="Calibri"/>
                <w:sz w:val="28"/>
                <w:szCs w:val="28"/>
              </w:rPr>
              <w:t>в</w:t>
            </w:r>
            <w:r w:rsidRPr="00260A20">
              <w:rPr>
                <w:rFonts w:eastAsia="Calibri"/>
                <w:sz w:val="28"/>
                <w:szCs w:val="28"/>
              </w:rPr>
              <w:t>лению муниципал</w:t>
            </w:r>
            <w:r w:rsidRPr="00260A20">
              <w:rPr>
                <w:rFonts w:eastAsia="Calibri"/>
                <w:sz w:val="28"/>
                <w:szCs w:val="28"/>
              </w:rPr>
              <w:t>ь</w:t>
            </w:r>
            <w:r w:rsidRPr="00260A20">
              <w:rPr>
                <w:rFonts w:eastAsia="Calibri"/>
                <w:sz w:val="28"/>
                <w:szCs w:val="28"/>
              </w:rPr>
              <w:t>ным имущ</w:t>
            </w:r>
            <w:r w:rsidRPr="00260A20">
              <w:rPr>
                <w:rFonts w:eastAsia="Calibri"/>
                <w:sz w:val="28"/>
                <w:szCs w:val="28"/>
              </w:rPr>
              <w:t>е</w:t>
            </w:r>
            <w:r w:rsidRPr="00260A20">
              <w:rPr>
                <w:rFonts w:eastAsia="Calibri"/>
                <w:sz w:val="28"/>
                <w:szCs w:val="28"/>
              </w:rPr>
              <w:t>ством админ</w:t>
            </w:r>
            <w:r w:rsidRPr="00260A20">
              <w:rPr>
                <w:rFonts w:eastAsia="Calibri"/>
                <w:sz w:val="28"/>
                <w:szCs w:val="28"/>
              </w:rPr>
              <w:t>и</w:t>
            </w:r>
            <w:r w:rsidRPr="00260A20">
              <w:rPr>
                <w:rFonts w:eastAsia="Calibri"/>
                <w:sz w:val="28"/>
                <w:szCs w:val="28"/>
              </w:rPr>
              <w:t>страции мун</w:t>
            </w:r>
            <w:r w:rsidRPr="00260A20">
              <w:rPr>
                <w:rFonts w:eastAsia="Calibri"/>
                <w:sz w:val="28"/>
                <w:szCs w:val="28"/>
              </w:rPr>
              <w:t>и</w:t>
            </w:r>
            <w:r w:rsidRPr="00260A20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260A20">
              <w:rPr>
                <w:rFonts w:eastAsia="Calibri"/>
                <w:sz w:val="28"/>
                <w:szCs w:val="28"/>
              </w:rPr>
              <w:t>и</w:t>
            </w:r>
            <w:r w:rsidRPr="00260A20">
              <w:rPr>
                <w:rFonts w:eastAsia="Calibri"/>
                <w:sz w:val="28"/>
                <w:szCs w:val="28"/>
              </w:rPr>
              <w:t>нельский, МБУ «Упра</w:t>
            </w:r>
            <w:r w:rsidRPr="00260A20">
              <w:rPr>
                <w:rFonts w:eastAsia="Calibri"/>
                <w:sz w:val="28"/>
                <w:szCs w:val="28"/>
              </w:rPr>
              <w:t>в</w:t>
            </w:r>
            <w:r w:rsidRPr="00260A20">
              <w:rPr>
                <w:rFonts w:eastAsia="Calibri"/>
                <w:sz w:val="28"/>
                <w:szCs w:val="28"/>
              </w:rPr>
              <w:t>ление стро</w:t>
            </w:r>
            <w:r w:rsidRPr="00260A20">
              <w:rPr>
                <w:rFonts w:eastAsia="Calibri"/>
                <w:sz w:val="28"/>
                <w:szCs w:val="28"/>
              </w:rPr>
              <w:t>и</w:t>
            </w:r>
            <w:r w:rsidRPr="00260A20">
              <w:rPr>
                <w:rFonts w:eastAsia="Calibri"/>
                <w:sz w:val="28"/>
                <w:szCs w:val="28"/>
              </w:rPr>
              <w:t>тельства, а</w:t>
            </w:r>
            <w:r w:rsidRPr="00260A20">
              <w:rPr>
                <w:rFonts w:eastAsia="Calibri"/>
                <w:sz w:val="28"/>
                <w:szCs w:val="28"/>
              </w:rPr>
              <w:t>р</w:t>
            </w:r>
            <w:r w:rsidRPr="00260A20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2055BD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2055BD" w:rsidRDefault="006420CA" w:rsidP="002055BD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2055BD">
              <w:rPr>
                <w:rFonts w:eastAsia="Calibri"/>
                <w:b/>
                <w:i/>
                <w:sz w:val="28"/>
                <w:szCs w:val="28"/>
              </w:rPr>
              <w:t>Рынок жилищного строительства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2055BD" w:rsidRDefault="006420CA" w:rsidP="002055BD">
            <w:pPr>
              <w:tabs>
                <w:tab w:val="num" w:pos="900"/>
              </w:tabs>
              <w:ind w:firstLine="284"/>
              <w:jc w:val="both"/>
              <w:rPr>
                <w:sz w:val="28"/>
                <w:szCs w:val="28"/>
              </w:rPr>
            </w:pPr>
            <w:r w:rsidRPr="002055BD">
              <w:rPr>
                <w:sz w:val="28"/>
                <w:szCs w:val="28"/>
              </w:rPr>
              <w:t xml:space="preserve">В 2019 году в рамках реализации региональной составляющей федерального проекта «Жилье» за счет </w:t>
            </w:r>
            <w:r w:rsidR="00B00D59">
              <w:rPr>
                <w:sz w:val="28"/>
                <w:szCs w:val="28"/>
              </w:rPr>
              <w:t xml:space="preserve">всех источников финансирования в эксплуатацию </w:t>
            </w:r>
            <w:r w:rsidRPr="002055BD">
              <w:rPr>
                <w:sz w:val="28"/>
                <w:szCs w:val="28"/>
              </w:rPr>
              <w:t xml:space="preserve">введено 30,338 тыс. </w:t>
            </w:r>
            <w:proofErr w:type="spellStart"/>
            <w:r w:rsidR="00B00D59">
              <w:rPr>
                <w:sz w:val="28"/>
                <w:szCs w:val="28"/>
              </w:rPr>
              <w:t>кв</w:t>
            </w:r>
            <w:proofErr w:type="gramStart"/>
            <w:r w:rsidR="00B00D59">
              <w:rPr>
                <w:sz w:val="28"/>
                <w:szCs w:val="28"/>
              </w:rPr>
              <w:t>.м</w:t>
            </w:r>
            <w:proofErr w:type="gramEnd"/>
            <w:r w:rsidR="00B00D59">
              <w:rPr>
                <w:sz w:val="28"/>
                <w:szCs w:val="28"/>
              </w:rPr>
              <w:t>етров</w:t>
            </w:r>
            <w:proofErr w:type="spellEnd"/>
            <w:r w:rsidR="00B00D59">
              <w:rPr>
                <w:sz w:val="28"/>
                <w:szCs w:val="28"/>
              </w:rPr>
              <w:t xml:space="preserve"> общей площади жилья, </w:t>
            </w:r>
            <w:r w:rsidRPr="002055BD">
              <w:rPr>
                <w:sz w:val="28"/>
                <w:szCs w:val="28"/>
              </w:rPr>
              <w:t>что с</w:t>
            </w:r>
            <w:r w:rsidRPr="002055BD">
              <w:rPr>
                <w:sz w:val="28"/>
                <w:szCs w:val="28"/>
              </w:rPr>
              <w:t>о</w:t>
            </w:r>
            <w:r w:rsidRPr="002055BD">
              <w:rPr>
                <w:sz w:val="28"/>
                <w:szCs w:val="28"/>
              </w:rPr>
              <w:t xml:space="preserve">ставляет 129,1% к плановому значению показателя, установленного району на 2019 год в объеме 23,5 </w:t>
            </w:r>
            <w:proofErr w:type="spellStart"/>
            <w:r w:rsidRPr="002055BD">
              <w:rPr>
                <w:sz w:val="28"/>
                <w:szCs w:val="28"/>
              </w:rPr>
              <w:t>тыс.кв.метров</w:t>
            </w:r>
            <w:proofErr w:type="spellEnd"/>
            <w:r w:rsidRPr="002055BD">
              <w:rPr>
                <w:sz w:val="28"/>
                <w:szCs w:val="28"/>
              </w:rPr>
              <w:t>, и 131,2% к уровню прошлого г</w:t>
            </w:r>
            <w:r w:rsidRPr="002055BD">
              <w:rPr>
                <w:sz w:val="28"/>
                <w:szCs w:val="28"/>
              </w:rPr>
              <w:t>о</w:t>
            </w:r>
            <w:r w:rsidRPr="002055BD">
              <w:rPr>
                <w:sz w:val="28"/>
                <w:szCs w:val="28"/>
              </w:rPr>
              <w:t xml:space="preserve">да. </w:t>
            </w:r>
          </w:p>
          <w:p w:rsidR="006420CA" w:rsidRPr="002055BD" w:rsidRDefault="006420CA" w:rsidP="002055BD">
            <w:pPr>
              <w:tabs>
                <w:tab w:val="num" w:pos="900"/>
              </w:tabs>
              <w:ind w:firstLine="284"/>
              <w:jc w:val="both"/>
              <w:rPr>
                <w:sz w:val="28"/>
                <w:szCs w:val="28"/>
              </w:rPr>
            </w:pPr>
            <w:r w:rsidRPr="002055BD">
              <w:rPr>
                <w:sz w:val="28"/>
                <w:szCs w:val="28"/>
              </w:rPr>
              <w:t xml:space="preserve">В 2020 году запланировано ввести в эксплуатацию 29,881 </w:t>
            </w:r>
            <w:proofErr w:type="spellStart"/>
            <w:r w:rsidRPr="002055BD">
              <w:rPr>
                <w:sz w:val="28"/>
                <w:szCs w:val="28"/>
              </w:rPr>
              <w:t>тыс.кв</w:t>
            </w:r>
            <w:proofErr w:type="gramStart"/>
            <w:r w:rsidRPr="002055BD">
              <w:rPr>
                <w:sz w:val="28"/>
                <w:szCs w:val="28"/>
              </w:rPr>
              <w:t>.м</w:t>
            </w:r>
            <w:proofErr w:type="gramEnd"/>
            <w:r w:rsidRPr="002055BD">
              <w:rPr>
                <w:sz w:val="28"/>
                <w:szCs w:val="28"/>
              </w:rPr>
              <w:t>етров</w:t>
            </w:r>
            <w:proofErr w:type="spellEnd"/>
            <w:r w:rsidRPr="002055BD">
              <w:rPr>
                <w:sz w:val="28"/>
                <w:szCs w:val="28"/>
              </w:rPr>
              <w:t xml:space="preserve"> жилья. Реализация мероприятий по жилищному строительству продолжится в рамках муниципальных программ: </w:t>
            </w:r>
            <w:proofErr w:type="gramStart"/>
            <w:r w:rsidRPr="002055BD">
              <w:rPr>
                <w:sz w:val="28"/>
                <w:szCs w:val="28"/>
              </w:rPr>
              <w:t>«Молодой семье – доступное жильё»; «Организация раб</w:t>
            </w:r>
            <w:r w:rsidRPr="002055BD">
              <w:rPr>
                <w:sz w:val="28"/>
                <w:szCs w:val="28"/>
              </w:rPr>
              <w:t>о</w:t>
            </w:r>
            <w:r w:rsidRPr="002055BD">
              <w:rPr>
                <w:sz w:val="28"/>
                <w:szCs w:val="28"/>
              </w:rPr>
              <w:t>ты по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строительству, реконструкции и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ремонту объектов жилищно-коммунального и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социально-культурного назначения на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территории муниципального района Кинельский на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2017-2021 годы»; «Обеспечение жилыми помещениями детей-сирот и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детей, оставшихся без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попечения родителей, лиц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из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числа детей-сирот и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детей, оставшихся без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попечения родителей» в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м</w:t>
            </w:r>
            <w:r w:rsidRPr="002055BD">
              <w:rPr>
                <w:sz w:val="28"/>
                <w:szCs w:val="28"/>
              </w:rPr>
              <w:t>у</w:t>
            </w:r>
            <w:r w:rsidRPr="002055BD">
              <w:rPr>
                <w:sz w:val="28"/>
                <w:szCs w:val="28"/>
              </w:rPr>
              <w:lastRenderedPageBreak/>
              <w:t>ниципальном районе Кинельский на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2018-2022 годы»;</w:t>
            </w:r>
            <w:proofErr w:type="gramEnd"/>
            <w:r w:rsidRPr="002055BD">
              <w:rPr>
                <w:sz w:val="28"/>
                <w:szCs w:val="28"/>
              </w:rPr>
              <w:t xml:space="preserve"> «Обеспечение жилыми помещениями отдельных категорий граждан в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муниципальном районе Кинельский на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2018-2022 годы»; «Переселение граждан из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аварийного жилищного фонда, призна</w:t>
            </w:r>
            <w:r w:rsidRPr="002055BD">
              <w:rPr>
                <w:sz w:val="28"/>
                <w:szCs w:val="28"/>
              </w:rPr>
              <w:t>н</w:t>
            </w:r>
            <w:r w:rsidRPr="002055BD">
              <w:rPr>
                <w:sz w:val="28"/>
                <w:szCs w:val="28"/>
              </w:rPr>
              <w:t>ного таковым до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>1 я</w:t>
            </w:r>
            <w:r w:rsidRPr="002055BD">
              <w:rPr>
                <w:sz w:val="28"/>
                <w:szCs w:val="28"/>
              </w:rPr>
              <w:t>н</w:t>
            </w:r>
            <w:r w:rsidRPr="002055BD">
              <w:rPr>
                <w:sz w:val="28"/>
                <w:szCs w:val="28"/>
              </w:rPr>
              <w:t>варя 2017 года муниципального района Кинельский» до</w:t>
            </w:r>
            <w:r w:rsidR="00B00D59">
              <w:rPr>
                <w:sz w:val="28"/>
                <w:szCs w:val="28"/>
              </w:rPr>
              <w:t xml:space="preserve"> </w:t>
            </w:r>
            <w:r w:rsidRPr="002055BD">
              <w:rPr>
                <w:sz w:val="28"/>
                <w:szCs w:val="28"/>
              </w:rPr>
              <w:t xml:space="preserve">2021 года» </w:t>
            </w:r>
            <w:r w:rsidRPr="002055BD">
              <w:rPr>
                <w:rFonts w:eastAsia="Calibri"/>
                <w:sz w:val="28"/>
                <w:szCs w:val="28"/>
              </w:rPr>
              <w:t xml:space="preserve">и </w:t>
            </w:r>
            <w:r w:rsidRPr="002055BD">
              <w:rPr>
                <w:rFonts w:eastAsia="Calibri"/>
                <w:bCs/>
                <w:color w:val="080808"/>
                <w:sz w:val="28"/>
                <w:szCs w:val="28"/>
              </w:rPr>
              <w:t>«Комплексное</w:t>
            </w:r>
            <w:r w:rsidRPr="002055BD">
              <w:rPr>
                <w:rFonts w:eastAsia="Calibri"/>
                <w:sz w:val="28"/>
                <w:szCs w:val="28"/>
              </w:rPr>
              <w:t xml:space="preserve"> развитие сельских территорий муниципального района К</w:t>
            </w:r>
            <w:r w:rsidRPr="002055BD">
              <w:rPr>
                <w:rFonts w:eastAsia="Calibri"/>
                <w:sz w:val="28"/>
                <w:szCs w:val="28"/>
              </w:rPr>
              <w:t>и</w:t>
            </w:r>
            <w:r w:rsidRPr="002055BD">
              <w:rPr>
                <w:rFonts w:eastAsia="Calibri"/>
                <w:sz w:val="28"/>
                <w:szCs w:val="28"/>
              </w:rPr>
              <w:t xml:space="preserve">нельский  Самарской области на 2020-2025 годы». </w:t>
            </w:r>
          </w:p>
          <w:p w:rsidR="006420CA" w:rsidRPr="002055BD" w:rsidRDefault="006420CA" w:rsidP="002055BD">
            <w:pPr>
              <w:ind w:firstLine="284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2055BD">
              <w:rPr>
                <w:rFonts w:eastAsia="Calibri"/>
                <w:sz w:val="28"/>
                <w:szCs w:val="28"/>
              </w:rPr>
              <w:t>Уровень конкуренции на данном рынке района можно оценить как высокий. Все хозяйствующие субъекты, осуществл</w:t>
            </w:r>
            <w:r w:rsidRPr="002055BD">
              <w:rPr>
                <w:rFonts w:eastAsia="Calibri"/>
                <w:sz w:val="28"/>
                <w:szCs w:val="28"/>
              </w:rPr>
              <w:t>я</w:t>
            </w:r>
            <w:r w:rsidRPr="002055BD">
              <w:rPr>
                <w:rFonts w:eastAsia="Calibri"/>
                <w:sz w:val="28"/>
                <w:szCs w:val="28"/>
              </w:rPr>
              <w:t>ющие жилищное строительство в районе, относятся к организациям частной формы собственности. Таким образом, доля введенных в эксплуатацию жилых домов в натуральном выражении хозяйствующими субъектами частного сектора на ры</w:t>
            </w:r>
            <w:r w:rsidRPr="002055BD">
              <w:rPr>
                <w:rFonts w:eastAsia="Calibri"/>
                <w:sz w:val="28"/>
                <w:szCs w:val="28"/>
              </w:rPr>
              <w:t>н</w:t>
            </w:r>
            <w:r w:rsidRPr="002055BD">
              <w:rPr>
                <w:rFonts w:eastAsia="Calibri"/>
                <w:sz w:val="28"/>
                <w:szCs w:val="28"/>
              </w:rPr>
              <w:t>ке составила 100%. Включение данного рынка в перечень товарных рынков для содействия развитию конкуренции обусло</w:t>
            </w:r>
            <w:r w:rsidRPr="002055BD">
              <w:rPr>
                <w:rFonts w:eastAsia="Calibri"/>
                <w:sz w:val="28"/>
                <w:szCs w:val="28"/>
              </w:rPr>
              <w:t>в</w:t>
            </w:r>
            <w:r w:rsidRPr="002055BD">
              <w:rPr>
                <w:rFonts w:eastAsia="Calibri"/>
                <w:sz w:val="28"/>
                <w:szCs w:val="28"/>
              </w:rPr>
              <w:t>лено необходим</w:t>
            </w:r>
            <w:r w:rsidRPr="002055BD">
              <w:rPr>
                <w:rFonts w:eastAsia="Calibri"/>
                <w:sz w:val="28"/>
                <w:szCs w:val="28"/>
              </w:rPr>
              <w:t>о</w:t>
            </w:r>
            <w:r w:rsidRPr="002055BD">
              <w:rPr>
                <w:rFonts w:eastAsia="Calibri"/>
                <w:sz w:val="28"/>
                <w:szCs w:val="28"/>
              </w:rPr>
              <w:t>стью поддержания сложившегося уровня конкурентных отношений на нем.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lastRenderedPageBreak/>
              <w:t>7.1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на офиц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альном сайте Администр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ции МР К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нельский в сети Интернет актуальных пл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 формирования и пред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ставления прав на земел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ные участки (в том числе на </w:t>
            </w:r>
            <w:proofErr w:type="spellStart"/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катрографич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ской</w:t>
            </w:r>
            <w:proofErr w:type="spellEnd"/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основе) в целях жилищного стро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тельства, развития застр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енных территорий, освоения территории в целях стро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 стандартного ж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лья, комплексного осв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ения земельных участков в целях 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строительства стандартного жилья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lastRenderedPageBreak/>
              <w:t>Пост</w:t>
            </w:r>
            <w:r w:rsidRPr="00B00D59">
              <w:rPr>
                <w:rFonts w:eastAsia="Calibri"/>
                <w:sz w:val="28"/>
                <w:szCs w:val="28"/>
              </w:rPr>
              <w:t>о</w:t>
            </w:r>
            <w:r w:rsidRPr="00B00D59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sz w:val="28"/>
                <w:szCs w:val="28"/>
              </w:rPr>
            </w:pPr>
            <w:r w:rsidRPr="00B00D59">
              <w:rPr>
                <w:sz w:val="28"/>
                <w:szCs w:val="28"/>
              </w:rPr>
              <w:t>Повышение уровня информир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ванности участников рынка о планах по развитию градостро</w:t>
            </w:r>
            <w:r w:rsidRPr="00B00D59">
              <w:rPr>
                <w:sz w:val="28"/>
                <w:szCs w:val="28"/>
              </w:rPr>
              <w:t>и</w:t>
            </w:r>
            <w:r w:rsidRPr="00B00D59">
              <w:rPr>
                <w:sz w:val="28"/>
                <w:szCs w:val="28"/>
              </w:rPr>
              <w:t>тельной деятельности в рег</w:t>
            </w:r>
            <w:r w:rsidRPr="00B00D59">
              <w:rPr>
                <w:sz w:val="28"/>
                <w:szCs w:val="28"/>
              </w:rPr>
              <w:t>и</w:t>
            </w:r>
            <w:r w:rsidRPr="00B00D59">
              <w:rPr>
                <w:sz w:val="28"/>
                <w:szCs w:val="28"/>
              </w:rPr>
              <w:t>оне/актуальные планы формир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вания и предоставл</w:t>
            </w:r>
            <w:r w:rsidRPr="00B00D59">
              <w:rPr>
                <w:sz w:val="28"/>
                <w:szCs w:val="28"/>
              </w:rPr>
              <w:t>е</w:t>
            </w:r>
            <w:r w:rsidRPr="00B00D59">
              <w:rPr>
                <w:sz w:val="28"/>
                <w:szCs w:val="28"/>
              </w:rPr>
              <w:t>ния прав на земельные участки, ра</w:t>
            </w:r>
            <w:r w:rsidRPr="00B00D59">
              <w:rPr>
                <w:sz w:val="28"/>
                <w:szCs w:val="28"/>
              </w:rPr>
              <w:t>з</w:t>
            </w:r>
            <w:r w:rsidRPr="00B00D59">
              <w:rPr>
                <w:sz w:val="28"/>
                <w:szCs w:val="28"/>
              </w:rPr>
              <w:t>мещенные в открытом доступе в сети Инте</w:t>
            </w:r>
            <w:r w:rsidRPr="00B00D59">
              <w:rPr>
                <w:sz w:val="28"/>
                <w:szCs w:val="28"/>
              </w:rPr>
              <w:t>р</w:t>
            </w:r>
            <w:r w:rsidRPr="00B00D59">
              <w:rPr>
                <w:sz w:val="28"/>
                <w:szCs w:val="28"/>
              </w:rPr>
              <w:t>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Доля орг</w:t>
            </w:r>
            <w:r w:rsidRPr="00B00D59">
              <w:rPr>
                <w:rFonts w:eastAsia="Calibri"/>
                <w:sz w:val="28"/>
                <w:szCs w:val="28"/>
              </w:rPr>
              <w:t>а</w:t>
            </w:r>
            <w:r w:rsidRPr="00B00D59">
              <w:rPr>
                <w:rFonts w:eastAsia="Calibri"/>
                <w:sz w:val="28"/>
                <w:szCs w:val="28"/>
              </w:rPr>
              <w:t>низаций частной формы со</w:t>
            </w:r>
            <w:r w:rsidRPr="00B00D59">
              <w:rPr>
                <w:rFonts w:eastAsia="Calibri"/>
                <w:sz w:val="28"/>
                <w:szCs w:val="28"/>
              </w:rPr>
              <w:t>б</w:t>
            </w:r>
            <w:r w:rsidRPr="00B00D59">
              <w:rPr>
                <w:rFonts w:eastAsia="Calibri"/>
                <w:sz w:val="28"/>
                <w:szCs w:val="28"/>
              </w:rPr>
              <w:t>ственности в сфере жилищного стро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тельства, пр</w:t>
            </w:r>
            <w:r w:rsidRPr="00B00D59">
              <w:rPr>
                <w:rFonts w:eastAsia="Calibri"/>
                <w:sz w:val="28"/>
                <w:szCs w:val="28"/>
              </w:rPr>
              <w:t>о</w:t>
            </w:r>
            <w:r w:rsidRPr="00B00D59">
              <w:rPr>
                <w:rFonts w:eastAsia="Calibri"/>
                <w:sz w:val="28"/>
                <w:szCs w:val="28"/>
              </w:rPr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Комитет по 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лению муниципал</w:t>
            </w:r>
            <w:r w:rsidRPr="00B00D59">
              <w:rPr>
                <w:rFonts w:eastAsia="Calibri"/>
                <w:sz w:val="28"/>
                <w:szCs w:val="28"/>
              </w:rPr>
              <w:t>ь</w:t>
            </w:r>
            <w:r w:rsidRPr="00B00D59">
              <w:rPr>
                <w:rFonts w:eastAsia="Calibri"/>
                <w:sz w:val="28"/>
                <w:szCs w:val="28"/>
              </w:rPr>
              <w:t>ным имущ</w:t>
            </w:r>
            <w:r w:rsidRPr="00B00D59">
              <w:rPr>
                <w:rFonts w:eastAsia="Calibri"/>
                <w:sz w:val="28"/>
                <w:szCs w:val="28"/>
              </w:rPr>
              <w:t>е</w:t>
            </w:r>
            <w:r w:rsidRPr="00B00D59">
              <w:rPr>
                <w:rFonts w:eastAsia="Calibri"/>
                <w:sz w:val="28"/>
                <w:szCs w:val="28"/>
              </w:rPr>
              <w:t>ством админ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страции мун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нельский, МБУ «Упра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ление стро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тельства, а</w:t>
            </w:r>
            <w:r w:rsidRPr="00B00D59">
              <w:rPr>
                <w:rFonts w:eastAsia="Calibri"/>
                <w:sz w:val="28"/>
                <w:szCs w:val="28"/>
              </w:rPr>
              <w:t>р</w:t>
            </w:r>
            <w:r w:rsidRPr="00B00D59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lastRenderedPageBreak/>
              <w:t>7.2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на офиц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альном сайте администр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ции МР К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нельский в сети Интернет актуальных пл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 по созданию объектов инфраструктуры, в том чи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ле на картографической 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Пост</w:t>
            </w:r>
            <w:r w:rsidRPr="00B00D59">
              <w:rPr>
                <w:rFonts w:eastAsia="Calibri"/>
                <w:sz w:val="28"/>
                <w:szCs w:val="28"/>
              </w:rPr>
              <w:t>о</w:t>
            </w:r>
            <w:r w:rsidRPr="00B00D59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sz w:val="28"/>
                <w:szCs w:val="28"/>
              </w:rPr>
            </w:pPr>
            <w:r w:rsidRPr="00B00D59">
              <w:rPr>
                <w:sz w:val="28"/>
                <w:szCs w:val="28"/>
              </w:rPr>
              <w:t>Повышение уровня информир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ванности участников градостро</w:t>
            </w:r>
            <w:r w:rsidRPr="00B00D59">
              <w:rPr>
                <w:sz w:val="28"/>
                <w:szCs w:val="28"/>
              </w:rPr>
              <w:t>и</w:t>
            </w:r>
            <w:r w:rsidRPr="00B00D59">
              <w:rPr>
                <w:sz w:val="28"/>
                <w:szCs w:val="28"/>
              </w:rPr>
              <w:t>тельных отношений об актуал</w:t>
            </w:r>
            <w:r w:rsidRPr="00B00D59">
              <w:rPr>
                <w:sz w:val="28"/>
                <w:szCs w:val="28"/>
              </w:rPr>
              <w:t>ь</w:t>
            </w:r>
            <w:r w:rsidRPr="00B00D59">
              <w:rPr>
                <w:sz w:val="28"/>
                <w:szCs w:val="28"/>
              </w:rPr>
              <w:t>ных планах по созданию объектов инфраструктуры в рег</w:t>
            </w:r>
            <w:r w:rsidRPr="00B00D59">
              <w:rPr>
                <w:sz w:val="28"/>
                <w:szCs w:val="28"/>
              </w:rPr>
              <w:t>и</w:t>
            </w:r>
            <w:r w:rsidRPr="00B00D59">
              <w:rPr>
                <w:sz w:val="28"/>
                <w:szCs w:val="28"/>
              </w:rPr>
              <w:t>оне/актуальные планы по созд</w:t>
            </w:r>
            <w:r w:rsidRPr="00B00D59">
              <w:rPr>
                <w:sz w:val="28"/>
                <w:szCs w:val="28"/>
              </w:rPr>
              <w:t>а</w:t>
            </w:r>
            <w:r w:rsidRPr="00B00D59">
              <w:rPr>
                <w:sz w:val="28"/>
                <w:szCs w:val="28"/>
              </w:rPr>
              <w:t>нию объектов инфр</w:t>
            </w:r>
            <w:r w:rsidRPr="00B00D59">
              <w:rPr>
                <w:sz w:val="28"/>
                <w:szCs w:val="28"/>
              </w:rPr>
              <w:t>а</w:t>
            </w:r>
            <w:r w:rsidRPr="00B00D59">
              <w:rPr>
                <w:sz w:val="28"/>
                <w:szCs w:val="28"/>
              </w:rPr>
              <w:t>структуры, разм</w:t>
            </w:r>
            <w:r w:rsidRPr="00B00D59">
              <w:rPr>
                <w:sz w:val="28"/>
                <w:szCs w:val="28"/>
              </w:rPr>
              <w:t>е</w:t>
            </w:r>
            <w:r w:rsidRPr="00B00D59">
              <w:rPr>
                <w:sz w:val="28"/>
                <w:szCs w:val="28"/>
              </w:rPr>
              <w:t>щенные в открытом доступе в сети И</w:t>
            </w:r>
            <w:r w:rsidRPr="00B00D59">
              <w:rPr>
                <w:sz w:val="28"/>
                <w:szCs w:val="28"/>
              </w:rPr>
              <w:t>н</w:t>
            </w:r>
            <w:r w:rsidRPr="00B00D59">
              <w:rPr>
                <w:sz w:val="28"/>
                <w:szCs w:val="28"/>
              </w:rPr>
              <w:t>тернет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Комитет по 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лению муниципал</w:t>
            </w:r>
            <w:r w:rsidRPr="00B00D59">
              <w:rPr>
                <w:rFonts w:eastAsia="Calibri"/>
                <w:sz w:val="28"/>
                <w:szCs w:val="28"/>
              </w:rPr>
              <w:t>ь</w:t>
            </w:r>
            <w:r w:rsidRPr="00B00D59">
              <w:rPr>
                <w:rFonts w:eastAsia="Calibri"/>
                <w:sz w:val="28"/>
                <w:szCs w:val="28"/>
              </w:rPr>
              <w:t>ным имущ</w:t>
            </w:r>
            <w:r w:rsidRPr="00B00D59">
              <w:rPr>
                <w:rFonts w:eastAsia="Calibri"/>
                <w:sz w:val="28"/>
                <w:szCs w:val="28"/>
              </w:rPr>
              <w:t>е</w:t>
            </w:r>
            <w:r w:rsidRPr="00B00D59">
              <w:rPr>
                <w:rFonts w:eastAsia="Calibri"/>
                <w:sz w:val="28"/>
                <w:szCs w:val="28"/>
              </w:rPr>
              <w:t>ством админ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страции мун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нельский, МБУ «Упра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ление стро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тельства, а</w:t>
            </w:r>
            <w:r w:rsidRPr="00B00D59">
              <w:rPr>
                <w:rFonts w:eastAsia="Calibri"/>
                <w:sz w:val="28"/>
                <w:szCs w:val="28"/>
              </w:rPr>
              <w:t>р</w:t>
            </w:r>
            <w:r w:rsidRPr="00B00D59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7.3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проведения аукционов на право аренды земел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участков в целях жилищного строител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ства, развития застроенных те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риторий, освоения террит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рий в целях строительства стандартного жилья, ко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плексного освоения земел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участков в целях стро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 стандартного ж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B00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lastRenderedPageBreak/>
              <w:t>Пост</w:t>
            </w:r>
            <w:r w:rsidRPr="00B00D59">
              <w:rPr>
                <w:rFonts w:eastAsia="Calibri"/>
                <w:sz w:val="28"/>
                <w:szCs w:val="28"/>
              </w:rPr>
              <w:t>о</w:t>
            </w:r>
            <w:r w:rsidRPr="00B00D59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sz w:val="28"/>
                <w:szCs w:val="28"/>
              </w:rPr>
            </w:pPr>
            <w:r w:rsidRPr="00B00D59">
              <w:rPr>
                <w:sz w:val="28"/>
                <w:szCs w:val="28"/>
              </w:rPr>
              <w:t>Вовлечение в хозяйственный об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рот земельных участков, наход</w:t>
            </w:r>
            <w:r w:rsidRPr="00B00D59">
              <w:rPr>
                <w:sz w:val="28"/>
                <w:szCs w:val="28"/>
              </w:rPr>
              <w:t>я</w:t>
            </w:r>
            <w:r w:rsidRPr="00B00D59">
              <w:rPr>
                <w:sz w:val="28"/>
                <w:szCs w:val="28"/>
              </w:rPr>
              <w:t>щихся в муниципальной со</w:t>
            </w:r>
            <w:r w:rsidRPr="00B00D59">
              <w:rPr>
                <w:sz w:val="28"/>
                <w:szCs w:val="28"/>
              </w:rPr>
              <w:t>б</w:t>
            </w:r>
            <w:r w:rsidRPr="00B00D59">
              <w:rPr>
                <w:sz w:val="28"/>
                <w:szCs w:val="28"/>
              </w:rPr>
              <w:t>ственности, в целях жилищного строительства, развития застр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t>енных территорий, освоения те</w:t>
            </w:r>
            <w:r w:rsidRPr="00B00D59">
              <w:rPr>
                <w:sz w:val="28"/>
                <w:szCs w:val="28"/>
              </w:rPr>
              <w:t>р</w:t>
            </w:r>
            <w:r w:rsidRPr="00B00D59">
              <w:rPr>
                <w:sz w:val="28"/>
                <w:szCs w:val="28"/>
              </w:rPr>
              <w:t>риторий в целях строител</w:t>
            </w:r>
            <w:r w:rsidRPr="00B00D59">
              <w:rPr>
                <w:sz w:val="28"/>
                <w:szCs w:val="28"/>
              </w:rPr>
              <w:t>ь</w:t>
            </w:r>
            <w:r w:rsidRPr="00B00D59">
              <w:rPr>
                <w:sz w:val="28"/>
                <w:szCs w:val="28"/>
              </w:rPr>
              <w:t>ства стандартного жилья, комплексн</w:t>
            </w:r>
            <w:r w:rsidRPr="00B00D59">
              <w:rPr>
                <w:sz w:val="28"/>
                <w:szCs w:val="28"/>
              </w:rPr>
              <w:t>о</w:t>
            </w:r>
            <w:r w:rsidRPr="00B00D59">
              <w:rPr>
                <w:sz w:val="28"/>
                <w:szCs w:val="28"/>
              </w:rPr>
              <w:lastRenderedPageBreak/>
              <w:t>го освоения земел</w:t>
            </w:r>
            <w:r w:rsidRPr="00B00D59">
              <w:rPr>
                <w:sz w:val="28"/>
                <w:szCs w:val="28"/>
              </w:rPr>
              <w:t>ь</w:t>
            </w:r>
            <w:r w:rsidRPr="00B00D59">
              <w:rPr>
                <w:sz w:val="28"/>
                <w:szCs w:val="28"/>
              </w:rPr>
              <w:t>ных участков в ц</w:t>
            </w:r>
            <w:r w:rsidRPr="00B00D59">
              <w:rPr>
                <w:sz w:val="28"/>
                <w:szCs w:val="28"/>
              </w:rPr>
              <w:t>е</w:t>
            </w:r>
            <w:r w:rsidRPr="00B00D59">
              <w:rPr>
                <w:sz w:val="28"/>
                <w:szCs w:val="28"/>
              </w:rPr>
              <w:t>лях строительства стандартного жилья/ежегодный отчет о колич</w:t>
            </w:r>
            <w:r w:rsidRPr="00B00D59">
              <w:rPr>
                <w:sz w:val="28"/>
                <w:szCs w:val="28"/>
              </w:rPr>
              <w:t>е</w:t>
            </w:r>
            <w:r w:rsidRPr="00B00D59">
              <w:rPr>
                <w:sz w:val="28"/>
                <w:szCs w:val="28"/>
              </w:rPr>
              <w:t>стве и результатах пров</w:t>
            </w:r>
            <w:r w:rsidRPr="00B00D59">
              <w:rPr>
                <w:sz w:val="28"/>
                <w:szCs w:val="28"/>
              </w:rPr>
              <w:t>е</w:t>
            </w:r>
            <w:r w:rsidRPr="00B00D59">
              <w:rPr>
                <w:sz w:val="28"/>
                <w:szCs w:val="28"/>
              </w:rPr>
              <w:t>денных аукционов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00D59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B00D59">
              <w:rPr>
                <w:rFonts w:eastAsia="Calibri"/>
                <w:sz w:val="28"/>
                <w:szCs w:val="28"/>
              </w:rPr>
              <w:t>Комитет по 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лению муниципал</w:t>
            </w:r>
            <w:r w:rsidRPr="00B00D59">
              <w:rPr>
                <w:rFonts w:eastAsia="Calibri"/>
                <w:sz w:val="28"/>
                <w:szCs w:val="28"/>
              </w:rPr>
              <w:t>ь</w:t>
            </w:r>
            <w:r w:rsidRPr="00B00D59">
              <w:rPr>
                <w:rFonts w:eastAsia="Calibri"/>
                <w:sz w:val="28"/>
                <w:szCs w:val="28"/>
              </w:rPr>
              <w:t>ным имущ</w:t>
            </w:r>
            <w:r w:rsidRPr="00B00D59">
              <w:rPr>
                <w:rFonts w:eastAsia="Calibri"/>
                <w:sz w:val="28"/>
                <w:szCs w:val="28"/>
              </w:rPr>
              <w:t>е</w:t>
            </w:r>
            <w:r w:rsidRPr="00B00D59">
              <w:rPr>
                <w:rFonts w:eastAsia="Calibri"/>
                <w:sz w:val="28"/>
                <w:szCs w:val="28"/>
              </w:rPr>
              <w:t>ством админ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страции мун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lastRenderedPageBreak/>
              <w:t>нельский, МБУ «Упра</w:t>
            </w:r>
            <w:r w:rsidRPr="00B00D59">
              <w:rPr>
                <w:rFonts w:eastAsia="Calibri"/>
                <w:sz w:val="28"/>
                <w:szCs w:val="28"/>
              </w:rPr>
              <w:t>в</w:t>
            </w:r>
            <w:r w:rsidRPr="00B00D59">
              <w:rPr>
                <w:rFonts w:eastAsia="Calibri"/>
                <w:sz w:val="28"/>
                <w:szCs w:val="28"/>
              </w:rPr>
              <w:t>ление стро</w:t>
            </w:r>
            <w:r w:rsidRPr="00B00D59">
              <w:rPr>
                <w:rFonts w:eastAsia="Calibri"/>
                <w:sz w:val="28"/>
                <w:szCs w:val="28"/>
              </w:rPr>
              <w:t>и</w:t>
            </w:r>
            <w:r w:rsidRPr="00B00D59">
              <w:rPr>
                <w:rFonts w:eastAsia="Calibri"/>
                <w:sz w:val="28"/>
                <w:szCs w:val="28"/>
              </w:rPr>
              <w:t>тельства, а</w:t>
            </w:r>
            <w:r w:rsidRPr="00B00D59">
              <w:rPr>
                <w:rFonts w:eastAsia="Calibri"/>
                <w:sz w:val="28"/>
                <w:szCs w:val="28"/>
              </w:rPr>
              <w:t>р</w:t>
            </w:r>
            <w:r w:rsidRPr="00B00D59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836528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836528" w:rsidRDefault="006420CA" w:rsidP="00836528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836528">
              <w:rPr>
                <w:rFonts w:eastAsia="Calibri"/>
                <w:b/>
                <w:i/>
                <w:sz w:val="28"/>
                <w:szCs w:val="28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</w:t>
            </w:r>
            <w:r w:rsidRPr="00836528">
              <w:rPr>
                <w:rFonts w:eastAsia="Calibri"/>
                <w:b/>
                <w:i/>
                <w:sz w:val="28"/>
                <w:szCs w:val="28"/>
              </w:rPr>
              <w:t>ь</w:t>
            </w:r>
            <w:r w:rsidRPr="00836528">
              <w:rPr>
                <w:rFonts w:eastAsia="Calibri"/>
                <w:b/>
                <w:i/>
                <w:sz w:val="28"/>
                <w:szCs w:val="28"/>
              </w:rPr>
              <w:t>ства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836528">
            <w:pPr>
              <w:ind w:firstLine="284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В экономике района строительный комплекс не является ведущим, однако оказывает влияние на развитие промышленн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t>сти, сельского хозяйства и социальной сферы. Ежегодно на территории района за счет бюджетных средств и средств час</w:t>
            </w:r>
            <w:r w:rsidRPr="00836528">
              <w:rPr>
                <w:rFonts w:eastAsia="Calibri"/>
                <w:sz w:val="28"/>
                <w:szCs w:val="28"/>
              </w:rPr>
              <w:t>т</w:t>
            </w:r>
            <w:r w:rsidRPr="00836528">
              <w:rPr>
                <w:rFonts w:eastAsia="Calibri"/>
                <w:sz w:val="28"/>
                <w:szCs w:val="28"/>
              </w:rPr>
              <w:t>ных инвесторов строятся и ремонтируются объекты социального и производственного назначения. Доля присутствия на рынке организаций частной формы собственности составляет 100% от общего к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t>личества хозяйствующих субъектов рынка. В этой связи включение данного рынка в перечень товарных рынков связано с необходимостью дальнейшего развития стр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t>ительной отрасли на территории района.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8.1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предоставл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ния муниципальных услуг по выдаче градостроител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ного плана земельного участка исключ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 в эле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тронном виде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Пост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sz w:val="28"/>
                <w:szCs w:val="28"/>
              </w:rPr>
            </w:pPr>
            <w:r w:rsidRPr="00836528">
              <w:rPr>
                <w:sz w:val="28"/>
                <w:szCs w:val="28"/>
              </w:rPr>
              <w:t xml:space="preserve">Снижение административной нагрузки </w:t>
            </w:r>
            <w:proofErr w:type="gramStart"/>
            <w:r w:rsidRPr="00836528">
              <w:rPr>
                <w:sz w:val="28"/>
                <w:szCs w:val="28"/>
              </w:rPr>
              <w:t>при прохождении пр</w:t>
            </w:r>
            <w:r w:rsidRPr="00836528">
              <w:rPr>
                <w:sz w:val="28"/>
                <w:szCs w:val="28"/>
              </w:rPr>
              <w:t>о</w:t>
            </w:r>
            <w:r w:rsidRPr="00836528">
              <w:rPr>
                <w:sz w:val="28"/>
                <w:szCs w:val="28"/>
              </w:rPr>
              <w:t>цедуры в сфере строительства/ ежегодный отчет о количестве предоставленных муниципальных услуг по выдаче градостроител</w:t>
            </w:r>
            <w:r w:rsidRPr="00836528">
              <w:rPr>
                <w:sz w:val="28"/>
                <w:szCs w:val="28"/>
              </w:rPr>
              <w:t>ь</w:t>
            </w:r>
            <w:r w:rsidRPr="00836528">
              <w:rPr>
                <w:sz w:val="28"/>
                <w:szCs w:val="28"/>
              </w:rPr>
              <w:t>ного плана земельного участка исключительно в электронном виде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Доля орг</w:t>
            </w:r>
            <w:r w:rsidRPr="00836528">
              <w:rPr>
                <w:rFonts w:eastAsia="Calibri"/>
                <w:sz w:val="28"/>
                <w:szCs w:val="28"/>
              </w:rPr>
              <w:t>а</w:t>
            </w:r>
            <w:r w:rsidRPr="00836528">
              <w:rPr>
                <w:rFonts w:eastAsia="Calibri"/>
                <w:sz w:val="28"/>
                <w:szCs w:val="28"/>
              </w:rPr>
              <w:t>низаций частной формы со</w:t>
            </w:r>
            <w:r w:rsidRPr="00836528">
              <w:rPr>
                <w:rFonts w:eastAsia="Calibri"/>
                <w:sz w:val="28"/>
                <w:szCs w:val="28"/>
              </w:rPr>
              <w:t>б</w:t>
            </w:r>
            <w:r w:rsidRPr="00836528">
              <w:rPr>
                <w:rFonts w:eastAsia="Calibri"/>
                <w:sz w:val="28"/>
                <w:szCs w:val="28"/>
              </w:rPr>
              <w:t>ственности в сфере строительства объе</w:t>
            </w:r>
            <w:r w:rsidRPr="00836528">
              <w:rPr>
                <w:rFonts w:eastAsia="Calibri"/>
                <w:sz w:val="28"/>
                <w:szCs w:val="28"/>
              </w:rPr>
              <w:t>к</w:t>
            </w:r>
            <w:r w:rsidRPr="00836528">
              <w:rPr>
                <w:rFonts w:eastAsia="Calibri"/>
                <w:sz w:val="28"/>
                <w:szCs w:val="28"/>
              </w:rPr>
              <w:t>тов капитального строительства, за и</w:t>
            </w:r>
            <w:r w:rsidRPr="00836528">
              <w:rPr>
                <w:rFonts w:eastAsia="Calibri"/>
                <w:sz w:val="28"/>
                <w:szCs w:val="28"/>
              </w:rPr>
              <w:t>с</w:t>
            </w:r>
            <w:r w:rsidRPr="00836528">
              <w:rPr>
                <w:rFonts w:eastAsia="Calibri"/>
                <w:sz w:val="28"/>
                <w:szCs w:val="28"/>
              </w:rPr>
              <w:t>ключением жили</w:t>
            </w:r>
            <w:r w:rsidRPr="00836528">
              <w:rPr>
                <w:rFonts w:eastAsia="Calibri"/>
                <w:sz w:val="28"/>
                <w:szCs w:val="28"/>
              </w:rPr>
              <w:t>щ</w:t>
            </w:r>
            <w:r w:rsidRPr="00836528">
              <w:rPr>
                <w:rFonts w:eastAsia="Calibri"/>
                <w:sz w:val="28"/>
                <w:szCs w:val="28"/>
              </w:rPr>
              <w:t>ного и дорожного строительства, пр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lastRenderedPageBreak/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lastRenderedPageBreak/>
              <w:t>Комитет по 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лению муниципал</w:t>
            </w:r>
            <w:r w:rsidRPr="00836528">
              <w:rPr>
                <w:rFonts w:eastAsia="Calibri"/>
                <w:sz w:val="28"/>
                <w:szCs w:val="28"/>
              </w:rPr>
              <w:t>ь</w:t>
            </w:r>
            <w:r w:rsidRPr="00836528">
              <w:rPr>
                <w:rFonts w:eastAsia="Calibri"/>
                <w:sz w:val="28"/>
                <w:szCs w:val="28"/>
              </w:rPr>
              <w:t>ным имущ</w:t>
            </w:r>
            <w:r w:rsidRPr="00836528">
              <w:rPr>
                <w:rFonts w:eastAsia="Calibri"/>
                <w:sz w:val="28"/>
                <w:szCs w:val="28"/>
              </w:rPr>
              <w:t>е</w:t>
            </w:r>
            <w:r w:rsidRPr="00836528">
              <w:rPr>
                <w:rFonts w:eastAsia="Calibri"/>
                <w:sz w:val="28"/>
                <w:szCs w:val="28"/>
              </w:rPr>
              <w:t>ством админ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страции мун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 xml:space="preserve">нельский, </w:t>
            </w:r>
            <w:r w:rsidRPr="00836528">
              <w:rPr>
                <w:rFonts w:eastAsia="Calibri"/>
                <w:sz w:val="28"/>
                <w:szCs w:val="28"/>
              </w:rPr>
              <w:lastRenderedPageBreak/>
              <w:t>МБУ «Упра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ление стро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тельства, а</w:t>
            </w:r>
            <w:r w:rsidRPr="00836528">
              <w:rPr>
                <w:rFonts w:eastAsia="Calibri"/>
                <w:sz w:val="28"/>
                <w:szCs w:val="28"/>
              </w:rPr>
              <w:t>р</w:t>
            </w:r>
            <w:r w:rsidRPr="00836528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lastRenderedPageBreak/>
              <w:t>8.2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предоставл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ния муниципальных услуг по выдаче разрешения на строительство, а также ра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решения на ввод об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ъ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екта в эксплуатацию исключ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 в эле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тронном виде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Пост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sz w:val="28"/>
                <w:szCs w:val="28"/>
              </w:rPr>
            </w:pPr>
            <w:r w:rsidRPr="00836528">
              <w:rPr>
                <w:sz w:val="28"/>
                <w:szCs w:val="28"/>
              </w:rPr>
              <w:t xml:space="preserve">Снижение административной нагрузки </w:t>
            </w:r>
            <w:proofErr w:type="gramStart"/>
            <w:r w:rsidRPr="00836528">
              <w:rPr>
                <w:sz w:val="28"/>
                <w:szCs w:val="28"/>
              </w:rPr>
              <w:t>при прохождении пр</w:t>
            </w:r>
            <w:r w:rsidRPr="00836528">
              <w:rPr>
                <w:sz w:val="28"/>
                <w:szCs w:val="28"/>
              </w:rPr>
              <w:t>о</w:t>
            </w:r>
            <w:r w:rsidRPr="00836528">
              <w:rPr>
                <w:sz w:val="28"/>
                <w:szCs w:val="28"/>
              </w:rPr>
              <w:t>цедуры в сфере строител</w:t>
            </w:r>
            <w:r w:rsidRPr="00836528">
              <w:rPr>
                <w:sz w:val="28"/>
                <w:szCs w:val="28"/>
              </w:rPr>
              <w:t>ь</w:t>
            </w:r>
            <w:r w:rsidRPr="00836528">
              <w:rPr>
                <w:sz w:val="28"/>
                <w:szCs w:val="28"/>
              </w:rPr>
              <w:t>ства/ежегодный отчет о колич</w:t>
            </w:r>
            <w:r w:rsidRPr="00836528">
              <w:rPr>
                <w:sz w:val="28"/>
                <w:szCs w:val="28"/>
              </w:rPr>
              <w:t>е</w:t>
            </w:r>
            <w:r w:rsidRPr="00836528">
              <w:rPr>
                <w:sz w:val="28"/>
                <w:szCs w:val="28"/>
              </w:rPr>
              <w:t>стве предоставленных муниц</w:t>
            </w:r>
            <w:r w:rsidRPr="00836528">
              <w:rPr>
                <w:sz w:val="28"/>
                <w:szCs w:val="28"/>
              </w:rPr>
              <w:t>и</w:t>
            </w:r>
            <w:r w:rsidRPr="00836528">
              <w:rPr>
                <w:sz w:val="28"/>
                <w:szCs w:val="28"/>
              </w:rPr>
              <w:t>пальных услуг по выдаче разр</w:t>
            </w:r>
            <w:r w:rsidRPr="00836528">
              <w:rPr>
                <w:sz w:val="28"/>
                <w:szCs w:val="28"/>
              </w:rPr>
              <w:t>е</w:t>
            </w:r>
            <w:r w:rsidRPr="00836528">
              <w:rPr>
                <w:sz w:val="28"/>
                <w:szCs w:val="28"/>
              </w:rPr>
              <w:t>шения на строительство</w:t>
            </w:r>
            <w:proofErr w:type="gramEnd"/>
            <w:r w:rsidRPr="00836528">
              <w:rPr>
                <w:sz w:val="28"/>
                <w:szCs w:val="28"/>
              </w:rPr>
              <w:t>, а также разрешения на ввод объекта в эксплуатацию и</w:t>
            </w:r>
            <w:r w:rsidRPr="00836528">
              <w:rPr>
                <w:sz w:val="28"/>
                <w:szCs w:val="28"/>
              </w:rPr>
              <w:t>с</w:t>
            </w:r>
            <w:r w:rsidRPr="00836528">
              <w:rPr>
                <w:sz w:val="28"/>
                <w:szCs w:val="28"/>
              </w:rPr>
              <w:t>ключительно в электронном виде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Комитет по 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лению муниципал</w:t>
            </w:r>
            <w:r w:rsidRPr="00836528">
              <w:rPr>
                <w:rFonts w:eastAsia="Calibri"/>
                <w:sz w:val="28"/>
                <w:szCs w:val="28"/>
              </w:rPr>
              <w:t>ь</w:t>
            </w:r>
            <w:r w:rsidRPr="00836528">
              <w:rPr>
                <w:rFonts w:eastAsia="Calibri"/>
                <w:sz w:val="28"/>
                <w:szCs w:val="28"/>
              </w:rPr>
              <w:t>ным имущ</w:t>
            </w:r>
            <w:r w:rsidRPr="00836528">
              <w:rPr>
                <w:rFonts w:eastAsia="Calibri"/>
                <w:sz w:val="28"/>
                <w:szCs w:val="28"/>
              </w:rPr>
              <w:t>е</w:t>
            </w:r>
            <w:r w:rsidRPr="00836528">
              <w:rPr>
                <w:rFonts w:eastAsia="Calibri"/>
                <w:sz w:val="28"/>
                <w:szCs w:val="28"/>
              </w:rPr>
              <w:t>ством админ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страции мун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нельский, МБУ «Упра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ление стро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тельства, а</w:t>
            </w:r>
            <w:r w:rsidRPr="00836528">
              <w:rPr>
                <w:rFonts w:eastAsia="Calibri"/>
                <w:sz w:val="28"/>
                <w:szCs w:val="28"/>
              </w:rPr>
              <w:t>р</w:t>
            </w:r>
            <w:r w:rsidRPr="00836528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ind w:left="-160" w:right="-151"/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8.3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и актуал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зация на официальном сайте администрации муниц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пального района Кинел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ский в сети Интернет адм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нистративных регламе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тов предоставления госуда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ственных (м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ниципальных) услуг по выдаче градостр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ительного плана з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мельного участка, разрешения на строительство и разреш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ния на ввод объекта в эксплу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8365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тацию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lastRenderedPageBreak/>
              <w:t>Пост</w:t>
            </w:r>
            <w:r w:rsidRPr="00836528">
              <w:rPr>
                <w:rFonts w:eastAsia="Calibri"/>
                <w:sz w:val="28"/>
                <w:szCs w:val="28"/>
              </w:rPr>
              <w:t>о</w:t>
            </w:r>
            <w:r w:rsidRPr="00836528">
              <w:rPr>
                <w:rFonts w:eastAsia="Calibri"/>
                <w:sz w:val="28"/>
                <w:szCs w:val="28"/>
              </w:rPr>
              <w:t>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sz w:val="28"/>
                <w:szCs w:val="28"/>
              </w:rPr>
            </w:pPr>
            <w:r w:rsidRPr="00836528">
              <w:rPr>
                <w:sz w:val="28"/>
                <w:szCs w:val="28"/>
              </w:rPr>
              <w:t>Повышение уровня информир</w:t>
            </w:r>
            <w:r w:rsidRPr="00836528">
              <w:rPr>
                <w:sz w:val="28"/>
                <w:szCs w:val="28"/>
              </w:rPr>
              <w:t>о</w:t>
            </w:r>
            <w:r w:rsidRPr="00836528">
              <w:rPr>
                <w:sz w:val="28"/>
                <w:szCs w:val="28"/>
              </w:rPr>
              <w:t>ванности хозяйствующих субъе</w:t>
            </w:r>
            <w:r w:rsidRPr="00836528">
              <w:rPr>
                <w:sz w:val="28"/>
                <w:szCs w:val="28"/>
              </w:rPr>
              <w:t>к</w:t>
            </w:r>
            <w:r w:rsidRPr="00836528">
              <w:rPr>
                <w:sz w:val="28"/>
                <w:szCs w:val="28"/>
              </w:rPr>
              <w:t>тов, осуществляющих деятел</w:t>
            </w:r>
            <w:r w:rsidRPr="00836528">
              <w:rPr>
                <w:sz w:val="28"/>
                <w:szCs w:val="28"/>
              </w:rPr>
              <w:t>ь</w:t>
            </w:r>
            <w:r w:rsidRPr="00836528">
              <w:rPr>
                <w:sz w:val="28"/>
                <w:szCs w:val="28"/>
              </w:rPr>
              <w:t>ность на данном рынке, о пред</w:t>
            </w:r>
            <w:r w:rsidRPr="00836528">
              <w:rPr>
                <w:sz w:val="28"/>
                <w:szCs w:val="28"/>
              </w:rPr>
              <w:t>о</w:t>
            </w:r>
            <w:r w:rsidRPr="00836528">
              <w:rPr>
                <w:sz w:val="28"/>
                <w:szCs w:val="28"/>
              </w:rPr>
              <w:t xml:space="preserve">ставлении услуг/размещенные в </w:t>
            </w:r>
            <w:r w:rsidRPr="00836528">
              <w:rPr>
                <w:sz w:val="28"/>
                <w:szCs w:val="28"/>
              </w:rPr>
              <w:lastRenderedPageBreak/>
              <w:t>открытом доступе в сети Инте</w:t>
            </w:r>
            <w:r w:rsidRPr="00836528">
              <w:rPr>
                <w:sz w:val="28"/>
                <w:szCs w:val="28"/>
              </w:rPr>
              <w:t>р</w:t>
            </w:r>
            <w:r w:rsidRPr="00836528">
              <w:rPr>
                <w:sz w:val="28"/>
                <w:szCs w:val="28"/>
              </w:rPr>
              <w:t>нет административные регламе</w:t>
            </w:r>
            <w:r w:rsidRPr="00836528">
              <w:rPr>
                <w:sz w:val="28"/>
                <w:szCs w:val="28"/>
              </w:rPr>
              <w:t>н</w:t>
            </w:r>
            <w:r w:rsidRPr="00836528">
              <w:rPr>
                <w:sz w:val="28"/>
                <w:szCs w:val="28"/>
              </w:rPr>
              <w:t>ты предоставления государстве</w:t>
            </w:r>
            <w:r w:rsidRPr="00836528">
              <w:rPr>
                <w:sz w:val="28"/>
                <w:szCs w:val="28"/>
              </w:rPr>
              <w:t>н</w:t>
            </w:r>
            <w:r w:rsidRPr="00836528">
              <w:rPr>
                <w:sz w:val="28"/>
                <w:szCs w:val="28"/>
              </w:rPr>
              <w:t>ных (муниц</w:t>
            </w:r>
            <w:r w:rsidRPr="00836528">
              <w:rPr>
                <w:sz w:val="28"/>
                <w:szCs w:val="28"/>
              </w:rPr>
              <w:t>и</w:t>
            </w:r>
            <w:r w:rsidRPr="00836528">
              <w:rPr>
                <w:sz w:val="28"/>
                <w:szCs w:val="28"/>
              </w:rPr>
              <w:t>пальных) услуг по выдаче градостро</w:t>
            </w:r>
            <w:r w:rsidRPr="00836528">
              <w:rPr>
                <w:sz w:val="28"/>
                <w:szCs w:val="28"/>
              </w:rPr>
              <w:t>и</w:t>
            </w:r>
            <w:r w:rsidRPr="00836528">
              <w:rPr>
                <w:sz w:val="28"/>
                <w:szCs w:val="28"/>
              </w:rPr>
              <w:t>тельного плана з</w:t>
            </w:r>
            <w:r w:rsidRPr="00836528">
              <w:rPr>
                <w:sz w:val="28"/>
                <w:szCs w:val="28"/>
              </w:rPr>
              <w:t>е</w:t>
            </w:r>
            <w:r w:rsidRPr="00836528">
              <w:rPr>
                <w:sz w:val="28"/>
                <w:szCs w:val="28"/>
              </w:rPr>
              <w:t xml:space="preserve">мельного участка, разрешения на строительство и разрешения на ввод </w:t>
            </w:r>
            <w:proofErr w:type="gramStart"/>
            <w:r w:rsidRPr="00836528">
              <w:rPr>
                <w:sz w:val="28"/>
                <w:szCs w:val="28"/>
              </w:rPr>
              <w:t>объекта</w:t>
            </w:r>
            <w:proofErr w:type="gramEnd"/>
            <w:r w:rsidRPr="00836528">
              <w:rPr>
                <w:sz w:val="28"/>
                <w:szCs w:val="28"/>
              </w:rPr>
              <w:t xml:space="preserve"> а эксплу</w:t>
            </w:r>
            <w:r w:rsidRPr="00836528">
              <w:rPr>
                <w:sz w:val="28"/>
                <w:szCs w:val="28"/>
              </w:rPr>
              <w:t>а</w:t>
            </w:r>
            <w:r w:rsidRPr="00836528">
              <w:rPr>
                <w:sz w:val="28"/>
                <w:szCs w:val="28"/>
              </w:rPr>
              <w:t>тацию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836528" w:rsidRDefault="006420CA" w:rsidP="001D2DDF">
            <w:pPr>
              <w:jc w:val="both"/>
              <w:rPr>
                <w:rFonts w:eastAsia="Calibri"/>
                <w:sz w:val="28"/>
                <w:szCs w:val="28"/>
              </w:rPr>
            </w:pPr>
            <w:r w:rsidRPr="00836528">
              <w:rPr>
                <w:rFonts w:eastAsia="Calibri"/>
                <w:sz w:val="28"/>
                <w:szCs w:val="28"/>
              </w:rPr>
              <w:t>Комитет по 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лению муниципал</w:t>
            </w:r>
            <w:r w:rsidRPr="00836528">
              <w:rPr>
                <w:rFonts w:eastAsia="Calibri"/>
                <w:sz w:val="28"/>
                <w:szCs w:val="28"/>
              </w:rPr>
              <w:t>ь</w:t>
            </w:r>
            <w:r w:rsidRPr="00836528">
              <w:rPr>
                <w:rFonts w:eastAsia="Calibri"/>
                <w:sz w:val="28"/>
                <w:szCs w:val="28"/>
              </w:rPr>
              <w:t>ным имущ</w:t>
            </w:r>
            <w:r w:rsidRPr="00836528">
              <w:rPr>
                <w:rFonts w:eastAsia="Calibri"/>
                <w:sz w:val="28"/>
                <w:szCs w:val="28"/>
              </w:rPr>
              <w:t>е</w:t>
            </w:r>
            <w:r w:rsidRPr="00836528">
              <w:rPr>
                <w:rFonts w:eastAsia="Calibri"/>
                <w:sz w:val="28"/>
                <w:szCs w:val="28"/>
              </w:rPr>
              <w:t>ством админ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lastRenderedPageBreak/>
              <w:t>страции мун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ципального района К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нельский, МБУ «Упра</w:t>
            </w:r>
            <w:r w:rsidRPr="00836528">
              <w:rPr>
                <w:rFonts w:eastAsia="Calibri"/>
                <w:sz w:val="28"/>
                <w:szCs w:val="28"/>
              </w:rPr>
              <w:t>в</w:t>
            </w:r>
            <w:r w:rsidRPr="00836528">
              <w:rPr>
                <w:rFonts w:eastAsia="Calibri"/>
                <w:sz w:val="28"/>
                <w:szCs w:val="28"/>
              </w:rPr>
              <w:t>ление стро</w:t>
            </w:r>
            <w:r w:rsidRPr="00836528">
              <w:rPr>
                <w:rFonts w:eastAsia="Calibri"/>
                <w:sz w:val="28"/>
                <w:szCs w:val="28"/>
              </w:rPr>
              <w:t>и</w:t>
            </w:r>
            <w:r w:rsidRPr="00836528">
              <w:rPr>
                <w:rFonts w:eastAsia="Calibri"/>
                <w:sz w:val="28"/>
                <w:szCs w:val="28"/>
              </w:rPr>
              <w:t>тельства, а</w:t>
            </w:r>
            <w:r w:rsidRPr="00836528">
              <w:rPr>
                <w:rFonts w:eastAsia="Calibri"/>
                <w:sz w:val="28"/>
                <w:szCs w:val="28"/>
              </w:rPr>
              <w:t>р</w:t>
            </w:r>
            <w:r w:rsidRPr="00836528">
              <w:rPr>
                <w:rFonts w:eastAsia="Calibri"/>
                <w:sz w:val="28"/>
                <w:szCs w:val="28"/>
              </w:rPr>
              <w:t>хитектуры и ЖКХ»</w:t>
            </w:r>
          </w:p>
        </w:tc>
      </w:tr>
      <w:tr w:rsidR="006420CA" w:rsidRPr="000F6367" w:rsidTr="001D2DDF">
        <w:trPr>
          <w:trHeight w:val="3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6420CA" w:rsidRPr="000F6367" w:rsidRDefault="006420CA" w:rsidP="00836528">
            <w:pPr>
              <w:rPr>
                <w:rFonts w:eastAsia="Calibri"/>
                <w:szCs w:val="28"/>
              </w:rPr>
            </w:pPr>
          </w:p>
        </w:tc>
      </w:tr>
    </w:tbl>
    <w:p w:rsidR="006420CA" w:rsidRPr="00530696" w:rsidRDefault="006420CA" w:rsidP="006420CA">
      <w:pPr>
        <w:widowControl w:val="0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530696">
        <w:rPr>
          <w:rFonts w:eastAsia="Calibri"/>
          <w:b/>
          <w:sz w:val="28"/>
          <w:szCs w:val="28"/>
        </w:rPr>
        <w:t>Перечень системных мероприятий</w:t>
      </w:r>
      <w:r w:rsidRPr="00530696">
        <w:rPr>
          <w:b/>
          <w:bCs/>
          <w:color w:val="000000"/>
          <w:sz w:val="28"/>
          <w:szCs w:val="28"/>
        </w:rPr>
        <w:t xml:space="preserve"> по содействию развитию конкуренции </w:t>
      </w:r>
    </w:p>
    <w:p w:rsidR="006420CA" w:rsidRPr="00530696" w:rsidRDefault="006420CA" w:rsidP="006420CA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530696">
        <w:rPr>
          <w:b/>
          <w:bCs/>
          <w:i/>
          <w:color w:val="000000"/>
          <w:sz w:val="28"/>
          <w:szCs w:val="28"/>
          <w:u w:val="single"/>
        </w:rPr>
        <w:t>в муниципальном районе Кинельский</w:t>
      </w:r>
    </w:p>
    <w:p w:rsidR="006420CA" w:rsidRPr="00530696" w:rsidRDefault="006420CA" w:rsidP="00530696">
      <w:pPr>
        <w:widowControl w:val="0"/>
        <w:jc w:val="center"/>
        <w:rPr>
          <w:b/>
          <w:sz w:val="24"/>
          <w:szCs w:val="24"/>
        </w:rPr>
      </w:pPr>
      <w:r w:rsidRPr="00530696">
        <w:rPr>
          <w:i/>
          <w:sz w:val="24"/>
          <w:szCs w:val="24"/>
        </w:rPr>
        <w:t>(наименование городского округа / муниципального района)</w:t>
      </w:r>
    </w:p>
    <w:p w:rsidR="006420CA" w:rsidRDefault="006420CA" w:rsidP="006420CA">
      <w:pPr>
        <w:rPr>
          <w:sz w:val="26"/>
          <w:szCs w:val="26"/>
        </w:rPr>
      </w:pPr>
    </w:p>
    <w:tbl>
      <w:tblPr>
        <w:tblW w:w="4959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05"/>
        <w:gridCol w:w="5899"/>
        <w:gridCol w:w="1687"/>
        <w:gridCol w:w="4493"/>
        <w:gridCol w:w="2402"/>
      </w:tblGrid>
      <w:tr w:rsidR="006420CA" w:rsidRPr="00C63F36" w:rsidTr="00530696">
        <w:trPr>
          <w:trHeight w:val="339"/>
          <w:tblHeader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ind w:left="-70" w:right="-59" w:hanging="30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53069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53069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Срок</w:t>
            </w:r>
          </w:p>
          <w:p w:rsidR="006420CA" w:rsidRPr="00530696" w:rsidRDefault="006420CA" w:rsidP="00530696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испо</w:t>
            </w:r>
            <w:r w:rsidRPr="00530696">
              <w:rPr>
                <w:rFonts w:eastAsia="Calibri"/>
                <w:sz w:val="28"/>
                <w:szCs w:val="28"/>
              </w:rPr>
              <w:t>л</w:t>
            </w:r>
            <w:r w:rsidRPr="00530696">
              <w:rPr>
                <w:rFonts w:eastAsia="Calibri"/>
                <w:sz w:val="28"/>
                <w:szCs w:val="28"/>
              </w:rPr>
              <w:t>нения</w:t>
            </w:r>
          </w:p>
          <w:p w:rsidR="006420CA" w:rsidRPr="00530696" w:rsidRDefault="006420CA" w:rsidP="00530696">
            <w:pPr>
              <w:ind w:left="-109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мер</w:t>
            </w:r>
            <w:r w:rsidRPr="00530696">
              <w:rPr>
                <w:rFonts w:eastAsia="Calibri"/>
                <w:sz w:val="28"/>
                <w:szCs w:val="28"/>
              </w:rPr>
              <w:t>о</w:t>
            </w:r>
            <w:r w:rsidRPr="00530696">
              <w:rPr>
                <w:rFonts w:eastAsia="Calibri"/>
                <w:sz w:val="28"/>
                <w:szCs w:val="28"/>
              </w:rPr>
              <w:t>приятия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ключевого показат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ля</w:t>
            </w:r>
          </w:p>
          <w:p w:rsidR="006420CA" w:rsidRPr="00530696" w:rsidRDefault="006420CA" w:rsidP="0053069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развития конкуре</w:t>
            </w:r>
            <w:r w:rsidRPr="00530696">
              <w:rPr>
                <w:rFonts w:eastAsia="Calibri"/>
                <w:sz w:val="28"/>
                <w:szCs w:val="28"/>
              </w:rPr>
              <w:t>н</w:t>
            </w:r>
            <w:r w:rsidRPr="00530696">
              <w:rPr>
                <w:rFonts w:eastAsia="Calibri"/>
                <w:sz w:val="28"/>
                <w:szCs w:val="28"/>
              </w:rPr>
              <w:t>ции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0696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Отве</w:t>
            </w:r>
            <w:r w:rsidRPr="00530696">
              <w:rPr>
                <w:rFonts w:eastAsia="Calibri"/>
                <w:sz w:val="28"/>
                <w:szCs w:val="28"/>
              </w:rPr>
              <w:t>т</w:t>
            </w:r>
            <w:r w:rsidRPr="00530696">
              <w:rPr>
                <w:rFonts w:eastAsia="Calibri"/>
                <w:sz w:val="28"/>
                <w:szCs w:val="28"/>
              </w:rPr>
              <w:t>ственные</w:t>
            </w:r>
          </w:p>
          <w:p w:rsidR="006420CA" w:rsidRPr="00530696" w:rsidRDefault="006420CA" w:rsidP="00530696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исполнит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ли</w:t>
            </w:r>
          </w:p>
          <w:p w:rsidR="006420CA" w:rsidRPr="00530696" w:rsidRDefault="006420CA" w:rsidP="00530696">
            <w:pPr>
              <w:ind w:left="-107" w:right="-109"/>
              <w:jc w:val="center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(соиспо</w:t>
            </w:r>
            <w:r w:rsidRPr="00530696">
              <w:rPr>
                <w:rFonts w:eastAsia="Calibri"/>
                <w:sz w:val="28"/>
                <w:szCs w:val="28"/>
              </w:rPr>
              <w:t>л</w:t>
            </w:r>
            <w:r w:rsidRPr="00530696">
              <w:rPr>
                <w:rFonts w:eastAsia="Calibri"/>
                <w:sz w:val="28"/>
                <w:szCs w:val="28"/>
              </w:rPr>
              <w:t>нители)</w:t>
            </w:r>
          </w:p>
        </w:tc>
      </w:tr>
      <w:tr w:rsidR="006420CA" w:rsidRPr="00C63F36" w:rsidTr="001D2DDF">
        <w:trPr>
          <w:trHeight w:val="339"/>
          <w:tblHeader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ind w:left="-70" w:right="-59" w:hanging="3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ind w:left="-109" w:right="-109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ind w:left="-107" w:right="-109"/>
              <w:jc w:val="center"/>
              <w:rPr>
                <w:rFonts w:eastAsia="Calibri"/>
                <w:szCs w:val="28"/>
              </w:rPr>
            </w:pPr>
          </w:p>
        </w:tc>
      </w:tr>
      <w:tr w:rsidR="006420CA" w:rsidRPr="00C63F36" w:rsidTr="001D2DDF">
        <w:trPr>
          <w:trHeight w:val="322"/>
          <w:tblHeader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1D2DD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6420CA" w:rsidRPr="00C63F36" w:rsidTr="00532BE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1. Устранение избыточного государственного и муниципального регул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рования,</w:t>
            </w:r>
          </w:p>
          <w:p w:rsidR="006420CA" w:rsidRPr="00C63F36" w:rsidRDefault="006420CA" w:rsidP="00532BE2">
            <w:pPr>
              <w:jc w:val="center"/>
              <w:rPr>
                <w:rFonts w:eastAsia="Calibri"/>
                <w:szCs w:val="28"/>
              </w:rPr>
            </w:pPr>
            <w:r w:rsidRPr="00530696">
              <w:rPr>
                <w:sz w:val="28"/>
                <w:szCs w:val="28"/>
              </w:rPr>
              <w:t>а также снижение административных барьеров</w:t>
            </w:r>
          </w:p>
        </w:tc>
      </w:tr>
      <w:tr w:rsidR="006420CA" w:rsidRPr="00C63F36" w:rsidTr="001D2DD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Проведение мониторинга состояния товарных рынков с целью определения администрати</w:t>
            </w:r>
            <w:r w:rsidRPr="00530696">
              <w:rPr>
                <w:sz w:val="28"/>
                <w:szCs w:val="28"/>
              </w:rPr>
              <w:t>в</w:t>
            </w:r>
            <w:r w:rsidRPr="00530696">
              <w:rPr>
                <w:sz w:val="28"/>
                <w:szCs w:val="28"/>
              </w:rPr>
              <w:t>ных барьеров, экономических огранич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ний, иных факторов, ограничивающих конкуре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lastRenderedPageBreak/>
              <w:t>цию, и их устранения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еж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годно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Управление эк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номики, инвест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ций, малого и среднего пре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д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принимател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ь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ства Админ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страции муниц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пального района Кинел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ь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sz w:val="28"/>
                <w:szCs w:val="28"/>
              </w:rPr>
              <w:t>Обеспечение проведения независимой оценки проектов муниципальных правовых актов гражданами и о</w:t>
            </w:r>
            <w:r w:rsidRPr="00530696">
              <w:rPr>
                <w:bCs/>
                <w:sz w:val="28"/>
                <w:szCs w:val="28"/>
              </w:rPr>
              <w:t>р</w:t>
            </w:r>
            <w:r w:rsidRPr="00530696">
              <w:rPr>
                <w:bCs/>
                <w:sz w:val="28"/>
                <w:szCs w:val="28"/>
              </w:rPr>
              <w:t>ганизациями на предмет их влияния на развитие конк</w:t>
            </w:r>
            <w:r w:rsidRPr="00530696">
              <w:rPr>
                <w:bCs/>
                <w:sz w:val="28"/>
                <w:szCs w:val="28"/>
              </w:rPr>
              <w:t>у</w:t>
            </w:r>
            <w:r w:rsidRPr="00530696">
              <w:rPr>
                <w:bCs/>
                <w:sz w:val="28"/>
                <w:szCs w:val="28"/>
              </w:rPr>
              <w:t>ренции посредством их размещения в сети Инте</w:t>
            </w:r>
            <w:r w:rsidRPr="00530696">
              <w:rPr>
                <w:bCs/>
                <w:sz w:val="28"/>
                <w:szCs w:val="28"/>
              </w:rPr>
              <w:t>р</w:t>
            </w:r>
            <w:r w:rsidRPr="00530696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пост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янно, 2020 – 2022 годы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Сотрудники 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ский, муниц</w:t>
            </w:r>
            <w:r w:rsidRPr="00530696">
              <w:rPr>
                <w:rFonts w:eastAsia="Calibri"/>
                <w:sz w:val="28"/>
                <w:szCs w:val="28"/>
              </w:rPr>
              <w:t>и</w:t>
            </w:r>
            <w:r w:rsidRPr="00530696">
              <w:rPr>
                <w:rFonts w:eastAsia="Calibri"/>
                <w:sz w:val="28"/>
                <w:szCs w:val="28"/>
              </w:rPr>
              <w:t>пальных учр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ждений, участв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ющие в разрабо</w:t>
            </w:r>
            <w:r w:rsidRPr="00530696">
              <w:rPr>
                <w:rFonts w:eastAsia="Calibri"/>
                <w:sz w:val="28"/>
                <w:szCs w:val="28"/>
              </w:rPr>
              <w:t>т</w:t>
            </w:r>
            <w:r w:rsidRPr="00530696">
              <w:rPr>
                <w:rFonts w:eastAsia="Calibri"/>
                <w:sz w:val="28"/>
                <w:szCs w:val="28"/>
              </w:rPr>
              <w:t>ке муниципал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ных правовых а</w:t>
            </w:r>
            <w:r w:rsidRPr="00530696">
              <w:rPr>
                <w:rFonts w:eastAsia="Calibri"/>
                <w:sz w:val="28"/>
                <w:szCs w:val="28"/>
              </w:rPr>
              <w:t>к</w:t>
            </w:r>
            <w:r w:rsidRPr="00530696">
              <w:rPr>
                <w:rFonts w:eastAsia="Calibri"/>
                <w:sz w:val="28"/>
                <w:szCs w:val="28"/>
              </w:rPr>
              <w:t>тов</w:t>
            </w:r>
          </w:p>
        </w:tc>
      </w:tr>
      <w:tr w:rsidR="006420CA" w:rsidRPr="00C63F36" w:rsidTr="00532BE2">
        <w:trPr>
          <w:trHeight w:val="9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2BE2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2. Совершенствование процессов управления в рамках полномочий о</w:t>
            </w:r>
            <w:r w:rsidRPr="00530696">
              <w:rPr>
                <w:sz w:val="28"/>
                <w:szCs w:val="28"/>
              </w:rPr>
              <w:t>р</w:t>
            </w:r>
            <w:r w:rsidRPr="00530696">
              <w:rPr>
                <w:sz w:val="28"/>
                <w:szCs w:val="28"/>
              </w:rPr>
              <w:t>ганов местного самоуправления, закрепленных</w:t>
            </w:r>
          </w:p>
          <w:p w:rsidR="006420CA" w:rsidRPr="00530696" w:rsidRDefault="006420CA" w:rsidP="00532BE2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за ними законодательством Российской Федерации, объектами муниципальной собственности, а также ограничение вл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яния муниципальных предприятий на конкуренцию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2.1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124DD2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Актуализация информации об объектах н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движимого имущества, находящихся в мун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ципальной собстве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ности, включая сведения о наименованиях объектов, их местонахожд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нии, х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 xml:space="preserve">рактеристиках и целевом назначении, </w:t>
            </w:r>
            <w:r w:rsidRPr="00530696">
              <w:rPr>
                <w:sz w:val="28"/>
                <w:szCs w:val="28"/>
              </w:rPr>
              <w:lastRenderedPageBreak/>
              <w:t>существующих ограничениях их использов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ния и обременениях пр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вами третьих лиц, и р</w:t>
            </w:r>
            <w:r w:rsidR="00E22BBA">
              <w:rPr>
                <w:sz w:val="28"/>
                <w:szCs w:val="28"/>
              </w:rPr>
              <w:t xml:space="preserve">азмещение данной информации на </w:t>
            </w:r>
            <w:r w:rsidRPr="00530696">
              <w:rPr>
                <w:sz w:val="28"/>
                <w:szCs w:val="28"/>
              </w:rPr>
              <w:t>официал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ном сайте Администрации муниципал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ного района Кинельский в сети Интернет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E22BBA" w:rsidP="00124DD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е</w:t>
            </w:r>
            <w:r w:rsidR="006420CA" w:rsidRPr="00530696">
              <w:rPr>
                <w:rFonts w:eastAsia="Calibri"/>
                <w:sz w:val="28"/>
                <w:szCs w:val="28"/>
              </w:rPr>
              <w:t>ж</w:t>
            </w:r>
            <w:r w:rsidR="006420CA" w:rsidRPr="00530696">
              <w:rPr>
                <w:rFonts w:eastAsia="Calibri"/>
                <w:sz w:val="28"/>
                <w:szCs w:val="28"/>
              </w:rPr>
              <w:t>е</w:t>
            </w:r>
            <w:r w:rsidR="006420CA" w:rsidRPr="00530696">
              <w:rPr>
                <w:rFonts w:eastAsia="Calibri"/>
                <w:sz w:val="28"/>
                <w:szCs w:val="28"/>
              </w:rPr>
              <w:t>годно</w:t>
            </w:r>
            <w:r w:rsidR="00124DD2">
              <w:rPr>
                <w:rFonts w:eastAsia="Calibri"/>
                <w:sz w:val="28"/>
                <w:szCs w:val="28"/>
              </w:rPr>
              <w:t xml:space="preserve"> </w:t>
            </w:r>
            <w:r w:rsidR="006420CA" w:rsidRPr="00530696">
              <w:rPr>
                <w:rFonts w:eastAsia="Calibri"/>
                <w:sz w:val="28"/>
                <w:szCs w:val="28"/>
              </w:rPr>
              <w:t>до 1 авг</w:t>
            </w:r>
            <w:r w:rsidR="006420CA" w:rsidRPr="00530696">
              <w:rPr>
                <w:rFonts w:eastAsia="Calibri"/>
                <w:sz w:val="28"/>
                <w:szCs w:val="28"/>
              </w:rPr>
              <w:t>у</w:t>
            </w:r>
            <w:r w:rsidR="006420CA" w:rsidRPr="00530696">
              <w:rPr>
                <w:rFonts w:eastAsia="Calibri"/>
                <w:sz w:val="28"/>
                <w:szCs w:val="28"/>
              </w:rPr>
              <w:t>ста соотве</w:t>
            </w:r>
            <w:r w:rsidR="006420CA" w:rsidRPr="00530696">
              <w:rPr>
                <w:rFonts w:eastAsia="Calibri"/>
                <w:sz w:val="28"/>
                <w:szCs w:val="28"/>
              </w:rPr>
              <w:t>т</w:t>
            </w:r>
            <w:r w:rsidR="006420CA" w:rsidRPr="00530696">
              <w:rPr>
                <w:rFonts w:eastAsia="Calibri"/>
                <w:sz w:val="28"/>
                <w:szCs w:val="28"/>
              </w:rPr>
              <w:t>ствующего года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124DD2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lastRenderedPageBreak/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532BE2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32BE2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3.Обеспечение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3.1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Проведение инвентариз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ции муниципальных объектов недвижимого имущ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ства, в том числе объектов недвижимого имущества в социал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ной сфере, с целью выявления не использу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мых по назначению объектов недвижимого имущества и внесения предложений о дал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нейшем использовании объектов недв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жимого имущества в социальной сфере с учетом нео</w:t>
            </w:r>
            <w:r w:rsidRPr="00530696">
              <w:rPr>
                <w:sz w:val="28"/>
                <w:szCs w:val="28"/>
              </w:rPr>
              <w:t>б</w:t>
            </w:r>
            <w:r w:rsidRPr="00530696">
              <w:rPr>
                <w:sz w:val="28"/>
                <w:szCs w:val="28"/>
              </w:rPr>
              <w:t>ходимости сохранения их целевого использ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один раз в три года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Соотношение количества муниц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пальных объектов н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движимого имущ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ства, в том числе объектов недвижимого имущества в соц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альной сфере, в отношении кот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рых проведена инвент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ризация, к общему количеству муниципал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ных объектов недвижимого им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щества, в том числе объектов н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движимого имущества в социал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ной сфере, подлежащих инвент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ризации, проце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3.2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proofErr w:type="gramStart"/>
            <w:r w:rsidRPr="00530696">
              <w:rPr>
                <w:rFonts w:eastAsia="Calibri"/>
                <w:sz w:val="28"/>
                <w:szCs w:val="28"/>
              </w:rPr>
              <w:t>Передача муниципальных объектов недвиж</w:t>
            </w:r>
            <w:r w:rsidRPr="00530696">
              <w:rPr>
                <w:rFonts w:eastAsia="Calibri"/>
                <w:sz w:val="28"/>
                <w:szCs w:val="28"/>
              </w:rPr>
              <w:t>и</w:t>
            </w:r>
            <w:r w:rsidRPr="00530696">
              <w:rPr>
                <w:rFonts w:eastAsia="Calibri"/>
                <w:sz w:val="28"/>
                <w:szCs w:val="28"/>
              </w:rPr>
              <w:t>мого имущества, включая не и</w:t>
            </w:r>
            <w:r w:rsidRPr="00530696">
              <w:rPr>
                <w:rFonts w:eastAsia="Calibri"/>
                <w:sz w:val="28"/>
                <w:szCs w:val="28"/>
              </w:rPr>
              <w:t>с</w:t>
            </w:r>
            <w:r w:rsidRPr="00530696">
              <w:rPr>
                <w:rFonts w:eastAsia="Calibri"/>
                <w:sz w:val="28"/>
                <w:szCs w:val="28"/>
              </w:rPr>
              <w:t>пользуемые по назначению, частным организациям с прим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нением механизмов государственно-частного партнерства, в том числе посредством закл</w:t>
            </w:r>
            <w:r w:rsidRPr="00530696">
              <w:rPr>
                <w:rFonts w:eastAsia="Calibri"/>
                <w:sz w:val="28"/>
                <w:szCs w:val="28"/>
              </w:rPr>
              <w:t>ю</w:t>
            </w:r>
            <w:r w:rsidRPr="00530696">
              <w:rPr>
                <w:rFonts w:eastAsia="Calibri"/>
                <w:sz w:val="28"/>
                <w:szCs w:val="28"/>
              </w:rPr>
              <w:lastRenderedPageBreak/>
              <w:t>чения концессионного соглашения, с обяз</w:t>
            </w:r>
            <w:r w:rsidRPr="00530696">
              <w:rPr>
                <w:rFonts w:eastAsia="Calibri"/>
                <w:sz w:val="28"/>
                <w:szCs w:val="28"/>
              </w:rPr>
              <w:t>а</w:t>
            </w:r>
            <w:r w:rsidRPr="00530696">
              <w:rPr>
                <w:rFonts w:eastAsia="Calibri"/>
                <w:sz w:val="28"/>
                <w:szCs w:val="28"/>
              </w:rPr>
              <w:t>тельством сохранения целевого назн</w:t>
            </w:r>
            <w:r w:rsidRPr="00530696">
              <w:rPr>
                <w:rFonts w:eastAsia="Calibri"/>
                <w:sz w:val="28"/>
                <w:szCs w:val="28"/>
              </w:rPr>
              <w:t>а</w:t>
            </w:r>
            <w:r w:rsidRPr="00530696">
              <w:rPr>
                <w:rFonts w:eastAsia="Calibri"/>
                <w:sz w:val="28"/>
                <w:szCs w:val="28"/>
              </w:rPr>
              <w:t>чения и использования объекта недвижимого имущ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ства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Пост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lastRenderedPageBreak/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2BE2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Содействие развитию пра</w:t>
            </w:r>
            <w:r w:rsidRPr="00530696">
              <w:rPr>
                <w:sz w:val="28"/>
                <w:szCs w:val="28"/>
              </w:rPr>
              <w:t>к</w:t>
            </w:r>
            <w:r w:rsidRPr="00530696">
              <w:rPr>
                <w:sz w:val="28"/>
                <w:szCs w:val="28"/>
              </w:rPr>
              <w:t xml:space="preserve">тики применения механизмов </w:t>
            </w:r>
            <w:proofErr w:type="spellStart"/>
            <w:r w:rsidRPr="00530696">
              <w:rPr>
                <w:sz w:val="28"/>
                <w:szCs w:val="28"/>
              </w:rPr>
              <w:t>муниципально</w:t>
            </w:r>
            <w:proofErr w:type="spellEnd"/>
            <w:r w:rsidRPr="00530696">
              <w:rPr>
                <w:sz w:val="28"/>
                <w:szCs w:val="28"/>
              </w:rPr>
              <w:t>-частного партне</w:t>
            </w:r>
            <w:r w:rsidRPr="00530696">
              <w:rPr>
                <w:sz w:val="28"/>
                <w:szCs w:val="28"/>
              </w:rPr>
              <w:t>р</w:t>
            </w:r>
            <w:r w:rsidRPr="00530696">
              <w:rPr>
                <w:sz w:val="28"/>
                <w:szCs w:val="28"/>
              </w:rPr>
              <w:t>ства, в том числе практики заключения ко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цессионных соглаш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ний, в социальной сфере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Еж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годно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532BE2" w:rsidP="00E22BB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Количество структурируемых и 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р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 xml:space="preserve">ализуемых проектов </w:t>
            </w:r>
            <w:proofErr w:type="spellStart"/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муниципал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ь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но</w:t>
            </w:r>
            <w:proofErr w:type="spellEnd"/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-частного партне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р</w:t>
            </w:r>
            <w:r w:rsidR="006420CA" w:rsidRPr="00530696">
              <w:rPr>
                <w:rFonts w:eastAsia="Calibri"/>
                <w:color w:val="000000"/>
                <w:sz w:val="28"/>
                <w:szCs w:val="28"/>
              </w:rPr>
              <w:t>ства, единиц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30696">
            <w:pPr>
              <w:ind w:firstLine="284"/>
              <w:jc w:val="center"/>
              <w:rPr>
                <w:sz w:val="28"/>
                <w:szCs w:val="28"/>
              </w:rPr>
            </w:pPr>
            <w:proofErr w:type="gramStart"/>
            <w:r w:rsidRPr="00530696">
              <w:rPr>
                <w:rFonts w:eastAsia="Calibri"/>
                <w:sz w:val="28"/>
                <w:szCs w:val="28"/>
              </w:rPr>
              <w:t>4.Обеспечение равных условий доступа к информации о муниципальном имуществе, в том числе имуществе, включа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мом в перечни  для предоставления на льготных условиях субъектам малого и среднего предпринимательства, о реализ</w:t>
            </w:r>
            <w:r w:rsidRPr="00530696">
              <w:rPr>
                <w:rFonts w:eastAsia="Calibri"/>
                <w:sz w:val="28"/>
                <w:szCs w:val="28"/>
              </w:rPr>
              <w:t>а</w:t>
            </w:r>
            <w:r w:rsidRPr="00530696">
              <w:rPr>
                <w:rFonts w:eastAsia="Calibri"/>
                <w:sz w:val="28"/>
                <w:szCs w:val="28"/>
              </w:rPr>
              <w:t>ции такого имущества или предоставлении его во владение и (или) пользование, а также о ресурсах всех видов, наход</w:t>
            </w:r>
            <w:r w:rsidRPr="00530696">
              <w:rPr>
                <w:rFonts w:eastAsia="Calibri"/>
                <w:sz w:val="28"/>
                <w:szCs w:val="28"/>
              </w:rPr>
              <w:t>я</w:t>
            </w:r>
            <w:r w:rsidRPr="00530696">
              <w:rPr>
                <w:rFonts w:eastAsia="Calibri"/>
                <w:sz w:val="28"/>
                <w:szCs w:val="28"/>
              </w:rPr>
              <w:t>щихся  в муниципальной собственности, путем размещения   указанной информации на официальном сайте Российской Федерации в сети</w:t>
            </w:r>
            <w:proofErr w:type="gramEnd"/>
            <w:r w:rsidRPr="00530696">
              <w:rPr>
                <w:rFonts w:eastAsia="Calibri"/>
                <w:sz w:val="28"/>
                <w:szCs w:val="28"/>
              </w:rPr>
              <w:t xml:space="preserve"> Инте</w:t>
            </w:r>
            <w:r w:rsidRPr="00530696">
              <w:rPr>
                <w:rFonts w:eastAsia="Calibri"/>
                <w:sz w:val="28"/>
                <w:szCs w:val="28"/>
              </w:rPr>
              <w:t>р</w:t>
            </w:r>
            <w:r w:rsidRPr="00530696">
              <w:rPr>
                <w:rFonts w:eastAsia="Calibri"/>
                <w:sz w:val="28"/>
                <w:szCs w:val="28"/>
              </w:rPr>
              <w:t>нет для размещения информации  о проведении торгов (www.torgi.gov.ru) и на официальном сайте Администрации муниципального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 в сети Интернет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4.1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510BCA" w:rsidP="00E22BB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 xml:space="preserve">Размещение 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перечня объектов муниципальн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о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го им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у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щества, свободных от прав третьих лиц и предназначенных для предоставления на праве владения и (или) пользования на долг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о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срочной основе субъектам м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а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лого и среднего предпринимательства, на офиц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и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 xml:space="preserve">альным сайте 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lastRenderedPageBreak/>
              <w:t>Администрации муниципального района К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и</w:t>
            </w:r>
            <w:r w:rsidR="006420CA" w:rsidRPr="00530696">
              <w:rPr>
                <w:rFonts w:eastAsia="Calibri"/>
                <w:bCs/>
                <w:sz w:val="28"/>
                <w:szCs w:val="28"/>
              </w:rPr>
              <w:t>нельский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Пост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proofErr w:type="gramStart"/>
            <w:r w:rsidRPr="00530696">
              <w:rPr>
                <w:sz w:val="28"/>
                <w:szCs w:val="28"/>
              </w:rPr>
              <w:t>Доля объектов муниципального имущества, свободных от прав третьих лиц и предназначенных для предоставления на праве вл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дения и (или) пользования на до</w:t>
            </w:r>
            <w:r w:rsidRPr="00530696">
              <w:rPr>
                <w:sz w:val="28"/>
                <w:szCs w:val="28"/>
              </w:rPr>
              <w:t>л</w:t>
            </w:r>
            <w:r w:rsidRPr="00530696">
              <w:rPr>
                <w:sz w:val="28"/>
                <w:szCs w:val="28"/>
              </w:rPr>
              <w:t>госрочной основе субъектам мал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lastRenderedPageBreak/>
              <w:t>го и среднего предпринимател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ства, информация о которых ра</w:t>
            </w:r>
            <w:r w:rsidRPr="00530696">
              <w:rPr>
                <w:sz w:val="28"/>
                <w:szCs w:val="28"/>
              </w:rPr>
              <w:t>з</w:t>
            </w:r>
            <w:r w:rsidRPr="00530696">
              <w:rPr>
                <w:sz w:val="28"/>
                <w:szCs w:val="28"/>
              </w:rPr>
              <w:t>мещена на официальном сайте А</w:t>
            </w:r>
            <w:r w:rsidRPr="00530696">
              <w:rPr>
                <w:sz w:val="28"/>
                <w:szCs w:val="28"/>
              </w:rPr>
              <w:t>д</w:t>
            </w:r>
            <w:r w:rsidRPr="00530696">
              <w:rPr>
                <w:sz w:val="28"/>
                <w:szCs w:val="28"/>
              </w:rPr>
              <w:t>министрации муниципального района Кинельский в сети Инте</w:t>
            </w:r>
            <w:r w:rsidRPr="00530696">
              <w:rPr>
                <w:sz w:val="28"/>
                <w:szCs w:val="28"/>
              </w:rPr>
              <w:t>р</w:t>
            </w:r>
            <w:r w:rsidRPr="00530696">
              <w:rPr>
                <w:sz w:val="28"/>
                <w:szCs w:val="28"/>
              </w:rPr>
              <w:t>нет (д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лее – официальный сайт), к общему количеству объектов 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ниципальной собственности, и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формация о которых подлежит размещению на официальном са</w:t>
            </w:r>
            <w:r w:rsidRPr="00530696">
              <w:rPr>
                <w:sz w:val="28"/>
                <w:szCs w:val="28"/>
              </w:rPr>
              <w:t>й</w:t>
            </w:r>
            <w:r w:rsidRPr="00530696">
              <w:rPr>
                <w:sz w:val="28"/>
                <w:szCs w:val="28"/>
              </w:rPr>
              <w:t>те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lastRenderedPageBreak/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 xml:space="preserve">ниципального </w:t>
            </w:r>
            <w:r w:rsidRPr="00530696">
              <w:rPr>
                <w:rFonts w:eastAsia="Calibri"/>
                <w:sz w:val="28"/>
                <w:szCs w:val="28"/>
              </w:rPr>
              <w:lastRenderedPageBreak/>
              <w:t>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Размещение в открытом д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ступе информации о реализации имущества, находящегося в 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ниципальной собственности, а также р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сурсов всех видов, находящихся в муниципальной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Пост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proofErr w:type="gramStart"/>
            <w:r w:rsidRPr="00530696">
              <w:rPr>
                <w:sz w:val="28"/>
                <w:szCs w:val="28"/>
              </w:rPr>
              <w:t>Доля размещенных извещений о реализации муниципального им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щества,  а также ресурсов всех в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дов, находящихся в муниципал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ной собственности, на официал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ном сайте Российской Федер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ции в сети Интернет для размещения и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формации о проведении торгов (www.torgi.gov.ru), на единой эле</w:t>
            </w:r>
            <w:r w:rsidRPr="00530696">
              <w:rPr>
                <w:sz w:val="28"/>
                <w:szCs w:val="28"/>
              </w:rPr>
              <w:t>к</w:t>
            </w:r>
            <w:r w:rsidRPr="00530696">
              <w:rPr>
                <w:sz w:val="28"/>
                <w:szCs w:val="28"/>
              </w:rPr>
              <w:t>тронной торговой площадке roseltorg.ru и на официальном са</w:t>
            </w:r>
            <w:r w:rsidRPr="00530696">
              <w:rPr>
                <w:sz w:val="28"/>
                <w:szCs w:val="28"/>
              </w:rPr>
              <w:t>й</w:t>
            </w:r>
            <w:r w:rsidRPr="00530696">
              <w:rPr>
                <w:sz w:val="28"/>
                <w:szCs w:val="28"/>
              </w:rPr>
              <w:t>те  Администрации муниципальн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 xml:space="preserve">го района Кинельский к общему </w:t>
            </w:r>
            <w:r w:rsidRPr="00530696">
              <w:rPr>
                <w:sz w:val="28"/>
                <w:szCs w:val="28"/>
              </w:rPr>
              <w:lastRenderedPageBreak/>
              <w:t>количеству поступивших на ра</w:t>
            </w:r>
            <w:r w:rsidRPr="00530696">
              <w:rPr>
                <w:sz w:val="28"/>
                <w:szCs w:val="28"/>
              </w:rPr>
              <w:t>з</w:t>
            </w:r>
            <w:r w:rsidRPr="00530696">
              <w:rPr>
                <w:sz w:val="28"/>
                <w:szCs w:val="28"/>
              </w:rPr>
              <w:t>мещение з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явок, процентов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lastRenderedPageBreak/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510BCA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lastRenderedPageBreak/>
              <w:t>5.Разработка и утверждение  административного регламента предоставл</w:t>
            </w:r>
            <w:r w:rsidRPr="00530696">
              <w:rPr>
                <w:rFonts w:eastAsia="Calibri"/>
                <w:sz w:val="28"/>
                <w:szCs w:val="28"/>
              </w:rPr>
              <w:t>е</w:t>
            </w:r>
            <w:r w:rsidRPr="00530696">
              <w:rPr>
                <w:rFonts w:eastAsia="Calibri"/>
                <w:sz w:val="28"/>
                <w:szCs w:val="28"/>
              </w:rPr>
              <w:t>ния муниципальной услуги по выдаче разрешения на строительство и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ного строительства (далее – административные регламенты)</w:t>
            </w:r>
          </w:p>
        </w:tc>
      </w:tr>
      <w:tr w:rsidR="006420CA" w:rsidRPr="00C63F36" w:rsidTr="00510BCA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5.1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Обеспечение внедрения  административных регламентов на территории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</w:t>
            </w:r>
            <w:r w:rsidRPr="00530696">
              <w:rPr>
                <w:rFonts w:eastAsia="Calibri"/>
                <w:sz w:val="28"/>
                <w:szCs w:val="28"/>
              </w:rPr>
              <w:t>и</w:t>
            </w:r>
            <w:r w:rsidRPr="00530696">
              <w:rPr>
                <w:rFonts w:eastAsia="Calibri"/>
                <w:sz w:val="28"/>
                <w:szCs w:val="28"/>
              </w:rPr>
              <w:t>нельский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2020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E22BB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530696">
              <w:rPr>
                <w:rFonts w:eastAsia="Calibri"/>
                <w:sz w:val="28"/>
                <w:szCs w:val="28"/>
              </w:rPr>
              <w:t>д</w:t>
            </w:r>
            <w:r w:rsidRPr="00530696">
              <w:rPr>
                <w:rFonts w:eastAsia="Calibri"/>
                <w:sz w:val="28"/>
                <w:szCs w:val="28"/>
              </w:rPr>
              <w:t>министрации м</w:t>
            </w:r>
            <w:r w:rsidRPr="00530696">
              <w:rPr>
                <w:rFonts w:eastAsia="Calibri"/>
                <w:sz w:val="28"/>
                <w:szCs w:val="28"/>
              </w:rPr>
              <w:t>у</w:t>
            </w:r>
            <w:r w:rsidRPr="00530696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530696">
              <w:rPr>
                <w:rFonts w:eastAsia="Calibri"/>
                <w:sz w:val="28"/>
                <w:szCs w:val="28"/>
              </w:rPr>
              <w:t>ь</w:t>
            </w:r>
            <w:r w:rsidRPr="00530696"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6420CA" w:rsidRPr="00C63F36" w:rsidTr="00510BCA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10BCA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6.Развитие конкуренции в сфере финансовых услуг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6.1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Проведение организационно</w:t>
            </w:r>
            <w:r w:rsidR="00510BCA">
              <w:rPr>
                <w:sz w:val="28"/>
                <w:szCs w:val="28"/>
              </w:rPr>
              <w:t xml:space="preserve"> </w:t>
            </w:r>
            <w:r w:rsidRPr="00530696">
              <w:rPr>
                <w:sz w:val="28"/>
                <w:szCs w:val="28"/>
              </w:rPr>
              <w:t>-</w:t>
            </w:r>
            <w:r w:rsidR="00510BCA">
              <w:rPr>
                <w:sz w:val="28"/>
                <w:szCs w:val="28"/>
              </w:rPr>
              <w:t xml:space="preserve"> </w:t>
            </w:r>
            <w:r w:rsidRPr="00530696">
              <w:rPr>
                <w:sz w:val="28"/>
                <w:szCs w:val="28"/>
              </w:rPr>
              <w:t>распорядител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ных мероприятий, направленных на недоп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щение направления органами местного сам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управления муниципального района Кинел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ский подведомственным учреждениям указ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ний или рекомендаций о необходимости пол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чения отдельных услуг и/или перехода на о</w:t>
            </w:r>
            <w:r w:rsidRPr="00530696">
              <w:rPr>
                <w:sz w:val="28"/>
                <w:szCs w:val="28"/>
              </w:rPr>
              <w:t>б</w:t>
            </w:r>
            <w:r w:rsidRPr="00530696">
              <w:rPr>
                <w:sz w:val="28"/>
                <w:szCs w:val="28"/>
              </w:rPr>
              <w:t>служивание в определенные кредитные орг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 xml:space="preserve">низации, в том числе в рамках получения </w:t>
            </w:r>
            <w:r w:rsidRPr="00530696">
              <w:rPr>
                <w:sz w:val="28"/>
                <w:szCs w:val="28"/>
              </w:rPr>
              <w:lastRenderedPageBreak/>
              <w:t>услуг «зарпла</w:t>
            </w:r>
            <w:r w:rsidRPr="00530696">
              <w:rPr>
                <w:sz w:val="28"/>
                <w:szCs w:val="28"/>
              </w:rPr>
              <w:t>т</w:t>
            </w:r>
            <w:r w:rsidRPr="00530696">
              <w:rPr>
                <w:sz w:val="28"/>
                <w:szCs w:val="28"/>
              </w:rPr>
              <w:t>ного проекта».</w:t>
            </w:r>
          </w:p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Проведение анализа согл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шений, заключенных между органами местного самоуправления м</w:t>
            </w:r>
            <w:r w:rsidRPr="00530696">
              <w:rPr>
                <w:sz w:val="28"/>
                <w:szCs w:val="28"/>
              </w:rPr>
              <w:t>у</w:t>
            </w:r>
            <w:r w:rsidRPr="00530696">
              <w:rPr>
                <w:sz w:val="28"/>
                <w:szCs w:val="28"/>
              </w:rPr>
              <w:t>ниципального района Кинельский и финанс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выми организациями, на предмет наличия в указанных соглашениях признаков  предоста</w:t>
            </w:r>
            <w:r w:rsidRPr="00530696">
              <w:rPr>
                <w:sz w:val="28"/>
                <w:szCs w:val="28"/>
              </w:rPr>
              <w:t>в</w:t>
            </w:r>
            <w:r w:rsidRPr="00530696">
              <w:rPr>
                <w:sz w:val="28"/>
                <w:szCs w:val="28"/>
              </w:rPr>
              <w:t>ления финансовым организациям необосн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ванных прямых и косвенных преимуществ осуществления деятельн</w:t>
            </w:r>
            <w:r w:rsidRPr="00530696">
              <w:rPr>
                <w:sz w:val="28"/>
                <w:szCs w:val="28"/>
              </w:rPr>
              <w:t>о</w:t>
            </w:r>
            <w:r w:rsidRPr="00530696">
              <w:rPr>
                <w:sz w:val="28"/>
                <w:szCs w:val="28"/>
              </w:rPr>
              <w:t>сти на рынке, в том числе преимущественного порядка обмена и</w:t>
            </w:r>
            <w:r w:rsidRPr="00530696">
              <w:rPr>
                <w:sz w:val="28"/>
                <w:szCs w:val="28"/>
              </w:rPr>
              <w:t>н</w:t>
            </w:r>
            <w:r w:rsidRPr="00530696">
              <w:rPr>
                <w:sz w:val="28"/>
                <w:szCs w:val="28"/>
              </w:rPr>
              <w:t>формацией между сторонами соглаш</w:t>
            </w:r>
            <w:r w:rsidRPr="00530696">
              <w:rPr>
                <w:sz w:val="28"/>
                <w:szCs w:val="28"/>
              </w:rPr>
              <w:t>е</w:t>
            </w:r>
            <w:r w:rsidRPr="00530696">
              <w:rPr>
                <w:sz w:val="28"/>
                <w:szCs w:val="28"/>
              </w:rPr>
              <w:t>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2020-2022 годы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Админ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страция муниц</w:t>
            </w:r>
            <w:r w:rsidRPr="00530696">
              <w:rPr>
                <w:sz w:val="28"/>
                <w:szCs w:val="28"/>
              </w:rPr>
              <w:t>и</w:t>
            </w:r>
            <w:r w:rsidRPr="00530696">
              <w:rPr>
                <w:sz w:val="28"/>
                <w:szCs w:val="28"/>
              </w:rPr>
              <w:t>пального района Кинел</w:t>
            </w:r>
            <w:r w:rsidRPr="00530696">
              <w:rPr>
                <w:sz w:val="28"/>
                <w:szCs w:val="28"/>
              </w:rPr>
              <w:t>ь</w:t>
            </w:r>
            <w:r w:rsidRPr="00530696">
              <w:rPr>
                <w:sz w:val="28"/>
                <w:szCs w:val="28"/>
              </w:rPr>
              <w:t>ский</w:t>
            </w:r>
          </w:p>
        </w:tc>
      </w:tr>
      <w:tr w:rsidR="006420CA" w:rsidRPr="00C63F36" w:rsidTr="00510BCA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530696" w:rsidRDefault="006420CA" w:rsidP="00510BCA">
            <w:pPr>
              <w:ind w:firstLine="284"/>
              <w:jc w:val="center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lastRenderedPageBreak/>
              <w:t>7.Развитие конкурентоспособности товаров, работ, услуг субъектов м</w:t>
            </w:r>
            <w:r w:rsidRPr="00530696">
              <w:rPr>
                <w:sz w:val="28"/>
                <w:szCs w:val="28"/>
              </w:rPr>
              <w:t>а</w:t>
            </w:r>
            <w:r w:rsidRPr="00530696">
              <w:rPr>
                <w:sz w:val="28"/>
                <w:szCs w:val="28"/>
              </w:rPr>
              <w:t>лого и среднего предпринимательства</w:t>
            </w:r>
          </w:p>
        </w:tc>
      </w:tr>
      <w:tr w:rsidR="006420CA" w:rsidRPr="00C63F36" w:rsidTr="001D2DDF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sz w:val="28"/>
                <w:szCs w:val="28"/>
              </w:rPr>
              <w:t>7.1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Оказание содействия  для развития ярмаро</w:t>
            </w:r>
            <w:r w:rsidRPr="00530696">
              <w:rPr>
                <w:rFonts w:eastAsia="Calibri"/>
                <w:sz w:val="28"/>
                <w:szCs w:val="28"/>
              </w:rPr>
              <w:t>ч</w:t>
            </w:r>
            <w:r w:rsidRPr="00530696">
              <w:rPr>
                <w:rFonts w:eastAsia="Calibri"/>
                <w:sz w:val="28"/>
                <w:szCs w:val="28"/>
              </w:rPr>
              <w:t>ной то</w:t>
            </w:r>
            <w:r w:rsidRPr="00530696">
              <w:rPr>
                <w:rFonts w:eastAsia="Calibri"/>
                <w:sz w:val="28"/>
                <w:szCs w:val="28"/>
              </w:rPr>
              <w:t>р</w:t>
            </w:r>
            <w:r w:rsidRPr="00530696">
              <w:rPr>
                <w:rFonts w:eastAsia="Calibri"/>
                <w:sz w:val="28"/>
                <w:szCs w:val="28"/>
              </w:rPr>
              <w:t xml:space="preserve">говли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rFonts w:eastAsia="Calibri"/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2019-2022</w:t>
            </w:r>
          </w:p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rFonts w:eastAsia="Calibri"/>
                <w:sz w:val="28"/>
                <w:szCs w:val="28"/>
              </w:rPr>
              <w:t>годы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530696" w:rsidRDefault="006420CA" w:rsidP="00510BCA">
            <w:pPr>
              <w:jc w:val="both"/>
              <w:rPr>
                <w:sz w:val="28"/>
                <w:szCs w:val="28"/>
              </w:rPr>
            </w:pPr>
            <w:r w:rsidRPr="00530696">
              <w:rPr>
                <w:bCs/>
                <w:color w:val="000000"/>
                <w:sz w:val="28"/>
                <w:szCs w:val="28"/>
              </w:rPr>
              <w:t>Количество ярмарок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6F" w:rsidRPr="006F3F6F" w:rsidRDefault="006420CA" w:rsidP="00510BCA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Управление эк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номики, инвест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ций, малого и среднего пре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д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принимател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ь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ства Админ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страции муниц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пального района Кинел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ь</w:t>
            </w:r>
            <w:r w:rsidRPr="00530696">
              <w:rPr>
                <w:rFonts w:eastAsia="Calibri"/>
                <w:bCs/>
                <w:color w:val="000000"/>
                <w:sz w:val="28"/>
                <w:szCs w:val="28"/>
              </w:rPr>
              <w:t>ский</w:t>
            </w:r>
          </w:p>
        </w:tc>
      </w:tr>
    </w:tbl>
    <w:p w:rsidR="006420CA" w:rsidRDefault="006420CA" w:rsidP="006420CA">
      <w:pPr>
        <w:tabs>
          <w:tab w:val="left" w:pos="5580"/>
        </w:tabs>
        <w:rPr>
          <w:sz w:val="26"/>
          <w:szCs w:val="26"/>
        </w:rPr>
      </w:pPr>
    </w:p>
    <w:p w:rsidR="006F3F6F" w:rsidRDefault="006F3F6F" w:rsidP="006420CA">
      <w:pPr>
        <w:tabs>
          <w:tab w:val="left" w:pos="5580"/>
        </w:tabs>
        <w:rPr>
          <w:sz w:val="26"/>
          <w:szCs w:val="26"/>
        </w:rPr>
      </w:pPr>
    </w:p>
    <w:p w:rsidR="006F3F6F" w:rsidRDefault="006F3F6F" w:rsidP="006420CA">
      <w:pPr>
        <w:tabs>
          <w:tab w:val="left" w:pos="5580"/>
        </w:tabs>
        <w:rPr>
          <w:sz w:val="26"/>
          <w:szCs w:val="26"/>
        </w:rPr>
      </w:pPr>
    </w:p>
    <w:p w:rsidR="006F3F6F" w:rsidRDefault="006F3F6F" w:rsidP="006420CA">
      <w:pPr>
        <w:tabs>
          <w:tab w:val="left" w:pos="5580"/>
        </w:tabs>
        <w:rPr>
          <w:sz w:val="26"/>
          <w:szCs w:val="26"/>
        </w:rPr>
      </w:pPr>
    </w:p>
    <w:p w:rsidR="006420CA" w:rsidRPr="00510BCA" w:rsidRDefault="006420CA" w:rsidP="006420CA">
      <w:pPr>
        <w:widowControl w:val="0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510BCA">
        <w:rPr>
          <w:rFonts w:eastAsia="Calibri"/>
          <w:b/>
          <w:sz w:val="28"/>
          <w:szCs w:val="28"/>
        </w:rPr>
        <w:lastRenderedPageBreak/>
        <w:t xml:space="preserve">Перечень ключевых показателей </w:t>
      </w:r>
      <w:r w:rsidRPr="00510BCA">
        <w:rPr>
          <w:b/>
          <w:bCs/>
          <w:color w:val="000000"/>
          <w:sz w:val="28"/>
          <w:szCs w:val="28"/>
        </w:rPr>
        <w:t>развития конкуренции на т</w:t>
      </w:r>
      <w:r w:rsidRPr="00510BCA">
        <w:rPr>
          <w:b/>
          <w:bCs/>
          <w:color w:val="000000"/>
          <w:sz w:val="28"/>
          <w:szCs w:val="28"/>
        </w:rPr>
        <w:t>о</w:t>
      </w:r>
      <w:r w:rsidRPr="00510BCA">
        <w:rPr>
          <w:b/>
          <w:bCs/>
          <w:color w:val="000000"/>
          <w:sz w:val="28"/>
          <w:szCs w:val="28"/>
        </w:rPr>
        <w:t>варных рынках</w:t>
      </w:r>
      <w:r w:rsidRPr="00510BCA">
        <w:rPr>
          <w:bCs/>
          <w:color w:val="000000"/>
          <w:sz w:val="28"/>
          <w:szCs w:val="28"/>
        </w:rPr>
        <w:t xml:space="preserve"> </w:t>
      </w:r>
    </w:p>
    <w:p w:rsidR="006420CA" w:rsidRPr="00510BCA" w:rsidRDefault="006420CA" w:rsidP="006E4106">
      <w:pPr>
        <w:widowControl w:val="0"/>
        <w:ind w:left="720"/>
        <w:jc w:val="center"/>
        <w:rPr>
          <w:b/>
          <w:i/>
          <w:sz w:val="28"/>
          <w:szCs w:val="28"/>
          <w:u w:val="single"/>
        </w:rPr>
      </w:pPr>
      <w:r w:rsidRPr="00510BCA">
        <w:rPr>
          <w:b/>
          <w:bCs/>
          <w:i/>
          <w:color w:val="000000"/>
          <w:sz w:val="28"/>
          <w:szCs w:val="28"/>
          <w:u w:val="single"/>
        </w:rPr>
        <w:t>Муниципального района Кинельский</w:t>
      </w:r>
    </w:p>
    <w:p w:rsidR="006420CA" w:rsidRPr="006E4106" w:rsidRDefault="006420CA" w:rsidP="006E4106">
      <w:pPr>
        <w:widowControl w:val="0"/>
        <w:tabs>
          <w:tab w:val="left" w:pos="12444"/>
        </w:tabs>
        <w:jc w:val="center"/>
        <w:rPr>
          <w:i/>
          <w:sz w:val="24"/>
          <w:szCs w:val="24"/>
        </w:rPr>
      </w:pPr>
      <w:r w:rsidRPr="006E4106">
        <w:rPr>
          <w:i/>
          <w:sz w:val="24"/>
          <w:szCs w:val="24"/>
        </w:rPr>
        <w:t>(наименование городского округа / муниципального района)</w:t>
      </w:r>
    </w:p>
    <w:p w:rsidR="006420CA" w:rsidRDefault="006420CA" w:rsidP="006420CA">
      <w:pPr>
        <w:widowControl w:val="0"/>
        <w:ind w:left="720"/>
        <w:rPr>
          <w:bCs/>
          <w:color w:val="000000"/>
          <w:szCs w:val="28"/>
        </w:rPr>
      </w:pPr>
    </w:p>
    <w:tbl>
      <w:tblPr>
        <w:tblW w:w="15040" w:type="dxa"/>
        <w:jc w:val="center"/>
        <w:tblInd w:w="-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969"/>
        <w:gridCol w:w="1701"/>
        <w:gridCol w:w="1843"/>
        <w:gridCol w:w="1559"/>
        <w:gridCol w:w="1418"/>
        <w:gridCol w:w="1559"/>
        <w:gridCol w:w="2330"/>
      </w:tblGrid>
      <w:tr w:rsidR="006420CA" w:rsidRPr="00D10977" w:rsidTr="006E4106">
        <w:trPr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:rsidR="006420CA" w:rsidRPr="006E4106" w:rsidRDefault="006420CA" w:rsidP="006E4106">
            <w:pPr>
              <w:ind w:left="-51" w:right="-116" w:hanging="142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№</w:t>
            </w:r>
          </w:p>
          <w:p w:rsidR="006420CA" w:rsidRPr="006E4106" w:rsidRDefault="006420CA" w:rsidP="006E4106">
            <w:pPr>
              <w:ind w:left="-51" w:right="-116" w:hanging="142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6E410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6E410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6420CA" w:rsidRPr="006E4106" w:rsidRDefault="006420CA" w:rsidP="006E4106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ключевого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20CA" w:rsidRPr="006E4106" w:rsidRDefault="006420CA" w:rsidP="006E4106">
            <w:pPr>
              <w:ind w:left="-63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Единица</w:t>
            </w:r>
          </w:p>
          <w:p w:rsidR="006420CA" w:rsidRPr="006E4106" w:rsidRDefault="006420CA" w:rsidP="006E4106">
            <w:pPr>
              <w:ind w:left="-63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измерения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6420CA" w:rsidRPr="006E4106" w:rsidRDefault="006420CA" w:rsidP="006E4106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Значения ключевого показателя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6420CA" w:rsidRPr="006E4106" w:rsidRDefault="006420CA" w:rsidP="006E4106">
            <w:pPr>
              <w:ind w:left="-108" w:right="-54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Ответственные исполнители</w:t>
            </w:r>
            <w:r w:rsidR="006E410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420CA" w:rsidRPr="006E4106" w:rsidRDefault="006420CA" w:rsidP="006E4106">
            <w:pPr>
              <w:ind w:left="-108" w:right="-54"/>
              <w:jc w:val="center"/>
              <w:rPr>
                <w:rFonts w:eastAsia="Calibri"/>
                <w:sz w:val="28"/>
                <w:szCs w:val="28"/>
              </w:rPr>
            </w:pPr>
            <w:r w:rsidRPr="006E4106">
              <w:rPr>
                <w:rFonts w:eastAsia="Calibri"/>
                <w:sz w:val="28"/>
                <w:szCs w:val="28"/>
              </w:rPr>
              <w:t>(соисполнители)</w:t>
            </w:r>
          </w:p>
        </w:tc>
      </w:tr>
      <w:tr w:rsidR="006420CA" w:rsidRPr="00D10977" w:rsidTr="006E4106">
        <w:trPr>
          <w:jc w:val="center"/>
        </w:trPr>
        <w:tc>
          <w:tcPr>
            <w:tcW w:w="661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20CA" w:rsidRPr="004D0758" w:rsidRDefault="006420CA" w:rsidP="001D2D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Фактическое</w:t>
            </w:r>
          </w:p>
          <w:p w:rsidR="006420CA" w:rsidRPr="006E4106" w:rsidRDefault="006420CA" w:rsidP="006E4106">
            <w:pPr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значение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Плановые</w:t>
            </w:r>
          </w:p>
          <w:p w:rsidR="006420CA" w:rsidRPr="006E4106" w:rsidRDefault="006420CA" w:rsidP="006E4106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значения</w:t>
            </w:r>
          </w:p>
        </w:tc>
        <w:tc>
          <w:tcPr>
            <w:tcW w:w="2330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20CA" w:rsidRPr="00D10977" w:rsidTr="006E4106">
        <w:trPr>
          <w:jc w:val="center"/>
        </w:trPr>
        <w:tc>
          <w:tcPr>
            <w:tcW w:w="661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20CA" w:rsidRPr="004D0758" w:rsidRDefault="006420CA" w:rsidP="001D2D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0CA" w:rsidRPr="006E4106" w:rsidRDefault="006420CA" w:rsidP="006E4106">
            <w:pPr>
              <w:widowControl w:val="0"/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20CA" w:rsidRPr="006E4106" w:rsidRDefault="006420CA" w:rsidP="006E4106">
            <w:pPr>
              <w:ind w:right="-108"/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0CA" w:rsidRPr="006E4106" w:rsidRDefault="006420CA" w:rsidP="006E4106">
            <w:pPr>
              <w:jc w:val="center"/>
              <w:rPr>
                <w:sz w:val="28"/>
                <w:szCs w:val="28"/>
              </w:rPr>
            </w:pPr>
            <w:r w:rsidRPr="006E4106">
              <w:rPr>
                <w:sz w:val="28"/>
                <w:szCs w:val="28"/>
              </w:rPr>
              <w:t>2022 год</w:t>
            </w:r>
          </w:p>
        </w:tc>
        <w:tc>
          <w:tcPr>
            <w:tcW w:w="2330" w:type="dxa"/>
            <w:vMerge/>
            <w:shd w:val="clear" w:color="auto" w:fill="auto"/>
          </w:tcPr>
          <w:p w:rsidR="006420CA" w:rsidRPr="004D0758" w:rsidRDefault="006420CA" w:rsidP="001D2DD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20CA" w:rsidRPr="00D10977" w:rsidTr="006F33D8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E4106" w:rsidRDefault="006420CA" w:rsidP="006F33D8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06">
              <w:rPr>
                <w:b/>
                <w:bCs/>
                <w:sz w:val="28"/>
                <w:szCs w:val="28"/>
              </w:rPr>
              <w:t>Ключевые показатели развития конкуренции на товарных рынках муниципального района Кинельский</w:t>
            </w:r>
          </w:p>
        </w:tc>
      </w:tr>
      <w:tr w:rsidR="006420CA" w:rsidRPr="00D10977" w:rsidTr="006F33D8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6F33D8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1.Рынок теплоснабжения (производство тепловой энергии)</w:t>
            </w:r>
          </w:p>
        </w:tc>
      </w:tr>
      <w:tr w:rsidR="006420CA" w:rsidRPr="00D10977" w:rsidTr="006F33D8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1D2DDF">
            <w:pPr>
              <w:rPr>
                <w:b/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E26D4C">
            <w:pPr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C5736D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80,0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6F33D8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МБУ «Управл</w:t>
            </w:r>
            <w:r w:rsidRPr="006F33D8">
              <w:rPr>
                <w:rFonts w:eastAsia="Calibri"/>
                <w:sz w:val="28"/>
                <w:szCs w:val="28"/>
              </w:rPr>
              <w:t>е</w:t>
            </w:r>
            <w:r w:rsidRPr="006F33D8">
              <w:rPr>
                <w:rFonts w:eastAsia="Calibri"/>
                <w:sz w:val="28"/>
                <w:szCs w:val="28"/>
              </w:rPr>
              <w:t>ние строител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ства, архитект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ры и ЖКХ»</w:t>
            </w:r>
          </w:p>
        </w:tc>
      </w:tr>
      <w:tr w:rsidR="006420CA" w:rsidRPr="00D10977" w:rsidTr="006F33D8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6F33D8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2.Рынок выполнения работ по благоустройству городской среды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1D2DDF">
            <w:pPr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E26D4C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выполнения работ по благ</w:t>
            </w:r>
            <w:r w:rsidRPr="006F33D8">
              <w:rPr>
                <w:sz w:val="28"/>
                <w:szCs w:val="28"/>
              </w:rPr>
              <w:t>о</w:t>
            </w:r>
            <w:r w:rsidRPr="006F33D8">
              <w:rPr>
                <w:sz w:val="28"/>
                <w:szCs w:val="28"/>
              </w:rPr>
              <w:t>устройству городской среды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6F33D8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МБУ «Управл</w:t>
            </w:r>
            <w:r w:rsidRPr="006F33D8">
              <w:rPr>
                <w:rFonts w:eastAsia="Calibri"/>
                <w:sz w:val="28"/>
                <w:szCs w:val="28"/>
              </w:rPr>
              <w:t>е</w:t>
            </w:r>
            <w:r w:rsidRPr="006F33D8">
              <w:rPr>
                <w:rFonts w:eastAsia="Calibri"/>
                <w:sz w:val="28"/>
                <w:szCs w:val="28"/>
              </w:rPr>
              <w:t>ние строител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ства, архитект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ры и ЖКХ»</w:t>
            </w:r>
          </w:p>
        </w:tc>
      </w:tr>
      <w:tr w:rsidR="006420CA" w:rsidRPr="00D10977" w:rsidTr="001D2DDF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6F33D8" w:rsidRDefault="006420CA" w:rsidP="001D2DDF">
            <w:pPr>
              <w:jc w:val="center"/>
              <w:rPr>
                <w:b/>
                <w:bCs/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3.Рынок оказания услуг по ремонту автотранспортных средств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6F33D8">
            <w:pPr>
              <w:jc w:val="both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6F33D8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</w:t>
            </w:r>
            <w:r w:rsidRPr="006F33D8">
              <w:rPr>
                <w:sz w:val="28"/>
                <w:szCs w:val="28"/>
              </w:rPr>
              <w:t>в</w:t>
            </w:r>
            <w:r w:rsidRPr="006F33D8">
              <w:rPr>
                <w:sz w:val="28"/>
                <w:szCs w:val="28"/>
              </w:rPr>
              <w:t>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0561DE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Управление эк</w:t>
            </w:r>
            <w:r w:rsidRPr="006F33D8">
              <w:rPr>
                <w:bCs/>
                <w:sz w:val="28"/>
                <w:szCs w:val="28"/>
              </w:rPr>
              <w:t>о</w:t>
            </w:r>
            <w:r w:rsidRPr="006F33D8">
              <w:rPr>
                <w:bCs/>
                <w:sz w:val="28"/>
                <w:szCs w:val="28"/>
              </w:rPr>
              <w:t>номики, инв</w:t>
            </w:r>
            <w:r w:rsidRPr="006F33D8">
              <w:rPr>
                <w:bCs/>
                <w:sz w:val="28"/>
                <w:szCs w:val="28"/>
              </w:rPr>
              <w:t>е</w:t>
            </w:r>
            <w:r w:rsidRPr="006F33D8">
              <w:rPr>
                <w:bCs/>
                <w:sz w:val="28"/>
                <w:szCs w:val="28"/>
              </w:rPr>
              <w:t>стиций, малого и среднего пре</w:t>
            </w:r>
            <w:r w:rsidRPr="006F33D8">
              <w:rPr>
                <w:bCs/>
                <w:sz w:val="28"/>
                <w:szCs w:val="28"/>
              </w:rPr>
              <w:t>д</w:t>
            </w:r>
            <w:r w:rsidRPr="006F33D8">
              <w:rPr>
                <w:bCs/>
                <w:sz w:val="28"/>
                <w:szCs w:val="28"/>
              </w:rPr>
              <w:t>принимательства</w:t>
            </w:r>
          </w:p>
        </w:tc>
      </w:tr>
      <w:tr w:rsidR="006420CA" w:rsidRPr="00D10977" w:rsidTr="006F33D8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6F33D8">
            <w:pPr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4.Рынок услуг связи, в том числе услуг по предоставлению широкополосного доступа</w:t>
            </w:r>
          </w:p>
          <w:p w:rsidR="006420CA" w:rsidRPr="004D0758" w:rsidRDefault="006420CA" w:rsidP="006F33D8">
            <w:pPr>
              <w:jc w:val="center"/>
              <w:rPr>
                <w:b/>
                <w:bCs/>
                <w:sz w:val="26"/>
                <w:szCs w:val="26"/>
              </w:rPr>
            </w:pPr>
            <w:r w:rsidRPr="006F33D8">
              <w:rPr>
                <w:sz w:val="28"/>
                <w:szCs w:val="28"/>
              </w:rPr>
              <w:t>к информационно-телекоммуникационной сети Интернет</w:t>
            </w:r>
          </w:p>
        </w:tc>
      </w:tr>
      <w:tr w:rsidR="00E26D4C" w:rsidRPr="00D10977" w:rsidTr="00E26D4C">
        <w:trPr>
          <w:trHeight w:val="3864"/>
          <w:jc w:val="center"/>
        </w:trPr>
        <w:tc>
          <w:tcPr>
            <w:tcW w:w="661" w:type="dxa"/>
            <w:shd w:val="clear" w:color="auto" w:fill="auto"/>
          </w:tcPr>
          <w:p w:rsidR="00E26D4C" w:rsidRPr="006F33D8" w:rsidRDefault="00E26D4C" w:rsidP="001D2DDF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9" w:type="dxa"/>
            <w:shd w:val="clear" w:color="auto" w:fill="auto"/>
          </w:tcPr>
          <w:p w:rsidR="00E26D4C" w:rsidRPr="006F33D8" w:rsidRDefault="00E26D4C" w:rsidP="000561DE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оказания услуг по предоста</w:t>
            </w:r>
            <w:r w:rsidRPr="006F33D8">
              <w:rPr>
                <w:sz w:val="28"/>
                <w:szCs w:val="28"/>
              </w:rPr>
              <w:t>в</w:t>
            </w:r>
            <w:r w:rsidRPr="006F33D8">
              <w:rPr>
                <w:sz w:val="28"/>
                <w:szCs w:val="28"/>
              </w:rPr>
              <w:t>лению широкополосного д</w:t>
            </w:r>
            <w:r w:rsidRPr="006F33D8">
              <w:rPr>
                <w:sz w:val="28"/>
                <w:szCs w:val="28"/>
              </w:rPr>
              <w:t>о</w:t>
            </w:r>
            <w:r w:rsidRPr="006F33D8">
              <w:rPr>
                <w:sz w:val="28"/>
                <w:szCs w:val="28"/>
              </w:rPr>
              <w:t>ступа к сети Интернет</w:t>
            </w:r>
          </w:p>
        </w:tc>
        <w:tc>
          <w:tcPr>
            <w:tcW w:w="1701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E26D4C" w:rsidRPr="006F33D8" w:rsidRDefault="00E26D4C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2330" w:type="dxa"/>
            <w:shd w:val="clear" w:color="auto" w:fill="auto"/>
          </w:tcPr>
          <w:p w:rsidR="00E26D4C" w:rsidRPr="006F33D8" w:rsidRDefault="00E26D4C" w:rsidP="000561DE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6F33D8">
              <w:rPr>
                <w:rFonts w:eastAsia="Calibri"/>
                <w:sz w:val="28"/>
                <w:szCs w:val="28"/>
              </w:rPr>
              <w:t>д</w:t>
            </w:r>
            <w:r w:rsidRPr="006F33D8">
              <w:rPr>
                <w:rFonts w:eastAsia="Calibri"/>
                <w:sz w:val="28"/>
                <w:szCs w:val="28"/>
              </w:rPr>
              <w:t>министрации муниципального района Кинел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ский, МБУ «Управление строительства, архитектуры и ЖКХ»</w:t>
            </w:r>
          </w:p>
        </w:tc>
      </w:tr>
      <w:tr w:rsidR="006420CA" w:rsidRPr="00D10977" w:rsidTr="000561DE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0561DE">
            <w:pPr>
              <w:jc w:val="center"/>
              <w:rPr>
                <w:b/>
                <w:bCs/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5.Рынок жилищного строительства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E26D4C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E26D4C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Комитет по управлению м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ниципальным имуществом а</w:t>
            </w:r>
            <w:r w:rsidRPr="006F33D8">
              <w:rPr>
                <w:rFonts w:eastAsia="Calibri"/>
                <w:sz w:val="28"/>
                <w:szCs w:val="28"/>
              </w:rPr>
              <w:t>д</w:t>
            </w:r>
            <w:r w:rsidRPr="006F33D8">
              <w:rPr>
                <w:rFonts w:eastAsia="Calibri"/>
                <w:sz w:val="28"/>
                <w:szCs w:val="28"/>
              </w:rPr>
              <w:t>министрации муниципального района Кинел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ский, МБУ «Управление строительства, архитектуры и ЖКХ»</w:t>
            </w:r>
          </w:p>
        </w:tc>
      </w:tr>
      <w:tr w:rsidR="006420CA" w:rsidRPr="00D10977" w:rsidTr="000561DE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6F33D8" w:rsidRDefault="006420CA" w:rsidP="000561DE">
            <w:pPr>
              <w:jc w:val="center"/>
              <w:rPr>
                <w:b/>
                <w:bCs/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>6.Рынок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6F33D8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6F33D8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6420CA" w:rsidRPr="006F33D8" w:rsidRDefault="006420CA" w:rsidP="00E26D4C">
            <w:pPr>
              <w:widowControl w:val="0"/>
              <w:jc w:val="both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t xml:space="preserve">Доля организаций частной </w:t>
            </w:r>
            <w:r w:rsidRPr="006F33D8">
              <w:rPr>
                <w:sz w:val="28"/>
                <w:szCs w:val="28"/>
              </w:rPr>
              <w:lastRenderedPageBreak/>
              <w:t>формы собственности в сфере строительства объектов кап</w:t>
            </w:r>
            <w:r w:rsidRPr="006F33D8">
              <w:rPr>
                <w:sz w:val="28"/>
                <w:szCs w:val="28"/>
              </w:rPr>
              <w:t>и</w:t>
            </w:r>
            <w:r w:rsidRPr="006F33D8">
              <w:rPr>
                <w:sz w:val="28"/>
                <w:szCs w:val="28"/>
              </w:rPr>
              <w:t>тального строительства, за и</w:t>
            </w:r>
            <w:r w:rsidRPr="006F33D8">
              <w:rPr>
                <w:sz w:val="28"/>
                <w:szCs w:val="28"/>
              </w:rPr>
              <w:t>с</w:t>
            </w:r>
            <w:r w:rsidRPr="006F33D8">
              <w:rPr>
                <w:sz w:val="28"/>
                <w:szCs w:val="28"/>
              </w:rPr>
              <w:t>ключением жилищного и д</w:t>
            </w:r>
            <w:r w:rsidRPr="006F33D8">
              <w:rPr>
                <w:sz w:val="28"/>
                <w:szCs w:val="28"/>
              </w:rPr>
              <w:t>о</w:t>
            </w:r>
            <w:r w:rsidRPr="006F33D8">
              <w:rPr>
                <w:sz w:val="28"/>
                <w:szCs w:val="28"/>
              </w:rPr>
              <w:t>рожного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6F33D8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6F33D8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6F33D8" w:rsidRDefault="006420CA" w:rsidP="00E26D4C">
            <w:pPr>
              <w:jc w:val="both"/>
              <w:rPr>
                <w:b/>
                <w:bCs/>
                <w:sz w:val="28"/>
                <w:szCs w:val="28"/>
              </w:rPr>
            </w:pPr>
            <w:r w:rsidRPr="006F33D8">
              <w:rPr>
                <w:rFonts w:eastAsia="Calibri"/>
                <w:sz w:val="28"/>
                <w:szCs w:val="28"/>
              </w:rPr>
              <w:t>МБУ «Управл</w:t>
            </w:r>
            <w:r w:rsidRPr="006F33D8">
              <w:rPr>
                <w:rFonts w:eastAsia="Calibri"/>
                <w:sz w:val="28"/>
                <w:szCs w:val="28"/>
              </w:rPr>
              <w:t>е</w:t>
            </w:r>
            <w:r w:rsidRPr="006F33D8">
              <w:rPr>
                <w:rFonts w:eastAsia="Calibri"/>
                <w:sz w:val="28"/>
                <w:szCs w:val="28"/>
              </w:rPr>
              <w:lastRenderedPageBreak/>
              <w:t>ние строител</w:t>
            </w:r>
            <w:r w:rsidRPr="006F33D8">
              <w:rPr>
                <w:rFonts w:eastAsia="Calibri"/>
                <w:sz w:val="28"/>
                <w:szCs w:val="28"/>
              </w:rPr>
              <w:t>ь</w:t>
            </w:r>
            <w:r w:rsidRPr="006F33D8">
              <w:rPr>
                <w:rFonts w:eastAsia="Calibri"/>
                <w:sz w:val="28"/>
                <w:szCs w:val="28"/>
              </w:rPr>
              <w:t>ства, архитект</w:t>
            </w:r>
            <w:r w:rsidRPr="006F33D8">
              <w:rPr>
                <w:rFonts w:eastAsia="Calibri"/>
                <w:sz w:val="28"/>
                <w:szCs w:val="28"/>
              </w:rPr>
              <w:t>у</w:t>
            </w:r>
            <w:r w:rsidRPr="006F33D8">
              <w:rPr>
                <w:rFonts w:eastAsia="Calibri"/>
                <w:sz w:val="28"/>
                <w:szCs w:val="28"/>
              </w:rPr>
              <w:t>ры и ЖКХ»</w:t>
            </w:r>
          </w:p>
        </w:tc>
      </w:tr>
      <w:tr w:rsidR="006420CA" w:rsidRPr="00D10977" w:rsidTr="00E779C5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E779C5" w:rsidRDefault="006420CA" w:rsidP="00E779C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779C5">
              <w:rPr>
                <w:b/>
                <w:bCs/>
                <w:color w:val="000000"/>
                <w:sz w:val="28"/>
                <w:szCs w:val="28"/>
              </w:rPr>
              <w:lastRenderedPageBreak/>
              <w:t>Ключевые показатели развития конкуренции по системным направлениям</w:t>
            </w:r>
          </w:p>
        </w:tc>
      </w:tr>
      <w:tr w:rsidR="006420CA" w:rsidRPr="00D10977" w:rsidTr="00E779C5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E779C5" w:rsidRDefault="006420CA" w:rsidP="00E779C5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sz w:val="28"/>
                <w:szCs w:val="28"/>
              </w:rPr>
              <w:t>1.</w:t>
            </w:r>
            <w:r w:rsidR="00A3029F">
              <w:rPr>
                <w:sz w:val="28"/>
                <w:szCs w:val="28"/>
              </w:rPr>
              <w:t xml:space="preserve"> </w:t>
            </w:r>
            <w:r w:rsidRPr="00E779C5">
              <w:rPr>
                <w:sz w:val="28"/>
                <w:szCs w:val="28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E779C5" w:rsidRDefault="006420CA" w:rsidP="00E779C5">
            <w:pPr>
              <w:jc w:val="both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6420CA" w:rsidRPr="00E779C5" w:rsidRDefault="00E779C5" w:rsidP="00E779C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Соотношение количества </w:t>
            </w:r>
            <w:r w:rsidR="006420CA" w:rsidRPr="00E779C5">
              <w:rPr>
                <w:rFonts w:eastAsia="Calibri"/>
                <w:sz w:val="28"/>
                <w:szCs w:val="28"/>
              </w:rPr>
              <w:t>м</w:t>
            </w:r>
            <w:r w:rsidR="006420CA" w:rsidRPr="00E779C5">
              <w:rPr>
                <w:rFonts w:eastAsia="Calibri"/>
                <w:sz w:val="28"/>
                <w:szCs w:val="28"/>
              </w:rPr>
              <w:t>у</w:t>
            </w:r>
            <w:r w:rsidR="006420CA" w:rsidRPr="00E779C5">
              <w:rPr>
                <w:rFonts w:eastAsia="Calibri"/>
                <w:sz w:val="28"/>
                <w:szCs w:val="28"/>
              </w:rPr>
              <w:t>ниципальных объектов недв</w:t>
            </w:r>
            <w:r w:rsidR="006420CA" w:rsidRPr="00E779C5">
              <w:rPr>
                <w:rFonts w:eastAsia="Calibri"/>
                <w:sz w:val="28"/>
                <w:szCs w:val="28"/>
              </w:rPr>
              <w:t>и</w:t>
            </w:r>
            <w:r w:rsidR="006420CA" w:rsidRPr="00E779C5">
              <w:rPr>
                <w:rFonts w:eastAsia="Calibri"/>
                <w:sz w:val="28"/>
                <w:szCs w:val="28"/>
              </w:rPr>
              <w:t>жимого имущества, в том чи</w:t>
            </w:r>
            <w:r w:rsidR="006420CA" w:rsidRPr="00E779C5">
              <w:rPr>
                <w:rFonts w:eastAsia="Calibri"/>
                <w:sz w:val="28"/>
                <w:szCs w:val="28"/>
              </w:rPr>
              <w:t>с</w:t>
            </w:r>
            <w:r w:rsidR="006420CA" w:rsidRPr="00E779C5">
              <w:rPr>
                <w:rFonts w:eastAsia="Calibri"/>
                <w:sz w:val="28"/>
                <w:szCs w:val="28"/>
              </w:rPr>
              <w:t>ле объектов недвижимого имущества в социальной сф</w:t>
            </w:r>
            <w:r w:rsidR="006420CA" w:rsidRPr="00E779C5">
              <w:rPr>
                <w:rFonts w:eastAsia="Calibri"/>
                <w:sz w:val="28"/>
                <w:szCs w:val="28"/>
              </w:rPr>
              <w:t>е</w:t>
            </w:r>
            <w:r w:rsidR="006420CA" w:rsidRPr="00E779C5">
              <w:rPr>
                <w:rFonts w:eastAsia="Calibri"/>
                <w:sz w:val="28"/>
                <w:szCs w:val="28"/>
              </w:rPr>
              <w:t>ре, в отношении которых пр</w:t>
            </w:r>
            <w:r w:rsidR="006420CA" w:rsidRPr="00E779C5">
              <w:rPr>
                <w:rFonts w:eastAsia="Calibri"/>
                <w:sz w:val="28"/>
                <w:szCs w:val="28"/>
              </w:rPr>
              <w:t>о</w:t>
            </w:r>
            <w:r w:rsidR="006420CA" w:rsidRPr="00E779C5">
              <w:rPr>
                <w:rFonts w:eastAsia="Calibri"/>
                <w:sz w:val="28"/>
                <w:szCs w:val="28"/>
              </w:rPr>
              <w:t>ведена инвентаризация, к о</w:t>
            </w:r>
            <w:r w:rsidR="006420CA" w:rsidRPr="00E779C5">
              <w:rPr>
                <w:rFonts w:eastAsia="Calibri"/>
                <w:sz w:val="28"/>
                <w:szCs w:val="28"/>
              </w:rPr>
              <w:t>б</w:t>
            </w:r>
            <w:r w:rsidR="006420CA" w:rsidRPr="00E779C5">
              <w:rPr>
                <w:rFonts w:eastAsia="Calibri"/>
                <w:sz w:val="28"/>
                <w:szCs w:val="28"/>
              </w:rPr>
              <w:t>щему количеству муниц</w:t>
            </w:r>
            <w:r w:rsidR="006420CA" w:rsidRPr="00E779C5">
              <w:rPr>
                <w:rFonts w:eastAsia="Calibri"/>
                <w:sz w:val="28"/>
                <w:szCs w:val="28"/>
              </w:rPr>
              <w:t>и</w:t>
            </w:r>
            <w:r w:rsidR="006420CA" w:rsidRPr="00E779C5">
              <w:rPr>
                <w:rFonts w:eastAsia="Calibri"/>
                <w:sz w:val="28"/>
                <w:szCs w:val="28"/>
              </w:rPr>
              <w:t>пальных объектов недвижим</w:t>
            </w:r>
            <w:r w:rsidR="006420CA" w:rsidRPr="00E779C5">
              <w:rPr>
                <w:rFonts w:eastAsia="Calibri"/>
                <w:sz w:val="28"/>
                <w:szCs w:val="28"/>
              </w:rPr>
              <w:t>о</w:t>
            </w:r>
            <w:r w:rsidR="006420CA" w:rsidRPr="00E779C5">
              <w:rPr>
                <w:rFonts w:eastAsia="Calibri"/>
                <w:sz w:val="28"/>
                <w:szCs w:val="28"/>
              </w:rPr>
              <w:t>го имущества, в том числе объектов недвижимого им</w:t>
            </w:r>
            <w:r w:rsidR="006420CA" w:rsidRPr="00E779C5">
              <w:rPr>
                <w:rFonts w:eastAsia="Calibri"/>
                <w:sz w:val="28"/>
                <w:szCs w:val="28"/>
              </w:rPr>
              <w:t>у</w:t>
            </w:r>
            <w:r w:rsidR="006420CA" w:rsidRPr="00E779C5">
              <w:rPr>
                <w:rFonts w:eastAsia="Calibri"/>
                <w:sz w:val="28"/>
                <w:szCs w:val="28"/>
              </w:rPr>
              <w:t>щества в социальной сфере, подлежащих инвентаризации</w:t>
            </w:r>
          </w:p>
        </w:tc>
        <w:tc>
          <w:tcPr>
            <w:tcW w:w="1701" w:type="dxa"/>
            <w:shd w:val="clear" w:color="auto" w:fill="auto"/>
          </w:tcPr>
          <w:p w:rsidR="006420CA" w:rsidRPr="00E779C5" w:rsidRDefault="006420CA" w:rsidP="00C5736D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E779C5" w:rsidRDefault="006420CA" w:rsidP="00E779C5">
            <w:pPr>
              <w:jc w:val="both"/>
              <w:rPr>
                <w:b/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Комитет по управлению м</w:t>
            </w:r>
            <w:r w:rsidRPr="00E779C5">
              <w:rPr>
                <w:bCs/>
                <w:sz w:val="28"/>
                <w:szCs w:val="28"/>
              </w:rPr>
              <w:t>у</w:t>
            </w:r>
            <w:r w:rsidRPr="00E779C5">
              <w:rPr>
                <w:bCs/>
                <w:sz w:val="28"/>
                <w:szCs w:val="28"/>
              </w:rPr>
              <w:t>ниципальным имуществом а</w:t>
            </w:r>
            <w:r w:rsidRPr="00E779C5">
              <w:rPr>
                <w:bCs/>
                <w:sz w:val="28"/>
                <w:szCs w:val="28"/>
              </w:rPr>
              <w:t>д</w:t>
            </w:r>
            <w:r w:rsidRPr="00E779C5">
              <w:rPr>
                <w:bCs/>
                <w:sz w:val="28"/>
                <w:szCs w:val="28"/>
              </w:rPr>
              <w:t>министрации муниципального района Кинел</w:t>
            </w:r>
            <w:r w:rsidRPr="00E779C5">
              <w:rPr>
                <w:bCs/>
                <w:sz w:val="28"/>
                <w:szCs w:val="28"/>
              </w:rPr>
              <w:t>ь</w:t>
            </w:r>
            <w:r w:rsidRPr="00E779C5">
              <w:rPr>
                <w:bCs/>
                <w:sz w:val="28"/>
                <w:szCs w:val="28"/>
              </w:rPr>
              <w:t>ский</w:t>
            </w:r>
          </w:p>
        </w:tc>
      </w:tr>
      <w:tr w:rsidR="006420CA" w:rsidRPr="00D10977" w:rsidTr="00E779C5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E779C5" w:rsidRDefault="006420CA" w:rsidP="00E779C5">
            <w:pPr>
              <w:jc w:val="center"/>
              <w:rPr>
                <w:b/>
                <w:bCs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2.</w:t>
            </w:r>
            <w:r w:rsidR="00A3029F">
              <w:rPr>
                <w:rFonts w:eastAsia="Calibri"/>
                <w:sz w:val="28"/>
                <w:szCs w:val="28"/>
              </w:rPr>
              <w:t xml:space="preserve"> </w:t>
            </w:r>
            <w:r w:rsidRPr="00E779C5">
              <w:rPr>
                <w:rFonts w:eastAsia="Calibri"/>
                <w:sz w:val="28"/>
                <w:szCs w:val="28"/>
              </w:rPr>
              <w:t xml:space="preserve">Содействие развитию практики применения механизмов </w:t>
            </w:r>
            <w:proofErr w:type="spellStart"/>
            <w:r w:rsidRPr="00E779C5">
              <w:rPr>
                <w:rFonts w:eastAsia="Calibri"/>
                <w:sz w:val="28"/>
                <w:szCs w:val="28"/>
              </w:rPr>
              <w:t>муниципально</w:t>
            </w:r>
            <w:proofErr w:type="spellEnd"/>
            <w:r w:rsidRPr="00E779C5">
              <w:rPr>
                <w:rFonts w:eastAsia="Calibri"/>
                <w:sz w:val="28"/>
                <w:szCs w:val="28"/>
              </w:rPr>
              <w:t>-частного партнерства, в том числе практики з</w:t>
            </w:r>
            <w:r w:rsidRPr="00E779C5">
              <w:rPr>
                <w:rFonts w:eastAsia="Calibri"/>
                <w:sz w:val="28"/>
                <w:szCs w:val="28"/>
              </w:rPr>
              <w:t>а</w:t>
            </w:r>
            <w:r w:rsidRPr="00E779C5">
              <w:rPr>
                <w:rFonts w:eastAsia="Calibri"/>
                <w:sz w:val="28"/>
                <w:szCs w:val="28"/>
              </w:rPr>
              <w:t>ключения концессионных соглашений, в социальной сфере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E779C5" w:rsidRDefault="006420CA" w:rsidP="00E779C5">
            <w:pPr>
              <w:jc w:val="both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both"/>
              <w:rPr>
                <w:sz w:val="28"/>
                <w:szCs w:val="28"/>
              </w:rPr>
            </w:pPr>
            <w:r w:rsidRPr="00E779C5">
              <w:rPr>
                <w:color w:val="000000"/>
                <w:sz w:val="28"/>
                <w:szCs w:val="28"/>
              </w:rPr>
              <w:t>Ко</w:t>
            </w:r>
            <w:r w:rsidR="00A3029F">
              <w:rPr>
                <w:color w:val="000000"/>
                <w:sz w:val="28"/>
                <w:szCs w:val="28"/>
              </w:rPr>
              <w:t xml:space="preserve">личество структурируемых и </w:t>
            </w:r>
            <w:r w:rsidRPr="00E779C5">
              <w:rPr>
                <w:color w:val="000000"/>
                <w:sz w:val="28"/>
                <w:szCs w:val="28"/>
              </w:rPr>
              <w:t xml:space="preserve">реализуемых проектов </w:t>
            </w:r>
            <w:proofErr w:type="spellStart"/>
            <w:r w:rsidRPr="00E779C5">
              <w:rPr>
                <w:color w:val="000000"/>
                <w:sz w:val="28"/>
                <w:szCs w:val="28"/>
              </w:rPr>
              <w:t>м</w:t>
            </w:r>
            <w:r w:rsidRPr="00E779C5">
              <w:rPr>
                <w:color w:val="000000"/>
                <w:sz w:val="28"/>
                <w:szCs w:val="28"/>
              </w:rPr>
              <w:t>у</w:t>
            </w:r>
            <w:r w:rsidRPr="00E779C5">
              <w:rPr>
                <w:color w:val="000000"/>
                <w:sz w:val="28"/>
                <w:szCs w:val="28"/>
              </w:rPr>
              <w:t>ниципально</w:t>
            </w:r>
            <w:proofErr w:type="spellEnd"/>
            <w:r w:rsidRPr="00E779C5">
              <w:rPr>
                <w:color w:val="000000"/>
                <w:sz w:val="28"/>
                <w:szCs w:val="28"/>
              </w:rPr>
              <w:t>-частного партне</w:t>
            </w:r>
            <w:r w:rsidRPr="00E779C5">
              <w:rPr>
                <w:color w:val="000000"/>
                <w:sz w:val="28"/>
                <w:szCs w:val="28"/>
              </w:rPr>
              <w:t>р</w:t>
            </w:r>
            <w:r w:rsidRPr="00E779C5">
              <w:rPr>
                <w:color w:val="000000"/>
                <w:sz w:val="28"/>
                <w:szCs w:val="28"/>
              </w:rPr>
              <w:t xml:space="preserve">ства, в том числе в социальной </w:t>
            </w:r>
            <w:r w:rsidRPr="00E779C5">
              <w:rPr>
                <w:color w:val="000000"/>
                <w:sz w:val="28"/>
                <w:szCs w:val="28"/>
              </w:rPr>
              <w:lastRenderedPageBreak/>
              <w:t>сфере, единиц</w:t>
            </w:r>
          </w:p>
        </w:tc>
        <w:tc>
          <w:tcPr>
            <w:tcW w:w="1701" w:type="dxa"/>
            <w:shd w:val="clear" w:color="auto" w:fill="auto"/>
          </w:tcPr>
          <w:p w:rsidR="006420CA" w:rsidRPr="00E779C5" w:rsidRDefault="006420CA" w:rsidP="00C5736D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1843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E779C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:rsidR="006420CA" w:rsidRPr="00E779C5" w:rsidRDefault="006420CA" w:rsidP="00E779C5">
            <w:pPr>
              <w:jc w:val="both"/>
              <w:rPr>
                <w:b/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Управление эк</w:t>
            </w:r>
            <w:r w:rsidRPr="00E779C5">
              <w:rPr>
                <w:bCs/>
                <w:sz w:val="28"/>
                <w:szCs w:val="28"/>
              </w:rPr>
              <w:t>о</w:t>
            </w:r>
            <w:r w:rsidRPr="00E779C5">
              <w:rPr>
                <w:bCs/>
                <w:sz w:val="28"/>
                <w:szCs w:val="28"/>
              </w:rPr>
              <w:t>номики, инв</w:t>
            </w:r>
            <w:r w:rsidRPr="00E779C5">
              <w:rPr>
                <w:bCs/>
                <w:sz w:val="28"/>
                <w:szCs w:val="28"/>
              </w:rPr>
              <w:t>е</w:t>
            </w:r>
            <w:r w:rsidRPr="00E779C5">
              <w:rPr>
                <w:bCs/>
                <w:sz w:val="28"/>
                <w:szCs w:val="28"/>
              </w:rPr>
              <w:t>стиций, малого и среднего пре</w:t>
            </w:r>
            <w:r w:rsidRPr="00E779C5">
              <w:rPr>
                <w:bCs/>
                <w:sz w:val="28"/>
                <w:szCs w:val="28"/>
              </w:rPr>
              <w:t>д</w:t>
            </w:r>
            <w:r w:rsidRPr="00E779C5">
              <w:rPr>
                <w:bCs/>
                <w:sz w:val="28"/>
                <w:szCs w:val="28"/>
              </w:rPr>
              <w:lastRenderedPageBreak/>
              <w:t>принимательства</w:t>
            </w:r>
          </w:p>
        </w:tc>
      </w:tr>
      <w:tr w:rsidR="006420CA" w:rsidRPr="00D10977" w:rsidTr="00E779C5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E779C5" w:rsidRDefault="006420CA" w:rsidP="00E779C5">
            <w:pPr>
              <w:jc w:val="center"/>
              <w:rPr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lastRenderedPageBreak/>
              <w:t>3.</w:t>
            </w:r>
            <w:r w:rsidR="00A3029F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779C5">
              <w:rPr>
                <w:rFonts w:eastAsia="Calibri"/>
                <w:sz w:val="28"/>
                <w:szCs w:val="28"/>
              </w:rPr>
              <w:t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предпринимательства, о реализации т</w:t>
            </w:r>
            <w:r w:rsidRPr="00E779C5">
              <w:rPr>
                <w:rFonts w:eastAsia="Calibri"/>
                <w:sz w:val="28"/>
                <w:szCs w:val="28"/>
              </w:rPr>
              <w:t>а</w:t>
            </w:r>
            <w:r w:rsidRPr="00E779C5">
              <w:rPr>
                <w:rFonts w:eastAsia="Calibri"/>
                <w:sz w:val="28"/>
                <w:szCs w:val="28"/>
              </w:rPr>
              <w:t>кого имущества или предоставлении его во владение и (или) пользование, а также о ресурсах всех видов, находящихся  муниципальной собственности, путем размещения  указанной информации на официальном сайте Российской Федерации в сети Интернет для</w:t>
            </w:r>
            <w:proofErr w:type="gramEnd"/>
            <w:r w:rsidRPr="00E779C5">
              <w:rPr>
                <w:rFonts w:eastAsia="Calibri"/>
                <w:sz w:val="28"/>
                <w:szCs w:val="28"/>
              </w:rPr>
              <w:t xml:space="preserve"> размещения информации о проведении торгов (www.torgi.gov.ru) и на официальном сайте Админ</w:t>
            </w:r>
            <w:r w:rsidRPr="00E779C5">
              <w:rPr>
                <w:rFonts w:eastAsia="Calibri"/>
                <w:sz w:val="28"/>
                <w:szCs w:val="28"/>
              </w:rPr>
              <w:t>и</w:t>
            </w:r>
            <w:r w:rsidRPr="00E779C5">
              <w:rPr>
                <w:rFonts w:eastAsia="Calibri"/>
                <w:sz w:val="28"/>
                <w:szCs w:val="28"/>
              </w:rPr>
              <w:t>страции муниципального района Кинельский в сети Интернет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E779C5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6420CA" w:rsidRPr="00E779C5" w:rsidRDefault="006420CA" w:rsidP="00A3029F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E779C5">
              <w:rPr>
                <w:rFonts w:eastAsia="Calibri"/>
                <w:sz w:val="28"/>
                <w:szCs w:val="28"/>
              </w:rPr>
              <w:t>Доля объектов муниципальн</w:t>
            </w:r>
            <w:r w:rsidRPr="00E779C5">
              <w:rPr>
                <w:rFonts w:eastAsia="Calibri"/>
                <w:sz w:val="28"/>
                <w:szCs w:val="28"/>
              </w:rPr>
              <w:t>о</w:t>
            </w:r>
            <w:r w:rsidRPr="00E779C5">
              <w:rPr>
                <w:rFonts w:eastAsia="Calibri"/>
                <w:sz w:val="28"/>
                <w:szCs w:val="28"/>
              </w:rPr>
              <w:t>го имущества, свободных от прав третьих лиц и предназн</w:t>
            </w:r>
            <w:r w:rsidRPr="00E779C5">
              <w:rPr>
                <w:rFonts w:eastAsia="Calibri"/>
                <w:sz w:val="28"/>
                <w:szCs w:val="28"/>
              </w:rPr>
              <w:t>а</w:t>
            </w:r>
            <w:r w:rsidRPr="00E779C5">
              <w:rPr>
                <w:rFonts w:eastAsia="Calibri"/>
                <w:sz w:val="28"/>
                <w:szCs w:val="28"/>
              </w:rPr>
              <w:t>ченных для предоставления на праве владения и (или) пол</w:t>
            </w:r>
            <w:r w:rsidRPr="00E779C5">
              <w:rPr>
                <w:rFonts w:eastAsia="Calibri"/>
                <w:sz w:val="28"/>
                <w:szCs w:val="28"/>
              </w:rPr>
              <w:t>ь</w:t>
            </w:r>
            <w:r w:rsidRPr="00E779C5">
              <w:rPr>
                <w:rFonts w:eastAsia="Calibri"/>
                <w:sz w:val="28"/>
                <w:szCs w:val="28"/>
              </w:rPr>
              <w:t>зования на долгосрочной о</w:t>
            </w:r>
            <w:r w:rsidRPr="00E779C5">
              <w:rPr>
                <w:rFonts w:eastAsia="Calibri"/>
                <w:sz w:val="28"/>
                <w:szCs w:val="28"/>
              </w:rPr>
              <w:t>с</w:t>
            </w:r>
            <w:r w:rsidRPr="00E779C5">
              <w:rPr>
                <w:rFonts w:eastAsia="Calibri"/>
                <w:sz w:val="28"/>
                <w:szCs w:val="28"/>
              </w:rPr>
              <w:t>нове субъектам малого и сре</w:t>
            </w:r>
            <w:r w:rsidRPr="00E779C5">
              <w:rPr>
                <w:rFonts w:eastAsia="Calibri"/>
                <w:sz w:val="28"/>
                <w:szCs w:val="28"/>
              </w:rPr>
              <w:t>д</w:t>
            </w:r>
            <w:r w:rsidRPr="00E779C5">
              <w:rPr>
                <w:rFonts w:eastAsia="Calibri"/>
                <w:sz w:val="28"/>
                <w:szCs w:val="28"/>
              </w:rPr>
              <w:t>него предпринимательства (далее – объекты муниципал</w:t>
            </w:r>
            <w:r w:rsidRPr="00E779C5">
              <w:rPr>
                <w:rFonts w:eastAsia="Calibri"/>
                <w:sz w:val="28"/>
                <w:szCs w:val="28"/>
              </w:rPr>
              <w:t>ь</w:t>
            </w:r>
            <w:r w:rsidRPr="00E779C5">
              <w:rPr>
                <w:rFonts w:eastAsia="Calibri"/>
                <w:sz w:val="28"/>
                <w:szCs w:val="28"/>
              </w:rPr>
              <w:t xml:space="preserve">ного имущества), информация о которых размещена </w:t>
            </w:r>
            <w:r w:rsidRPr="00E779C5">
              <w:rPr>
                <w:rFonts w:eastAsia="Calibri"/>
                <w:bCs/>
                <w:sz w:val="28"/>
                <w:szCs w:val="28"/>
              </w:rPr>
              <w:t>на оф</w:t>
            </w:r>
            <w:r w:rsidRPr="00E779C5">
              <w:rPr>
                <w:rFonts w:eastAsia="Calibri"/>
                <w:bCs/>
                <w:sz w:val="28"/>
                <w:szCs w:val="28"/>
              </w:rPr>
              <w:t>и</w:t>
            </w:r>
            <w:r w:rsidRPr="00E779C5">
              <w:rPr>
                <w:rFonts w:eastAsia="Calibri"/>
                <w:bCs/>
                <w:sz w:val="28"/>
                <w:szCs w:val="28"/>
              </w:rPr>
              <w:t>циальном сайте Администр</w:t>
            </w:r>
            <w:r w:rsidRPr="00E779C5">
              <w:rPr>
                <w:rFonts w:eastAsia="Calibri"/>
                <w:bCs/>
                <w:sz w:val="28"/>
                <w:szCs w:val="28"/>
              </w:rPr>
              <w:t>а</w:t>
            </w:r>
            <w:r w:rsidRPr="00E779C5">
              <w:rPr>
                <w:rFonts w:eastAsia="Calibri"/>
                <w:bCs/>
                <w:sz w:val="28"/>
                <w:szCs w:val="28"/>
              </w:rPr>
              <w:t>ции муниципального района Кинельский в сети Интернет (далее в разделе – официал</w:t>
            </w:r>
            <w:r w:rsidRPr="00E779C5">
              <w:rPr>
                <w:rFonts w:eastAsia="Calibri"/>
                <w:bCs/>
                <w:sz w:val="28"/>
                <w:szCs w:val="28"/>
              </w:rPr>
              <w:t>ь</w:t>
            </w:r>
            <w:r w:rsidRPr="00E779C5">
              <w:rPr>
                <w:rFonts w:eastAsia="Calibri"/>
                <w:bCs/>
                <w:sz w:val="28"/>
                <w:szCs w:val="28"/>
              </w:rPr>
              <w:t>ный сайт), к общему колич</w:t>
            </w:r>
            <w:r w:rsidRPr="00E779C5">
              <w:rPr>
                <w:rFonts w:eastAsia="Calibri"/>
                <w:bCs/>
                <w:sz w:val="28"/>
                <w:szCs w:val="28"/>
              </w:rPr>
              <w:t>е</w:t>
            </w:r>
            <w:r w:rsidRPr="00E779C5">
              <w:rPr>
                <w:rFonts w:eastAsia="Calibri"/>
                <w:bCs/>
                <w:sz w:val="28"/>
                <w:szCs w:val="28"/>
              </w:rPr>
              <w:t xml:space="preserve">ству объектов </w:t>
            </w:r>
            <w:r w:rsidRPr="00E779C5">
              <w:rPr>
                <w:rFonts w:eastAsia="Calibri"/>
                <w:sz w:val="28"/>
                <w:szCs w:val="28"/>
              </w:rPr>
              <w:t>муниципальной собственности</w:t>
            </w:r>
            <w:r w:rsidRPr="00E779C5">
              <w:rPr>
                <w:rFonts w:eastAsia="Calibri"/>
                <w:bCs/>
                <w:sz w:val="28"/>
                <w:szCs w:val="28"/>
              </w:rPr>
              <w:t>, информация о которых подлежит</w:t>
            </w:r>
            <w:proofErr w:type="gramEnd"/>
            <w:r w:rsidRPr="00E779C5">
              <w:rPr>
                <w:rFonts w:eastAsia="Calibri"/>
                <w:bCs/>
                <w:sz w:val="28"/>
                <w:szCs w:val="28"/>
              </w:rPr>
              <w:t xml:space="preserve"> размещ</w:t>
            </w:r>
            <w:r w:rsidRPr="00E779C5">
              <w:rPr>
                <w:rFonts w:eastAsia="Calibri"/>
                <w:bCs/>
                <w:sz w:val="28"/>
                <w:szCs w:val="28"/>
              </w:rPr>
              <w:t>е</w:t>
            </w:r>
            <w:r w:rsidRPr="00E779C5">
              <w:rPr>
                <w:rFonts w:eastAsia="Calibri"/>
                <w:bCs/>
                <w:sz w:val="28"/>
                <w:szCs w:val="28"/>
              </w:rPr>
              <w:t>нию</w:t>
            </w:r>
            <w:r w:rsidRPr="00E779C5">
              <w:rPr>
                <w:rFonts w:eastAsia="Calibri"/>
                <w:sz w:val="28"/>
                <w:szCs w:val="28"/>
              </w:rPr>
              <w:t xml:space="preserve"> </w:t>
            </w:r>
            <w:r w:rsidRPr="00E779C5">
              <w:rPr>
                <w:rFonts w:eastAsia="Calibri"/>
                <w:bCs/>
                <w:sz w:val="28"/>
                <w:szCs w:val="28"/>
              </w:rPr>
              <w:t>на официальном сайте</w:t>
            </w:r>
          </w:p>
        </w:tc>
        <w:tc>
          <w:tcPr>
            <w:tcW w:w="1701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2330" w:type="dxa"/>
            <w:shd w:val="clear" w:color="auto" w:fill="auto"/>
          </w:tcPr>
          <w:p w:rsidR="006420CA" w:rsidRPr="00E779C5" w:rsidRDefault="006420CA" w:rsidP="00A3029F">
            <w:pPr>
              <w:jc w:val="both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Комитет по управлению м</w:t>
            </w:r>
            <w:r w:rsidRPr="00E779C5">
              <w:rPr>
                <w:bCs/>
                <w:sz w:val="28"/>
                <w:szCs w:val="28"/>
              </w:rPr>
              <w:t>у</w:t>
            </w:r>
            <w:r w:rsidRPr="00E779C5">
              <w:rPr>
                <w:bCs/>
                <w:sz w:val="28"/>
                <w:szCs w:val="28"/>
              </w:rPr>
              <w:t>ниципальным имуществом а</w:t>
            </w:r>
            <w:r w:rsidRPr="00E779C5">
              <w:rPr>
                <w:bCs/>
                <w:sz w:val="28"/>
                <w:szCs w:val="28"/>
              </w:rPr>
              <w:t>д</w:t>
            </w:r>
            <w:r w:rsidRPr="00E779C5">
              <w:rPr>
                <w:bCs/>
                <w:sz w:val="28"/>
                <w:szCs w:val="28"/>
              </w:rPr>
              <w:t>министрации муниципального района Кинел</w:t>
            </w:r>
            <w:r w:rsidRPr="00E779C5">
              <w:rPr>
                <w:bCs/>
                <w:sz w:val="28"/>
                <w:szCs w:val="28"/>
              </w:rPr>
              <w:t>ь</w:t>
            </w:r>
            <w:r w:rsidRPr="00E779C5">
              <w:rPr>
                <w:bCs/>
                <w:sz w:val="28"/>
                <w:szCs w:val="28"/>
              </w:rPr>
              <w:t>ский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E779C5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6420CA" w:rsidRPr="00E779C5" w:rsidRDefault="006420CA" w:rsidP="00A3029F">
            <w:pPr>
              <w:jc w:val="both"/>
              <w:rPr>
                <w:sz w:val="28"/>
                <w:szCs w:val="28"/>
              </w:rPr>
            </w:pPr>
            <w:proofErr w:type="gramStart"/>
            <w:r w:rsidRPr="00E779C5">
              <w:rPr>
                <w:sz w:val="28"/>
                <w:szCs w:val="28"/>
              </w:rPr>
              <w:t xml:space="preserve">Доля размещенных извещений </w:t>
            </w:r>
            <w:r w:rsidRPr="00E779C5">
              <w:rPr>
                <w:sz w:val="28"/>
                <w:szCs w:val="28"/>
              </w:rPr>
              <w:lastRenderedPageBreak/>
              <w:t>о реализации муниципального имущества, а также ресурсов всех видов, находящихся в  муниципальной собственн</w:t>
            </w:r>
            <w:r w:rsidRPr="00E779C5">
              <w:rPr>
                <w:sz w:val="28"/>
                <w:szCs w:val="28"/>
              </w:rPr>
              <w:t>о</w:t>
            </w:r>
            <w:r w:rsidRPr="00E779C5">
              <w:rPr>
                <w:sz w:val="28"/>
                <w:szCs w:val="28"/>
              </w:rPr>
              <w:t>сти, на официальном сайте Российской Федерации в сети Интернет для размещения и</w:t>
            </w:r>
            <w:r w:rsidRPr="00E779C5">
              <w:rPr>
                <w:sz w:val="28"/>
                <w:szCs w:val="28"/>
              </w:rPr>
              <w:t>н</w:t>
            </w:r>
            <w:r w:rsidRPr="00E779C5">
              <w:rPr>
                <w:sz w:val="28"/>
                <w:szCs w:val="28"/>
              </w:rPr>
              <w:t>формации о проведении то</w:t>
            </w:r>
            <w:r w:rsidRPr="00E779C5">
              <w:rPr>
                <w:sz w:val="28"/>
                <w:szCs w:val="28"/>
              </w:rPr>
              <w:t>р</w:t>
            </w:r>
            <w:r w:rsidRPr="00E779C5">
              <w:rPr>
                <w:sz w:val="28"/>
                <w:szCs w:val="28"/>
              </w:rPr>
              <w:t>гов (www.torgi.gov.ru), на ед</w:t>
            </w:r>
            <w:r w:rsidRPr="00E779C5">
              <w:rPr>
                <w:sz w:val="28"/>
                <w:szCs w:val="28"/>
              </w:rPr>
              <w:t>и</w:t>
            </w:r>
            <w:r w:rsidRPr="00E779C5">
              <w:rPr>
                <w:sz w:val="28"/>
                <w:szCs w:val="28"/>
              </w:rPr>
              <w:t xml:space="preserve">ной электронной торговой площадке </w:t>
            </w:r>
            <w:proofErr w:type="spellStart"/>
            <w:r w:rsidRPr="00E779C5">
              <w:rPr>
                <w:sz w:val="28"/>
                <w:szCs w:val="28"/>
                <w:lang w:val="en-US"/>
              </w:rPr>
              <w:t>roseltorg</w:t>
            </w:r>
            <w:proofErr w:type="spellEnd"/>
            <w:r w:rsidRPr="00E779C5">
              <w:rPr>
                <w:sz w:val="28"/>
                <w:szCs w:val="28"/>
              </w:rPr>
              <w:t>.</w:t>
            </w:r>
            <w:proofErr w:type="spellStart"/>
            <w:r w:rsidRPr="00E779C5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779C5">
              <w:rPr>
                <w:sz w:val="28"/>
                <w:szCs w:val="28"/>
              </w:rPr>
              <w:t xml:space="preserve"> и на официальном сайте Админ</w:t>
            </w:r>
            <w:r w:rsidRPr="00E779C5">
              <w:rPr>
                <w:sz w:val="28"/>
                <w:szCs w:val="28"/>
              </w:rPr>
              <w:t>и</w:t>
            </w:r>
            <w:r w:rsidRPr="00E779C5">
              <w:rPr>
                <w:sz w:val="28"/>
                <w:szCs w:val="28"/>
              </w:rPr>
              <w:t>страции муниципального ра</w:t>
            </w:r>
            <w:r w:rsidRPr="00E779C5">
              <w:rPr>
                <w:sz w:val="28"/>
                <w:szCs w:val="28"/>
              </w:rPr>
              <w:t>й</w:t>
            </w:r>
            <w:r w:rsidRPr="00E779C5">
              <w:rPr>
                <w:sz w:val="28"/>
                <w:szCs w:val="28"/>
              </w:rPr>
              <w:t>она Кинельский к общему к</w:t>
            </w:r>
            <w:r w:rsidRPr="00E779C5">
              <w:rPr>
                <w:sz w:val="28"/>
                <w:szCs w:val="28"/>
              </w:rPr>
              <w:t>о</w:t>
            </w:r>
            <w:r w:rsidRPr="00E779C5">
              <w:rPr>
                <w:sz w:val="28"/>
                <w:szCs w:val="28"/>
              </w:rPr>
              <w:t>личеству поступивших на ра</w:t>
            </w:r>
            <w:r w:rsidRPr="00E779C5">
              <w:rPr>
                <w:sz w:val="28"/>
                <w:szCs w:val="28"/>
              </w:rPr>
              <w:t>з</w:t>
            </w:r>
            <w:r w:rsidRPr="00E779C5">
              <w:rPr>
                <w:sz w:val="28"/>
                <w:szCs w:val="28"/>
              </w:rPr>
              <w:t>мещение заявок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sz w:val="28"/>
                <w:szCs w:val="28"/>
              </w:rPr>
            </w:pPr>
            <w:r w:rsidRPr="00E779C5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779C5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E779C5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E779C5" w:rsidRDefault="006420CA" w:rsidP="001D2DDF">
            <w:pPr>
              <w:jc w:val="both"/>
              <w:rPr>
                <w:b/>
                <w:bCs/>
                <w:sz w:val="28"/>
                <w:szCs w:val="28"/>
              </w:rPr>
            </w:pPr>
            <w:r w:rsidRPr="00E779C5">
              <w:rPr>
                <w:bCs/>
                <w:sz w:val="28"/>
                <w:szCs w:val="28"/>
              </w:rPr>
              <w:t xml:space="preserve">Комитет по </w:t>
            </w:r>
            <w:r w:rsidRPr="00E779C5">
              <w:rPr>
                <w:bCs/>
                <w:sz w:val="28"/>
                <w:szCs w:val="28"/>
              </w:rPr>
              <w:lastRenderedPageBreak/>
              <w:t>управлению м</w:t>
            </w:r>
            <w:r w:rsidRPr="00E779C5">
              <w:rPr>
                <w:bCs/>
                <w:sz w:val="28"/>
                <w:szCs w:val="28"/>
              </w:rPr>
              <w:t>у</w:t>
            </w:r>
            <w:r w:rsidRPr="00E779C5">
              <w:rPr>
                <w:bCs/>
                <w:sz w:val="28"/>
                <w:szCs w:val="28"/>
              </w:rPr>
              <w:t>ниципальным имуществом а</w:t>
            </w:r>
            <w:r w:rsidRPr="00E779C5">
              <w:rPr>
                <w:bCs/>
                <w:sz w:val="28"/>
                <w:szCs w:val="28"/>
              </w:rPr>
              <w:t>д</w:t>
            </w:r>
            <w:r w:rsidRPr="00E779C5">
              <w:rPr>
                <w:bCs/>
                <w:sz w:val="28"/>
                <w:szCs w:val="28"/>
              </w:rPr>
              <w:t>министрации муниципального района Кинел</w:t>
            </w:r>
            <w:r w:rsidRPr="00E779C5">
              <w:rPr>
                <w:bCs/>
                <w:sz w:val="28"/>
                <w:szCs w:val="28"/>
              </w:rPr>
              <w:t>ь</w:t>
            </w:r>
            <w:r w:rsidRPr="00E779C5">
              <w:rPr>
                <w:bCs/>
                <w:sz w:val="28"/>
                <w:szCs w:val="28"/>
              </w:rPr>
              <w:t>ский</w:t>
            </w:r>
          </w:p>
        </w:tc>
      </w:tr>
      <w:tr w:rsidR="006420CA" w:rsidRPr="00D10977" w:rsidTr="00A3029F">
        <w:trPr>
          <w:jc w:val="center"/>
        </w:trPr>
        <w:tc>
          <w:tcPr>
            <w:tcW w:w="15040" w:type="dxa"/>
            <w:gridSpan w:val="8"/>
            <w:shd w:val="clear" w:color="auto" w:fill="auto"/>
            <w:vAlign w:val="center"/>
          </w:tcPr>
          <w:p w:rsidR="006420CA" w:rsidRPr="00A3029F" w:rsidRDefault="006420CA" w:rsidP="00A3029F">
            <w:pPr>
              <w:jc w:val="center"/>
              <w:rPr>
                <w:iCs/>
                <w:kern w:val="3"/>
                <w:sz w:val="28"/>
                <w:szCs w:val="28"/>
              </w:rPr>
            </w:pPr>
            <w:r w:rsidRPr="00A3029F">
              <w:rPr>
                <w:iCs/>
                <w:kern w:val="3"/>
                <w:sz w:val="28"/>
                <w:szCs w:val="28"/>
              </w:rPr>
              <w:lastRenderedPageBreak/>
              <w:t>4.Внедрение и функционирование системы внутреннего обеспечения соответствия требованиям антимонопольного</w:t>
            </w:r>
          </w:p>
          <w:p w:rsidR="006420CA" w:rsidRPr="00A3029F" w:rsidRDefault="006420CA" w:rsidP="00A3029F">
            <w:pPr>
              <w:jc w:val="center"/>
              <w:rPr>
                <w:b/>
                <w:bCs/>
                <w:sz w:val="28"/>
                <w:szCs w:val="28"/>
              </w:rPr>
            </w:pPr>
            <w:r w:rsidRPr="00A3029F">
              <w:rPr>
                <w:iCs/>
                <w:kern w:val="3"/>
                <w:sz w:val="28"/>
                <w:szCs w:val="28"/>
              </w:rPr>
              <w:t xml:space="preserve">законодательства (антимонопольного </w:t>
            </w:r>
            <w:proofErr w:type="spellStart"/>
            <w:r w:rsidRPr="00A3029F">
              <w:rPr>
                <w:iCs/>
                <w:kern w:val="3"/>
                <w:sz w:val="28"/>
                <w:szCs w:val="28"/>
              </w:rPr>
              <w:t>комплаенса</w:t>
            </w:r>
            <w:proofErr w:type="spellEnd"/>
            <w:r w:rsidRPr="00A3029F">
              <w:rPr>
                <w:iCs/>
                <w:kern w:val="3"/>
                <w:sz w:val="28"/>
                <w:szCs w:val="28"/>
              </w:rPr>
              <w:t>) в деятельность администрации муниципального района Кинельский</w:t>
            </w:r>
          </w:p>
        </w:tc>
      </w:tr>
      <w:tr w:rsidR="006420CA" w:rsidRPr="00D10977" w:rsidTr="001D2DDF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A3029F" w:rsidRDefault="006420CA" w:rsidP="001D2DDF">
            <w:pPr>
              <w:jc w:val="center"/>
              <w:rPr>
                <w:bCs/>
                <w:sz w:val="28"/>
                <w:szCs w:val="28"/>
              </w:rPr>
            </w:pPr>
            <w:r w:rsidRPr="00A3029F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6420CA" w:rsidRPr="00A3029F" w:rsidRDefault="006420CA" w:rsidP="00C5736D">
            <w:pPr>
              <w:widowControl w:val="0"/>
              <w:jc w:val="both"/>
              <w:rPr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Коэффициент снижения кол</w:t>
            </w:r>
            <w:r w:rsidRPr="00A3029F">
              <w:rPr>
                <w:rFonts w:eastAsia="Calibri"/>
                <w:sz w:val="28"/>
                <w:szCs w:val="28"/>
              </w:rPr>
              <w:t>и</w:t>
            </w:r>
            <w:r w:rsidRPr="00A3029F">
              <w:rPr>
                <w:rFonts w:eastAsia="Calibri"/>
                <w:sz w:val="28"/>
                <w:szCs w:val="28"/>
              </w:rPr>
              <w:t>чества нарушений антимон</w:t>
            </w:r>
            <w:r w:rsidRPr="00A3029F">
              <w:rPr>
                <w:rFonts w:eastAsia="Calibri"/>
                <w:sz w:val="28"/>
                <w:szCs w:val="28"/>
              </w:rPr>
              <w:t>о</w:t>
            </w:r>
            <w:r w:rsidRPr="00A3029F">
              <w:rPr>
                <w:rFonts w:eastAsia="Calibri"/>
                <w:sz w:val="28"/>
                <w:szCs w:val="28"/>
              </w:rPr>
              <w:t>польного законодательства со стороны администрации м</w:t>
            </w:r>
            <w:r w:rsidRPr="00A3029F">
              <w:rPr>
                <w:rFonts w:eastAsia="Calibri"/>
                <w:sz w:val="28"/>
                <w:szCs w:val="28"/>
              </w:rPr>
              <w:t>у</w:t>
            </w:r>
            <w:r w:rsidRPr="00A3029F">
              <w:rPr>
                <w:rFonts w:eastAsia="Calibri"/>
                <w:sz w:val="28"/>
                <w:szCs w:val="28"/>
              </w:rPr>
              <w:t>ниципального района Кинел</w:t>
            </w:r>
            <w:r w:rsidRPr="00A3029F">
              <w:rPr>
                <w:rFonts w:eastAsia="Calibri"/>
                <w:sz w:val="28"/>
                <w:szCs w:val="28"/>
              </w:rPr>
              <w:t>ь</w:t>
            </w:r>
            <w:r w:rsidRPr="00A3029F">
              <w:rPr>
                <w:rFonts w:eastAsia="Calibri"/>
                <w:sz w:val="28"/>
                <w:szCs w:val="28"/>
              </w:rPr>
              <w:t>ский</w:t>
            </w:r>
          </w:p>
        </w:tc>
        <w:tc>
          <w:tcPr>
            <w:tcW w:w="1701" w:type="dxa"/>
            <w:shd w:val="clear" w:color="auto" w:fill="auto"/>
          </w:tcPr>
          <w:p w:rsidR="006420CA" w:rsidRPr="00A3029F" w:rsidRDefault="006420CA" w:rsidP="00C5736D">
            <w:pPr>
              <w:jc w:val="center"/>
              <w:rPr>
                <w:sz w:val="28"/>
                <w:szCs w:val="28"/>
              </w:rPr>
            </w:pPr>
            <w:r w:rsidRPr="00A3029F">
              <w:rPr>
                <w:sz w:val="28"/>
                <w:szCs w:val="28"/>
              </w:rPr>
              <w:t>по сравн</w:t>
            </w:r>
            <w:r w:rsidRPr="00A3029F">
              <w:rPr>
                <w:sz w:val="28"/>
                <w:szCs w:val="28"/>
              </w:rPr>
              <w:t>е</w:t>
            </w:r>
            <w:r w:rsidRPr="00A3029F">
              <w:rPr>
                <w:sz w:val="28"/>
                <w:szCs w:val="28"/>
              </w:rPr>
              <w:t>нию к 2017 году</w:t>
            </w:r>
          </w:p>
        </w:tc>
        <w:tc>
          <w:tcPr>
            <w:tcW w:w="1843" w:type="dxa"/>
            <w:shd w:val="clear" w:color="auto" w:fill="auto"/>
          </w:tcPr>
          <w:p w:rsidR="006420CA" w:rsidRPr="00A3029F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0CA" w:rsidRPr="00A3029F" w:rsidRDefault="006420CA" w:rsidP="001D2DDF">
            <w:pPr>
              <w:widowControl w:val="0"/>
              <w:ind w:left="-109" w:right="-107"/>
              <w:jc w:val="center"/>
              <w:rPr>
                <w:rFonts w:eastAsia="Calibri"/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420CA" w:rsidRPr="00A3029F" w:rsidRDefault="006420CA" w:rsidP="001D2DD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A3029F" w:rsidRDefault="006420CA" w:rsidP="001D2DDF">
            <w:pPr>
              <w:widowControl w:val="0"/>
              <w:ind w:left="-109" w:right="-149"/>
              <w:jc w:val="center"/>
              <w:rPr>
                <w:rFonts w:eastAsia="Calibri"/>
                <w:sz w:val="28"/>
                <w:szCs w:val="28"/>
              </w:rPr>
            </w:pPr>
            <w:r w:rsidRPr="00A3029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:rsidR="006420CA" w:rsidRPr="00A3029F" w:rsidRDefault="006420CA" w:rsidP="00C5736D">
            <w:pPr>
              <w:jc w:val="both"/>
              <w:rPr>
                <w:bCs/>
                <w:sz w:val="28"/>
                <w:szCs w:val="28"/>
              </w:rPr>
            </w:pPr>
            <w:r w:rsidRPr="00A3029F">
              <w:rPr>
                <w:bCs/>
                <w:sz w:val="28"/>
                <w:szCs w:val="28"/>
              </w:rPr>
              <w:t>Управление эк</w:t>
            </w:r>
            <w:r w:rsidRPr="00A3029F">
              <w:rPr>
                <w:bCs/>
                <w:sz w:val="28"/>
                <w:szCs w:val="28"/>
              </w:rPr>
              <w:t>о</w:t>
            </w:r>
            <w:r w:rsidRPr="00A3029F">
              <w:rPr>
                <w:bCs/>
                <w:sz w:val="28"/>
                <w:szCs w:val="28"/>
              </w:rPr>
              <w:t>номики, инв</w:t>
            </w:r>
            <w:r w:rsidRPr="00A3029F">
              <w:rPr>
                <w:bCs/>
                <w:sz w:val="28"/>
                <w:szCs w:val="28"/>
              </w:rPr>
              <w:t>е</w:t>
            </w:r>
            <w:r w:rsidRPr="00A3029F">
              <w:rPr>
                <w:bCs/>
                <w:sz w:val="28"/>
                <w:szCs w:val="28"/>
              </w:rPr>
              <w:t>стиций, малого и среднего пре</w:t>
            </w:r>
            <w:r w:rsidRPr="00A3029F">
              <w:rPr>
                <w:bCs/>
                <w:sz w:val="28"/>
                <w:szCs w:val="28"/>
              </w:rPr>
              <w:t>д</w:t>
            </w:r>
            <w:r w:rsidRPr="00A3029F">
              <w:rPr>
                <w:bCs/>
                <w:sz w:val="28"/>
                <w:szCs w:val="28"/>
              </w:rPr>
              <w:t>принимательства</w:t>
            </w:r>
          </w:p>
        </w:tc>
      </w:tr>
    </w:tbl>
    <w:p w:rsidR="00876FED" w:rsidRDefault="00876FED" w:rsidP="0004100B">
      <w:pPr>
        <w:rPr>
          <w:sz w:val="28"/>
          <w:szCs w:val="28"/>
        </w:rPr>
      </w:pPr>
    </w:p>
    <w:p w:rsidR="0004100B" w:rsidRDefault="0004100B" w:rsidP="00876FED">
      <w:pPr>
        <w:tabs>
          <w:tab w:val="left" w:pos="2355"/>
        </w:tabs>
        <w:rPr>
          <w:sz w:val="28"/>
          <w:szCs w:val="28"/>
        </w:rPr>
      </w:pPr>
    </w:p>
    <w:p w:rsidR="0004100B" w:rsidRDefault="0004100B" w:rsidP="00876FED">
      <w:pPr>
        <w:tabs>
          <w:tab w:val="left" w:pos="2355"/>
        </w:tabs>
        <w:rPr>
          <w:sz w:val="28"/>
          <w:szCs w:val="28"/>
        </w:rPr>
      </w:pPr>
    </w:p>
    <w:p w:rsidR="0004100B" w:rsidRDefault="0004100B" w:rsidP="00876FED">
      <w:pPr>
        <w:tabs>
          <w:tab w:val="left" w:pos="2355"/>
        </w:tabs>
        <w:rPr>
          <w:sz w:val="28"/>
          <w:szCs w:val="28"/>
        </w:rPr>
      </w:pPr>
    </w:p>
    <w:sectPr w:rsidR="0004100B" w:rsidSect="003C734E">
      <w:pgSz w:w="16838" w:h="11906" w:orient="landscape"/>
      <w:pgMar w:top="1418" w:right="709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4E" w:rsidRDefault="003C734E" w:rsidP="006420CA">
      <w:r>
        <w:separator/>
      </w:r>
    </w:p>
  </w:endnote>
  <w:endnote w:type="continuationSeparator" w:id="0">
    <w:p w:rsidR="003C734E" w:rsidRDefault="003C734E" w:rsidP="006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4E" w:rsidRDefault="003C734E" w:rsidP="006420CA">
      <w:r>
        <w:separator/>
      </w:r>
    </w:p>
  </w:footnote>
  <w:footnote w:type="continuationSeparator" w:id="0">
    <w:p w:rsidR="003C734E" w:rsidRDefault="003C734E" w:rsidP="006420CA">
      <w:r>
        <w:continuationSeparator/>
      </w:r>
    </w:p>
  </w:footnote>
  <w:footnote w:id="1">
    <w:p w:rsidR="003C734E" w:rsidRPr="007009C7" w:rsidRDefault="003C734E" w:rsidP="006420CA">
      <w:pPr>
        <w:pStyle w:val="ab"/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7009C7">
        <w:rPr>
          <w:rStyle w:val="ad"/>
          <w:sz w:val="24"/>
          <w:szCs w:val="24"/>
        </w:rPr>
        <w:footnoteRef/>
      </w:r>
      <w:r w:rsidRPr="007009C7">
        <w:rPr>
          <w:sz w:val="24"/>
          <w:szCs w:val="24"/>
        </w:rPr>
        <w:t xml:space="preserve"> </w:t>
      </w:r>
      <w:r w:rsidRPr="007009C7">
        <w:rPr>
          <w:sz w:val="24"/>
          <w:szCs w:val="24"/>
          <w:lang w:val="ru-RU"/>
        </w:rPr>
        <w:t>Сроки исполнения мероприятий должны соответствовать срокам</w:t>
      </w:r>
      <w:r>
        <w:rPr>
          <w:sz w:val="24"/>
          <w:szCs w:val="24"/>
          <w:lang w:val="ru-RU"/>
        </w:rPr>
        <w:t xml:space="preserve"> исполнения соотве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ствующих мероприятий, установленным в региональной «дорожной карте»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5C3"/>
    <w:multiLevelType w:val="hybridMultilevel"/>
    <w:tmpl w:val="E15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335C"/>
    <w:multiLevelType w:val="hybridMultilevel"/>
    <w:tmpl w:val="CC8EDFA4"/>
    <w:lvl w:ilvl="0" w:tplc="19BE0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1AEB"/>
    <w:multiLevelType w:val="multilevel"/>
    <w:tmpl w:val="A9768E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860995"/>
    <w:multiLevelType w:val="hybridMultilevel"/>
    <w:tmpl w:val="8E7A5076"/>
    <w:lvl w:ilvl="0" w:tplc="0D1A2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620E"/>
    <w:multiLevelType w:val="hybridMultilevel"/>
    <w:tmpl w:val="7C3A50A4"/>
    <w:lvl w:ilvl="0" w:tplc="61AC90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EA06856"/>
    <w:multiLevelType w:val="hybridMultilevel"/>
    <w:tmpl w:val="F176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613FF"/>
    <w:multiLevelType w:val="hybridMultilevel"/>
    <w:tmpl w:val="95ECE9FA"/>
    <w:lvl w:ilvl="0" w:tplc="8F1E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52DB4"/>
    <w:multiLevelType w:val="multilevel"/>
    <w:tmpl w:val="2D489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F40F22"/>
    <w:multiLevelType w:val="hybridMultilevel"/>
    <w:tmpl w:val="8E7A5076"/>
    <w:lvl w:ilvl="0" w:tplc="0D1A2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06503"/>
    <w:multiLevelType w:val="multilevel"/>
    <w:tmpl w:val="03287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175A5E"/>
    <w:multiLevelType w:val="hybridMultilevel"/>
    <w:tmpl w:val="C3DA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748"/>
    <w:multiLevelType w:val="hybridMultilevel"/>
    <w:tmpl w:val="3BC09874"/>
    <w:lvl w:ilvl="0" w:tplc="582E5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7F4"/>
    <w:multiLevelType w:val="hybridMultilevel"/>
    <w:tmpl w:val="95D6E0B4"/>
    <w:lvl w:ilvl="0" w:tplc="D764C2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5163"/>
    <w:multiLevelType w:val="hybridMultilevel"/>
    <w:tmpl w:val="64BA9ED0"/>
    <w:lvl w:ilvl="0" w:tplc="A3F22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AC2D25"/>
    <w:multiLevelType w:val="hybridMultilevel"/>
    <w:tmpl w:val="B74C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9"/>
    <w:rsid w:val="00011426"/>
    <w:rsid w:val="00012FA2"/>
    <w:rsid w:val="00040206"/>
    <w:rsid w:val="0004100B"/>
    <w:rsid w:val="000561DE"/>
    <w:rsid w:val="00090806"/>
    <w:rsid w:val="000C515A"/>
    <w:rsid w:val="00124DD2"/>
    <w:rsid w:val="00132227"/>
    <w:rsid w:val="001945BC"/>
    <w:rsid w:val="001D2DDF"/>
    <w:rsid w:val="002055BD"/>
    <w:rsid w:val="002345E9"/>
    <w:rsid w:val="00260A20"/>
    <w:rsid w:val="002B4D50"/>
    <w:rsid w:val="002C2F31"/>
    <w:rsid w:val="002D0AC5"/>
    <w:rsid w:val="002D2F9E"/>
    <w:rsid w:val="002E1B6F"/>
    <w:rsid w:val="002F2A52"/>
    <w:rsid w:val="00305B7F"/>
    <w:rsid w:val="00321E3D"/>
    <w:rsid w:val="003802A6"/>
    <w:rsid w:val="00381E57"/>
    <w:rsid w:val="0038419A"/>
    <w:rsid w:val="003A08F9"/>
    <w:rsid w:val="003C734E"/>
    <w:rsid w:val="003F15FF"/>
    <w:rsid w:val="00416471"/>
    <w:rsid w:val="00421442"/>
    <w:rsid w:val="004658CF"/>
    <w:rsid w:val="004974EE"/>
    <w:rsid w:val="004D36CC"/>
    <w:rsid w:val="004E7EBA"/>
    <w:rsid w:val="00510BCA"/>
    <w:rsid w:val="00525F78"/>
    <w:rsid w:val="00530696"/>
    <w:rsid w:val="00532BE2"/>
    <w:rsid w:val="00554A0A"/>
    <w:rsid w:val="005B68E6"/>
    <w:rsid w:val="005D49B1"/>
    <w:rsid w:val="006104B8"/>
    <w:rsid w:val="00625FC2"/>
    <w:rsid w:val="006420CA"/>
    <w:rsid w:val="00642237"/>
    <w:rsid w:val="00662187"/>
    <w:rsid w:val="006A7FC0"/>
    <w:rsid w:val="006B6A5B"/>
    <w:rsid w:val="006D1C3F"/>
    <w:rsid w:val="006E0290"/>
    <w:rsid w:val="006E4106"/>
    <w:rsid w:val="006F33D8"/>
    <w:rsid w:val="006F3F6F"/>
    <w:rsid w:val="00775672"/>
    <w:rsid w:val="007C58E2"/>
    <w:rsid w:val="007D30FA"/>
    <w:rsid w:val="007F482E"/>
    <w:rsid w:val="00806D29"/>
    <w:rsid w:val="00836528"/>
    <w:rsid w:val="00850662"/>
    <w:rsid w:val="00852646"/>
    <w:rsid w:val="00854228"/>
    <w:rsid w:val="00854525"/>
    <w:rsid w:val="00875A27"/>
    <w:rsid w:val="00876FED"/>
    <w:rsid w:val="008C44CA"/>
    <w:rsid w:val="008D0B36"/>
    <w:rsid w:val="00900560"/>
    <w:rsid w:val="009329FD"/>
    <w:rsid w:val="00997B52"/>
    <w:rsid w:val="009C019A"/>
    <w:rsid w:val="00A05199"/>
    <w:rsid w:val="00A25E7E"/>
    <w:rsid w:val="00A3029F"/>
    <w:rsid w:val="00A350BC"/>
    <w:rsid w:val="00A377AE"/>
    <w:rsid w:val="00A70172"/>
    <w:rsid w:val="00AD1A3D"/>
    <w:rsid w:val="00AF7846"/>
    <w:rsid w:val="00B00D59"/>
    <w:rsid w:val="00B07EB8"/>
    <w:rsid w:val="00B6141E"/>
    <w:rsid w:val="00B94860"/>
    <w:rsid w:val="00BA6588"/>
    <w:rsid w:val="00BA6B2B"/>
    <w:rsid w:val="00C043DF"/>
    <w:rsid w:val="00C20A2E"/>
    <w:rsid w:val="00C40FB6"/>
    <w:rsid w:val="00C44D53"/>
    <w:rsid w:val="00C5736D"/>
    <w:rsid w:val="00C81A9B"/>
    <w:rsid w:val="00CA10EA"/>
    <w:rsid w:val="00CD59A7"/>
    <w:rsid w:val="00CD6C67"/>
    <w:rsid w:val="00CE2616"/>
    <w:rsid w:val="00CF06A8"/>
    <w:rsid w:val="00CF2277"/>
    <w:rsid w:val="00D11C27"/>
    <w:rsid w:val="00D84658"/>
    <w:rsid w:val="00D974CF"/>
    <w:rsid w:val="00DC65C9"/>
    <w:rsid w:val="00DD3A1A"/>
    <w:rsid w:val="00E22BBA"/>
    <w:rsid w:val="00E26D4C"/>
    <w:rsid w:val="00E34CD7"/>
    <w:rsid w:val="00E779C5"/>
    <w:rsid w:val="00E77A8D"/>
    <w:rsid w:val="00E80B94"/>
    <w:rsid w:val="00EF4DE1"/>
    <w:rsid w:val="00F367F5"/>
    <w:rsid w:val="00F4057D"/>
    <w:rsid w:val="00F466F8"/>
    <w:rsid w:val="00F63C57"/>
    <w:rsid w:val="00F65854"/>
    <w:rsid w:val="00F904EE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0CA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9">
    <w:name w:val="footer"/>
    <w:basedOn w:val="a"/>
    <w:link w:val="aa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6420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6420CA"/>
    <w:rPr>
      <w:vertAlign w:val="superscript"/>
    </w:rPr>
  </w:style>
  <w:style w:type="character" w:customStyle="1" w:styleId="apple-converted-space">
    <w:name w:val="apple-converted-space"/>
    <w:basedOn w:val="a0"/>
    <w:rsid w:val="006420CA"/>
  </w:style>
  <w:style w:type="character" w:styleId="af1">
    <w:name w:val="Hyperlink"/>
    <w:uiPriority w:val="99"/>
    <w:unhideWhenUsed/>
    <w:rsid w:val="006420CA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420CA"/>
    <w:rPr>
      <w:color w:val="800080"/>
      <w:u w:val="single"/>
    </w:rPr>
  </w:style>
  <w:style w:type="paragraph" w:styleId="af3">
    <w:name w:val="No Spacing"/>
    <w:uiPriority w:val="1"/>
    <w:qFormat/>
    <w:rsid w:val="006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6420C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42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6420C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 ?????????"/>
    <w:rsid w:val="006420C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ConsPlusNormal">
    <w:name w:val="ConsPlusNormal"/>
    <w:link w:val="ConsPlusNormal0"/>
    <w:rsid w:val="00642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0CA"/>
    <w:pPr>
      <w:spacing w:after="120" w:line="360" w:lineRule="auto"/>
      <w:ind w:left="283" w:firstLine="709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0CA"/>
    <w:rPr>
      <w:rFonts w:ascii="Times New Roman" w:eastAsia="Times New Roman" w:hAnsi="Times New Roman" w:cs="Calibri"/>
      <w:sz w:val="16"/>
      <w:szCs w:val="16"/>
    </w:rPr>
  </w:style>
  <w:style w:type="character" w:customStyle="1" w:styleId="extended-textshort">
    <w:name w:val="extended-text__short"/>
    <w:rsid w:val="006420CA"/>
  </w:style>
  <w:style w:type="character" w:styleId="af8">
    <w:name w:val="Book Title"/>
    <w:uiPriority w:val="33"/>
    <w:qFormat/>
    <w:rsid w:val="006420CA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420CA"/>
  </w:style>
  <w:style w:type="table" w:customStyle="1" w:styleId="12">
    <w:name w:val="Сетка таблицы1"/>
    <w:basedOn w:val="a1"/>
    <w:next w:val="a5"/>
    <w:uiPriority w:val="59"/>
    <w:rsid w:val="006420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6420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20CA"/>
    <w:pPr>
      <w:spacing w:line="360" w:lineRule="auto"/>
      <w:ind w:firstLine="709"/>
    </w:pPr>
    <w:rPr>
      <w:rFonts w:cs="Calibri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420CA"/>
    <w:rPr>
      <w:rFonts w:ascii="Times New Roman" w:eastAsia="Times New Roman" w:hAnsi="Times New Roman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20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20C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0C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0CA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9">
    <w:name w:val="footer"/>
    <w:basedOn w:val="a"/>
    <w:link w:val="aa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6420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6420CA"/>
    <w:rPr>
      <w:vertAlign w:val="superscript"/>
    </w:rPr>
  </w:style>
  <w:style w:type="character" w:customStyle="1" w:styleId="apple-converted-space">
    <w:name w:val="apple-converted-space"/>
    <w:basedOn w:val="a0"/>
    <w:rsid w:val="006420CA"/>
  </w:style>
  <w:style w:type="character" w:styleId="af1">
    <w:name w:val="Hyperlink"/>
    <w:uiPriority w:val="99"/>
    <w:unhideWhenUsed/>
    <w:rsid w:val="006420CA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420CA"/>
    <w:rPr>
      <w:color w:val="800080"/>
      <w:u w:val="single"/>
    </w:rPr>
  </w:style>
  <w:style w:type="paragraph" w:styleId="af3">
    <w:name w:val="No Spacing"/>
    <w:uiPriority w:val="1"/>
    <w:qFormat/>
    <w:rsid w:val="006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6420C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42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6420C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 ?????????"/>
    <w:rsid w:val="006420C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ConsPlusNormal">
    <w:name w:val="ConsPlusNormal"/>
    <w:link w:val="ConsPlusNormal0"/>
    <w:rsid w:val="00642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0CA"/>
    <w:pPr>
      <w:spacing w:after="120" w:line="360" w:lineRule="auto"/>
      <w:ind w:left="283" w:firstLine="709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0CA"/>
    <w:rPr>
      <w:rFonts w:ascii="Times New Roman" w:eastAsia="Times New Roman" w:hAnsi="Times New Roman" w:cs="Calibri"/>
      <w:sz w:val="16"/>
      <w:szCs w:val="16"/>
    </w:rPr>
  </w:style>
  <w:style w:type="character" w:customStyle="1" w:styleId="extended-textshort">
    <w:name w:val="extended-text__short"/>
    <w:rsid w:val="006420CA"/>
  </w:style>
  <w:style w:type="character" w:styleId="af8">
    <w:name w:val="Book Title"/>
    <w:uiPriority w:val="33"/>
    <w:qFormat/>
    <w:rsid w:val="006420CA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420CA"/>
  </w:style>
  <w:style w:type="table" w:customStyle="1" w:styleId="12">
    <w:name w:val="Сетка таблицы1"/>
    <w:basedOn w:val="a1"/>
    <w:next w:val="a5"/>
    <w:uiPriority w:val="59"/>
    <w:rsid w:val="006420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6420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20CA"/>
    <w:pPr>
      <w:spacing w:line="360" w:lineRule="auto"/>
      <w:ind w:firstLine="709"/>
    </w:pPr>
    <w:rPr>
      <w:rFonts w:cs="Calibri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420CA"/>
    <w:rPr>
      <w:rFonts w:ascii="Times New Roman" w:eastAsia="Times New Roman" w:hAnsi="Times New Roman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20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20C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0C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FDB7-9D5E-4183-A1F7-9A6F1C7F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29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Пользователь</cp:lastModifiedBy>
  <cp:revision>7</cp:revision>
  <cp:lastPrinted>2021-07-20T07:29:00Z</cp:lastPrinted>
  <dcterms:created xsi:type="dcterms:W3CDTF">2021-07-19T06:48:00Z</dcterms:created>
  <dcterms:modified xsi:type="dcterms:W3CDTF">2021-07-22T10:02:00Z</dcterms:modified>
</cp:coreProperties>
</file>