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187" w:rsidRDefault="00662187" w:rsidP="00662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-21590</wp:posOffset>
                </wp:positionV>
                <wp:extent cx="2826385" cy="1638300"/>
                <wp:effectExtent l="0" t="317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Распоряжение</w:t>
                            </w:r>
                          </w:p>
                          <w:p w:rsidR="00662187" w:rsidRDefault="00662187" w:rsidP="00662187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662187" w:rsidRPr="002E3BE0" w:rsidRDefault="00662187" w:rsidP="0066218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</w:t>
                            </w:r>
                            <w:r w:rsidR="007C58E2">
                              <w:rPr>
                                <w:rFonts w:ascii="Arial" w:hAnsi="Arial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2E3BE0" w:rsidRPr="002E3BE0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_19.05.2020</w:t>
                            </w:r>
                            <w:r w:rsidR="007C58E2" w:rsidRPr="002E3BE0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 w:rsidR="007C58E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№</w:t>
                            </w:r>
                            <w:r w:rsidR="007C58E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305B7F" w:rsidRPr="00305B7F">
                              <w:rPr>
                                <w:sz w:val="28"/>
                              </w:rPr>
                              <w:t xml:space="preserve"> </w:t>
                            </w:r>
                            <w:r w:rsidR="002E3BE0" w:rsidRPr="002E3BE0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328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662187" w:rsidRDefault="00662187" w:rsidP="00662187">
                            <w:pPr>
                              <w:jc w:val="center"/>
                            </w:pPr>
                          </w:p>
                          <w:p w:rsidR="00662187" w:rsidRDefault="00662187" w:rsidP="00662187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1pt;margin-top:-1.7pt;width:222.5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" o:allowincell="f" filled="f" stroked="f" strokecolor="#333">
                <v:textbox inset="1pt,1pt,1pt,1pt">
                  <w:txbxContent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662187" w:rsidRDefault="00662187" w:rsidP="00662187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662187" w:rsidRDefault="00662187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Распоряжение</w:t>
                      </w:r>
                    </w:p>
                    <w:p w:rsidR="00662187" w:rsidRDefault="00662187" w:rsidP="00662187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662187" w:rsidRPr="002E3BE0" w:rsidRDefault="00662187" w:rsidP="00662187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</w:t>
                      </w:r>
                      <w:r w:rsidR="007C58E2">
                        <w:rPr>
                          <w:rFonts w:ascii="Arial" w:hAnsi="Arial"/>
                          <w:sz w:val="24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2E3BE0" w:rsidRPr="002E3BE0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_19.05.2020</w:t>
                      </w:r>
                      <w:r w:rsidR="007C58E2" w:rsidRPr="002E3BE0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 w:rsidR="007C58E2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№</w:t>
                      </w:r>
                      <w:r w:rsidR="007C58E2">
                        <w:rPr>
                          <w:rFonts w:ascii="Arial" w:hAnsi="Arial"/>
                        </w:rPr>
                        <w:t xml:space="preserve"> </w:t>
                      </w:r>
                      <w:r w:rsidR="00305B7F" w:rsidRPr="00305B7F">
                        <w:rPr>
                          <w:sz w:val="28"/>
                        </w:rPr>
                        <w:t xml:space="preserve"> </w:t>
                      </w:r>
                      <w:r w:rsidR="002E3BE0" w:rsidRPr="002E3BE0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328</w:t>
                      </w:r>
                      <w:bookmarkStart w:id="1" w:name="_GoBack"/>
                      <w:bookmarkEnd w:id="1"/>
                    </w:p>
                    <w:p w:rsidR="00662187" w:rsidRDefault="00662187" w:rsidP="0066218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662187" w:rsidRDefault="00662187" w:rsidP="00662187">
                      <w:pPr>
                        <w:jc w:val="center"/>
                      </w:pPr>
                    </w:p>
                    <w:p w:rsidR="00662187" w:rsidRDefault="00662187" w:rsidP="00662187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662187" w:rsidRDefault="00662187" w:rsidP="00662187"/>
    <w:p w:rsidR="00662187" w:rsidRDefault="00662187" w:rsidP="00662187">
      <w:r>
        <w:t xml:space="preserve">                                                                                       </w:t>
      </w:r>
    </w:p>
    <w:p w:rsidR="00662187" w:rsidRDefault="00662187" w:rsidP="00662187">
      <w:r>
        <w:t xml:space="preserve">          </w:t>
      </w:r>
    </w:p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/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tbl>
      <w:tblPr>
        <w:tblW w:w="8948" w:type="dxa"/>
        <w:tblLook w:val="01E0" w:firstRow="1" w:lastRow="1" w:firstColumn="1" w:lastColumn="1" w:noHBand="0" w:noVBand="0"/>
      </w:tblPr>
      <w:tblGrid>
        <w:gridCol w:w="5353"/>
        <w:gridCol w:w="3595"/>
      </w:tblGrid>
      <w:tr w:rsidR="00662187" w:rsidRPr="00D6436B" w:rsidTr="00063E76">
        <w:tc>
          <w:tcPr>
            <w:tcW w:w="5353" w:type="dxa"/>
          </w:tcPr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DC65C9" w:rsidRDefault="00DC65C9" w:rsidP="00132227">
            <w:pPr>
              <w:jc w:val="center"/>
              <w:rPr>
                <w:b/>
                <w:sz w:val="28"/>
              </w:rPr>
            </w:pPr>
          </w:p>
          <w:p w:rsidR="00416471" w:rsidRDefault="00662187" w:rsidP="00132227">
            <w:pPr>
              <w:jc w:val="center"/>
              <w:rPr>
                <w:b/>
                <w:sz w:val="28"/>
              </w:rPr>
            </w:pPr>
            <w:bookmarkStart w:id="0" w:name="_GoBack"/>
            <w:r w:rsidRPr="006D1C3F">
              <w:rPr>
                <w:b/>
                <w:sz w:val="28"/>
              </w:rPr>
              <w:t>«О</w:t>
            </w:r>
            <w:r w:rsidR="00416471">
              <w:rPr>
                <w:b/>
                <w:sz w:val="28"/>
              </w:rPr>
              <w:t xml:space="preserve">б утверждении </w:t>
            </w:r>
            <w:r w:rsidR="00656AEC">
              <w:rPr>
                <w:b/>
                <w:sz w:val="28"/>
              </w:rPr>
              <w:t>Плана мероприятий («</w:t>
            </w:r>
            <w:r w:rsidR="00416471">
              <w:rPr>
                <w:b/>
                <w:sz w:val="28"/>
              </w:rPr>
              <w:t>дорожной карты</w:t>
            </w:r>
            <w:r w:rsidR="00656AEC">
              <w:rPr>
                <w:b/>
                <w:sz w:val="28"/>
              </w:rPr>
              <w:t>») по снижению</w:t>
            </w:r>
          </w:p>
          <w:p w:rsidR="00EF4DE1" w:rsidRDefault="00656AEC" w:rsidP="0013222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комплаенс</w:t>
            </w:r>
            <w:proofErr w:type="spellEnd"/>
            <w:r>
              <w:rPr>
                <w:b/>
                <w:sz w:val="28"/>
              </w:rPr>
              <w:t>-рисков в администрации</w:t>
            </w:r>
            <w:r w:rsidR="00EF4DE1">
              <w:rPr>
                <w:b/>
                <w:sz w:val="28"/>
              </w:rPr>
              <w:t xml:space="preserve"> муниципального района </w:t>
            </w:r>
          </w:p>
          <w:p w:rsidR="005D49B1" w:rsidRDefault="00EF4DE1" w:rsidP="0013222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Кинельский</w:t>
            </w:r>
            <w:r w:rsidR="00656AEC">
              <w:rPr>
                <w:b/>
                <w:sz w:val="28"/>
              </w:rPr>
              <w:t xml:space="preserve"> Самарской области в 2020 году</w:t>
            </w:r>
            <w:r w:rsidR="005D49B1">
              <w:rPr>
                <w:b/>
                <w:sz w:val="28"/>
              </w:rPr>
              <w:t>»</w:t>
            </w:r>
          </w:p>
          <w:bookmarkEnd w:id="0"/>
          <w:p w:rsidR="00662187" w:rsidRPr="006D1C3F" w:rsidRDefault="00662187" w:rsidP="005D49B1">
            <w:pPr>
              <w:jc w:val="center"/>
              <w:rPr>
                <w:b/>
                <w:sz w:val="28"/>
              </w:rPr>
            </w:pPr>
          </w:p>
        </w:tc>
        <w:tc>
          <w:tcPr>
            <w:tcW w:w="3595" w:type="dxa"/>
          </w:tcPr>
          <w:p w:rsidR="00662187" w:rsidRPr="00D6436B" w:rsidRDefault="00662187" w:rsidP="00063E76">
            <w:pPr>
              <w:jc w:val="both"/>
              <w:rPr>
                <w:sz w:val="28"/>
              </w:rPr>
            </w:pPr>
          </w:p>
        </w:tc>
      </w:tr>
    </w:tbl>
    <w:p w:rsidR="00662187" w:rsidRDefault="00662187" w:rsidP="00662187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DC65C9" w:rsidRDefault="00DC65C9" w:rsidP="00662187">
      <w:pPr>
        <w:jc w:val="both"/>
        <w:rPr>
          <w:sz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656AEC" w:rsidRDefault="00656AEC" w:rsidP="00656AEC">
      <w:pPr>
        <w:spacing w:line="360" w:lineRule="auto"/>
        <w:ind w:firstLine="993"/>
        <w:jc w:val="both"/>
        <w:rPr>
          <w:sz w:val="28"/>
          <w:szCs w:val="28"/>
        </w:rPr>
      </w:pPr>
      <w:r w:rsidRPr="001027DD">
        <w:rPr>
          <w:spacing w:val="-1"/>
          <w:sz w:val="26"/>
          <w:szCs w:val="26"/>
        </w:rPr>
        <w:t xml:space="preserve">Во </w:t>
      </w:r>
      <w:r w:rsidRPr="001027DD">
        <w:rPr>
          <w:bCs/>
          <w:spacing w:val="-1"/>
          <w:sz w:val="26"/>
          <w:szCs w:val="26"/>
        </w:rPr>
        <w:t xml:space="preserve">исполнение подпункта </w:t>
      </w:r>
      <w:r w:rsidRPr="007C6DEC">
        <w:rPr>
          <w:spacing w:val="-1"/>
          <w:sz w:val="26"/>
          <w:szCs w:val="26"/>
        </w:rPr>
        <w:t xml:space="preserve">«а» пункта </w:t>
      </w:r>
      <w:r>
        <w:rPr>
          <w:spacing w:val="-1"/>
          <w:sz w:val="26"/>
          <w:szCs w:val="26"/>
        </w:rPr>
        <w:t>2.3.</w:t>
      </w:r>
      <w:r w:rsidRPr="001027DD">
        <w:rPr>
          <w:spacing w:val="-1"/>
          <w:sz w:val="26"/>
          <w:szCs w:val="26"/>
        </w:rPr>
        <w:t xml:space="preserve"> </w:t>
      </w:r>
      <w:r w:rsidRPr="001027DD">
        <w:rPr>
          <w:bCs/>
          <w:spacing w:val="-1"/>
          <w:sz w:val="26"/>
          <w:szCs w:val="26"/>
        </w:rPr>
        <w:t xml:space="preserve">Положения об </w:t>
      </w:r>
      <w:r w:rsidRPr="001027DD">
        <w:rPr>
          <w:spacing w:val="-1"/>
          <w:sz w:val="26"/>
          <w:szCs w:val="26"/>
        </w:rPr>
        <w:t xml:space="preserve">организации </w:t>
      </w:r>
      <w:r w:rsidRPr="001027DD">
        <w:rPr>
          <w:sz w:val="26"/>
          <w:szCs w:val="26"/>
        </w:rPr>
        <w:t xml:space="preserve"> системы </w:t>
      </w:r>
      <w:r w:rsidRPr="001027DD">
        <w:rPr>
          <w:spacing w:val="-1"/>
          <w:sz w:val="26"/>
          <w:szCs w:val="26"/>
        </w:rPr>
        <w:t xml:space="preserve">внутреннего обеспечения деятельности </w:t>
      </w:r>
      <w:r w:rsidRPr="001027DD">
        <w:rPr>
          <w:bCs/>
          <w:spacing w:val="-1"/>
          <w:sz w:val="26"/>
          <w:szCs w:val="26"/>
        </w:rPr>
        <w:t xml:space="preserve">соответствия </w:t>
      </w:r>
      <w:r>
        <w:rPr>
          <w:spacing w:val="-1"/>
          <w:sz w:val="26"/>
          <w:szCs w:val="26"/>
        </w:rPr>
        <w:t xml:space="preserve">требованиям </w:t>
      </w:r>
      <w:r w:rsidRPr="001027DD">
        <w:rPr>
          <w:bCs/>
          <w:spacing w:val="-7"/>
          <w:sz w:val="26"/>
          <w:szCs w:val="26"/>
        </w:rPr>
        <w:t>антимонопольного законодательст</w:t>
      </w:r>
      <w:r>
        <w:rPr>
          <w:bCs/>
          <w:spacing w:val="-7"/>
          <w:sz w:val="26"/>
          <w:szCs w:val="26"/>
        </w:rPr>
        <w:t>ва в администрации муниципального района Кинельский Самарской области</w:t>
      </w:r>
      <w:r w:rsidRPr="001027DD">
        <w:rPr>
          <w:bCs/>
          <w:spacing w:val="-7"/>
          <w:sz w:val="26"/>
          <w:szCs w:val="26"/>
        </w:rPr>
        <w:t xml:space="preserve">, </w:t>
      </w:r>
      <w:r w:rsidRPr="001027DD">
        <w:rPr>
          <w:sz w:val="26"/>
          <w:szCs w:val="26"/>
        </w:rPr>
        <w:t xml:space="preserve">утвержденного постановлением администрации </w:t>
      </w:r>
      <w:r>
        <w:rPr>
          <w:sz w:val="26"/>
          <w:szCs w:val="26"/>
        </w:rPr>
        <w:t>муниципального района Кинельский</w:t>
      </w:r>
      <w:r w:rsidRPr="001027DD">
        <w:rPr>
          <w:sz w:val="26"/>
          <w:szCs w:val="26"/>
        </w:rPr>
        <w:t xml:space="preserve"> Самарской области от </w:t>
      </w:r>
      <w:r>
        <w:rPr>
          <w:bCs/>
          <w:sz w:val="26"/>
          <w:szCs w:val="26"/>
        </w:rPr>
        <w:t>09.04.2019 г. № 584</w:t>
      </w:r>
      <w:r w:rsidRPr="001027DD">
        <w:rPr>
          <w:sz w:val="28"/>
          <w:szCs w:val="28"/>
        </w:rPr>
        <w:t>:</w:t>
      </w:r>
      <w:r w:rsidR="00EF4DE1">
        <w:rPr>
          <w:sz w:val="28"/>
          <w:szCs w:val="28"/>
        </w:rPr>
        <w:t xml:space="preserve">  </w:t>
      </w:r>
    </w:p>
    <w:p w:rsidR="00DC65C9" w:rsidRDefault="00EF4DE1" w:rsidP="00656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30FA">
        <w:rPr>
          <w:sz w:val="28"/>
          <w:szCs w:val="28"/>
        </w:rPr>
        <w:t xml:space="preserve">  </w:t>
      </w:r>
      <w:r w:rsidR="00656AEC">
        <w:rPr>
          <w:sz w:val="28"/>
          <w:szCs w:val="28"/>
        </w:rPr>
        <w:t xml:space="preserve">1. </w:t>
      </w:r>
      <w:r>
        <w:rPr>
          <w:sz w:val="28"/>
          <w:szCs w:val="28"/>
        </w:rPr>
        <w:t>Утв</w:t>
      </w:r>
      <w:r w:rsidR="00F63C57">
        <w:rPr>
          <w:sz w:val="28"/>
          <w:szCs w:val="28"/>
        </w:rPr>
        <w:t xml:space="preserve">ердить </w:t>
      </w:r>
      <w:r w:rsidR="00656AEC">
        <w:rPr>
          <w:sz w:val="28"/>
          <w:szCs w:val="28"/>
        </w:rPr>
        <w:t xml:space="preserve">План мероприятий («дорожная карта») по снижению </w:t>
      </w:r>
      <w:proofErr w:type="spellStart"/>
      <w:r w:rsidR="00656AEC">
        <w:rPr>
          <w:sz w:val="28"/>
          <w:szCs w:val="28"/>
        </w:rPr>
        <w:t>комплаенс</w:t>
      </w:r>
      <w:proofErr w:type="spellEnd"/>
      <w:r w:rsidR="00656AEC">
        <w:rPr>
          <w:sz w:val="28"/>
          <w:szCs w:val="28"/>
        </w:rPr>
        <w:t xml:space="preserve">-рисков в администрации муниципального района   Кинельский Самарской области в 2020 году </w:t>
      </w:r>
      <w:proofErr w:type="gramStart"/>
      <w:r w:rsidR="00656AEC">
        <w:rPr>
          <w:sz w:val="28"/>
          <w:szCs w:val="28"/>
        </w:rPr>
        <w:t>согла</w:t>
      </w:r>
      <w:r w:rsidR="00277715">
        <w:rPr>
          <w:sz w:val="28"/>
          <w:szCs w:val="28"/>
        </w:rPr>
        <w:t xml:space="preserve">сно </w:t>
      </w:r>
      <w:r w:rsidR="00656AEC">
        <w:rPr>
          <w:sz w:val="28"/>
          <w:szCs w:val="28"/>
        </w:rPr>
        <w:t>приложения</w:t>
      </w:r>
      <w:proofErr w:type="gramEnd"/>
      <w:r w:rsidR="00656AEC">
        <w:rPr>
          <w:sz w:val="28"/>
          <w:szCs w:val="28"/>
        </w:rPr>
        <w:t xml:space="preserve"> к настоящему распоряжению.</w:t>
      </w:r>
    </w:p>
    <w:p w:rsidR="00656AEC" w:rsidRDefault="005F5EDC" w:rsidP="00656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Организационному отделу администрации муниципального района Кинельский обеспечить ознакомление персонально и под роспись муниципальных служащих </w:t>
      </w:r>
      <w:r w:rsidR="00663608">
        <w:rPr>
          <w:sz w:val="28"/>
          <w:szCs w:val="28"/>
        </w:rPr>
        <w:t>администрации муниципального района Кинельский и руководителей структурных подразделений администрации муниципального района Кинельский с настоящим распоряжением в течение 3 рабочий дней со дня принятия.</w:t>
      </w:r>
    </w:p>
    <w:p w:rsidR="00663608" w:rsidRDefault="00663608" w:rsidP="00656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Руководителям структурных подразделений администрации муниципального района Кинельский Самарской области:</w:t>
      </w:r>
    </w:p>
    <w:p w:rsidR="00663608" w:rsidRDefault="00663608" w:rsidP="00656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ознакомление персонально и под роспись своих сотрудников с настоящим распоряжением;</w:t>
      </w:r>
    </w:p>
    <w:p w:rsidR="00663608" w:rsidRDefault="00663608" w:rsidP="00656A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в пределах своей компетенции выполнения Плана мероприятий в установленные сроки;</w:t>
      </w:r>
    </w:p>
    <w:p w:rsidR="00DC65C9" w:rsidRDefault="00663608" w:rsidP="002777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в срок до 15 января 2021 года в </w:t>
      </w:r>
      <w:r w:rsidR="00277715" w:rsidRPr="00A6428A">
        <w:rPr>
          <w:sz w:val="28"/>
          <w:szCs w:val="28"/>
        </w:rPr>
        <w:t>Управление экономики,</w:t>
      </w:r>
      <w:r w:rsidR="00277715" w:rsidRPr="00A6428A">
        <w:t xml:space="preserve"> </w:t>
      </w:r>
      <w:r w:rsidR="00277715" w:rsidRPr="00A6428A">
        <w:rPr>
          <w:sz w:val="28"/>
          <w:szCs w:val="28"/>
        </w:rPr>
        <w:t>инвестиций, малого и среднего предпринимательства</w:t>
      </w:r>
      <w:r>
        <w:rPr>
          <w:sz w:val="28"/>
          <w:szCs w:val="28"/>
        </w:rPr>
        <w:t xml:space="preserve"> информацию о ходе реализации плана мероприятий по итогам 2020 года.</w:t>
      </w:r>
    </w:p>
    <w:p w:rsidR="00277715" w:rsidRDefault="00277715" w:rsidP="00277715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Pr="00626534">
        <w:rPr>
          <w:sz w:val="28"/>
          <w:szCs w:val="28"/>
        </w:rPr>
        <w:t xml:space="preserve">  </w:t>
      </w:r>
      <w:proofErr w:type="gramStart"/>
      <w:r w:rsidRPr="00626534">
        <w:rPr>
          <w:sz w:val="28"/>
          <w:szCs w:val="28"/>
        </w:rPr>
        <w:t>Контроль  за</w:t>
      </w:r>
      <w:proofErr w:type="gramEnd"/>
      <w:r w:rsidRPr="00626534">
        <w:rPr>
          <w:sz w:val="28"/>
          <w:szCs w:val="28"/>
        </w:rPr>
        <w:t xml:space="preserve"> выполнением настоящего распоряжения</w:t>
      </w:r>
      <w:r>
        <w:rPr>
          <w:sz w:val="28"/>
          <w:szCs w:val="28"/>
        </w:rPr>
        <w:t xml:space="preserve"> возложить на заместителя главы муниципального района Кинельский по экономике А.В. Есипова</w:t>
      </w:r>
      <w:r w:rsidRPr="00626534">
        <w:rPr>
          <w:sz w:val="28"/>
          <w:szCs w:val="28"/>
        </w:rPr>
        <w:t>.</w:t>
      </w:r>
    </w:p>
    <w:p w:rsidR="00A97214" w:rsidRPr="000C515A" w:rsidRDefault="00A97214" w:rsidP="00A972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515A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0C515A">
        <w:rPr>
          <w:sz w:val="28"/>
          <w:szCs w:val="28"/>
        </w:rPr>
        <w:t xml:space="preserve"> на официальном сайте   администрации муниципального района </w:t>
      </w:r>
      <w:proofErr w:type="spellStart"/>
      <w:r w:rsidRPr="000C515A">
        <w:rPr>
          <w:sz w:val="28"/>
          <w:szCs w:val="28"/>
        </w:rPr>
        <w:t>Кинельский</w:t>
      </w:r>
      <w:proofErr w:type="spellEnd"/>
      <w:r w:rsidRPr="000C515A"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0C515A">
        <w:rPr>
          <w:sz w:val="28"/>
          <w:szCs w:val="28"/>
          <w:lang w:val="en-US"/>
        </w:rPr>
        <w:t>kinel</w:t>
      </w:r>
      <w:proofErr w:type="spellEnd"/>
      <w:r w:rsidRPr="000C515A">
        <w:rPr>
          <w:sz w:val="28"/>
          <w:szCs w:val="28"/>
        </w:rPr>
        <w:t>.</w:t>
      </w:r>
      <w:proofErr w:type="spellStart"/>
      <w:r w:rsidRPr="000C515A">
        <w:rPr>
          <w:sz w:val="28"/>
          <w:szCs w:val="28"/>
          <w:lang w:val="en-US"/>
        </w:rPr>
        <w:t>ru</w:t>
      </w:r>
      <w:proofErr w:type="spellEnd"/>
      <w:r w:rsidRPr="000C515A">
        <w:rPr>
          <w:sz w:val="28"/>
          <w:szCs w:val="28"/>
        </w:rPr>
        <w:t>)</w:t>
      </w:r>
      <w:r>
        <w:rPr>
          <w:sz w:val="28"/>
          <w:szCs w:val="28"/>
        </w:rPr>
        <w:t xml:space="preserve"> в разделе</w:t>
      </w:r>
      <w:r w:rsidRPr="000C515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 w:rsidRPr="000C515A">
        <w:rPr>
          <w:sz w:val="28"/>
          <w:szCs w:val="28"/>
        </w:rPr>
        <w:t xml:space="preserve">». </w:t>
      </w:r>
    </w:p>
    <w:p w:rsidR="00E91422" w:rsidRDefault="00A97214" w:rsidP="00A97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E91422">
        <w:rPr>
          <w:sz w:val="28"/>
          <w:szCs w:val="28"/>
        </w:rPr>
        <w:t>. Настоящее распоряжение вступает в силу со дня его подписания.</w:t>
      </w:r>
    </w:p>
    <w:p w:rsidR="00DC65C9" w:rsidRDefault="00DC65C9" w:rsidP="00277715">
      <w:pPr>
        <w:ind w:firstLine="567"/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DC65C9" w:rsidRDefault="00DC65C9" w:rsidP="00E77A8D">
      <w:pPr>
        <w:rPr>
          <w:sz w:val="28"/>
          <w:szCs w:val="28"/>
        </w:rPr>
      </w:pPr>
    </w:p>
    <w:p w:rsidR="00E77A8D" w:rsidRPr="00E77A8D" w:rsidRDefault="00E77A8D" w:rsidP="00E77A8D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21"/>
        <w:gridCol w:w="3096"/>
      </w:tblGrid>
      <w:tr w:rsidR="00E77A8D" w:rsidTr="00E77A8D">
        <w:tc>
          <w:tcPr>
            <w:tcW w:w="3369" w:type="dxa"/>
          </w:tcPr>
          <w:p w:rsidR="00E77A8D" w:rsidRDefault="003326BD" w:rsidP="00997B52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</w:p>
          <w:p w:rsidR="00E77A8D" w:rsidRDefault="00E77A8D" w:rsidP="00E77A8D">
            <w:pPr>
              <w:tabs>
                <w:tab w:val="left" w:pos="2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821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  <w:p w:rsidR="00E77A8D" w:rsidRDefault="00E77A8D" w:rsidP="00E77A8D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  <w:p w:rsidR="00E77A8D" w:rsidRDefault="003326BD" w:rsidP="00E77A8D">
            <w:pPr>
              <w:tabs>
                <w:tab w:val="left" w:pos="2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Жидков</w:t>
            </w:r>
          </w:p>
        </w:tc>
      </w:tr>
    </w:tbl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E77A8D" w:rsidRDefault="00E77A8D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A97214" w:rsidRDefault="00A97214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012FA2" w:rsidRDefault="00012FA2" w:rsidP="00E77A8D">
      <w:pPr>
        <w:tabs>
          <w:tab w:val="left" w:pos="2355"/>
        </w:tabs>
        <w:rPr>
          <w:sz w:val="28"/>
          <w:szCs w:val="28"/>
        </w:rPr>
      </w:pPr>
    </w:p>
    <w:p w:rsidR="00012FA2" w:rsidRDefault="00277715" w:rsidP="00E77A8D">
      <w:pPr>
        <w:tabs>
          <w:tab w:val="left" w:pos="2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Цыкунова</w:t>
      </w:r>
      <w:proofErr w:type="spellEnd"/>
      <w:r>
        <w:rPr>
          <w:sz w:val="28"/>
          <w:szCs w:val="28"/>
        </w:rPr>
        <w:t xml:space="preserve"> 21485</w:t>
      </w: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p w:rsidR="00277715" w:rsidRDefault="00277715" w:rsidP="00E77A8D">
      <w:pPr>
        <w:tabs>
          <w:tab w:val="left" w:pos="2355"/>
        </w:tabs>
        <w:rPr>
          <w:sz w:val="28"/>
          <w:szCs w:val="28"/>
        </w:rPr>
      </w:pPr>
    </w:p>
    <w:sectPr w:rsidR="00277715" w:rsidSect="00E77A8D">
      <w:pgSz w:w="11906" w:h="16838"/>
      <w:pgMar w:top="1134" w:right="141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93748"/>
    <w:multiLevelType w:val="hybridMultilevel"/>
    <w:tmpl w:val="3BC09874"/>
    <w:lvl w:ilvl="0" w:tplc="582E5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1A5163"/>
    <w:multiLevelType w:val="hybridMultilevel"/>
    <w:tmpl w:val="64BA9ED0"/>
    <w:lvl w:ilvl="0" w:tplc="A3F22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9"/>
    <w:rsid w:val="00011426"/>
    <w:rsid w:val="00012FA2"/>
    <w:rsid w:val="00025B04"/>
    <w:rsid w:val="00040206"/>
    <w:rsid w:val="00090806"/>
    <w:rsid w:val="00132227"/>
    <w:rsid w:val="002345E9"/>
    <w:rsid w:val="00277715"/>
    <w:rsid w:val="002B4D50"/>
    <w:rsid w:val="002D0AC5"/>
    <w:rsid w:val="002E3BE0"/>
    <w:rsid w:val="002F2A52"/>
    <w:rsid w:val="00305B7F"/>
    <w:rsid w:val="00321E3D"/>
    <w:rsid w:val="003326BD"/>
    <w:rsid w:val="00416471"/>
    <w:rsid w:val="004658CF"/>
    <w:rsid w:val="004974EE"/>
    <w:rsid w:val="004D36CC"/>
    <w:rsid w:val="004E7EBA"/>
    <w:rsid w:val="005B68E6"/>
    <w:rsid w:val="005D49B1"/>
    <w:rsid w:val="005F5EDC"/>
    <w:rsid w:val="006104B8"/>
    <w:rsid w:val="00625FC2"/>
    <w:rsid w:val="00642237"/>
    <w:rsid w:val="00656AEC"/>
    <w:rsid w:val="00662187"/>
    <w:rsid w:val="00663608"/>
    <w:rsid w:val="006B6A5B"/>
    <w:rsid w:val="006D1C3F"/>
    <w:rsid w:val="007C58E2"/>
    <w:rsid w:val="007D30FA"/>
    <w:rsid w:val="007F482E"/>
    <w:rsid w:val="00850662"/>
    <w:rsid w:val="00854228"/>
    <w:rsid w:val="00854525"/>
    <w:rsid w:val="008C44CA"/>
    <w:rsid w:val="008D0B36"/>
    <w:rsid w:val="00900560"/>
    <w:rsid w:val="009329FD"/>
    <w:rsid w:val="00997B52"/>
    <w:rsid w:val="009C019A"/>
    <w:rsid w:val="00A25E7E"/>
    <w:rsid w:val="00A377AE"/>
    <w:rsid w:val="00A70172"/>
    <w:rsid w:val="00A97214"/>
    <w:rsid w:val="00B6141E"/>
    <w:rsid w:val="00BA6588"/>
    <w:rsid w:val="00BA6B2B"/>
    <w:rsid w:val="00C20A2E"/>
    <w:rsid w:val="00C40FB6"/>
    <w:rsid w:val="00C81A9B"/>
    <w:rsid w:val="00CD59A7"/>
    <w:rsid w:val="00D974CF"/>
    <w:rsid w:val="00DC65C9"/>
    <w:rsid w:val="00DD3A1A"/>
    <w:rsid w:val="00E34CD7"/>
    <w:rsid w:val="00E77A8D"/>
    <w:rsid w:val="00E80B94"/>
    <w:rsid w:val="00E91422"/>
    <w:rsid w:val="00EF4DE1"/>
    <w:rsid w:val="00F367F5"/>
    <w:rsid w:val="00F4057D"/>
    <w:rsid w:val="00F63C57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87AD-EDA1-41DA-B9A9-DAB9B8D3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Катеренюк Илья Иванович</cp:lastModifiedBy>
  <cp:revision>2</cp:revision>
  <cp:lastPrinted>2020-05-13T05:06:00Z</cp:lastPrinted>
  <dcterms:created xsi:type="dcterms:W3CDTF">2020-05-20T10:32:00Z</dcterms:created>
  <dcterms:modified xsi:type="dcterms:W3CDTF">2020-05-20T10:32:00Z</dcterms:modified>
</cp:coreProperties>
</file>