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5F9">
        <w:rPr>
          <w:rFonts w:ascii="Times New Roman" w:hAnsi="Times New Roman" w:cs="Times New Roman"/>
          <w:sz w:val="28"/>
          <w:szCs w:val="28"/>
        </w:rPr>
        <w:t>ПРИЛОЖЕНИЕ</w:t>
      </w:r>
    </w:p>
    <w:p w:rsid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6165F9" w:rsidRDefault="007D65A7" w:rsidP="006165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6165F9" w:rsidRP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2077">
        <w:rPr>
          <w:rFonts w:ascii="Times New Roman" w:hAnsi="Times New Roman" w:cs="Times New Roman"/>
          <w:sz w:val="28"/>
          <w:szCs w:val="28"/>
        </w:rPr>
        <w:t>______________</w:t>
      </w:r>
      <w:r w:rsidR="00D32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E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2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2077">
        <w:rPr>
          <w:rFonts w:ascii="Times New Roman" w:hAnsi="Times New Roman" w:cs="Times New Roman"/>
          <w:sz w:val="28"/>
          <w:szCs w:val="28"/>
        </w:rPr>
        <w:t>_____</w:t>
      </w:r>
    </w:p>
    <w:p w:rsidR="006165F9" w:rsidRP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70D3" w:rsidRPr="006165F9" w:rsidRDefault="005670D3" w:rsidP="00567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5F9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6165F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165F9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7D65A7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6165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1408" w:rsidRPr="006165F9">
        <w:rPr>
          <w:rFonts w:ascii="Times New Roman" w:hAnsi="Times New Roman" w:cs="Times New Roman"/>
          <w:sz w:val="28"/>
          <w:szCs w:val="28"/>
        </w:rPr>
        <w:t xml:space="preserve"> </w:t>
      </w:r>
      <w:r w:rsidR="007D65A7"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="00312D4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692077">
        <w:rPr>
          <w:rFonts w:ascii="Times New Roman" w:hAnsi="Times New Roman" w:cs="Times New Roman"/>
          <w:sz w:val="28"/>
          <w:szCs w:val="28"/>
        </w:rPr>
        <w:t>на 2020</w:t>
      </w:r>
      <w:r w:rsidR="005B1408" w:rsidRPr="006165F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827"/>
        <w:gridCol w:w="3685"/>
        <w:gridCol w:w="1276"/>
        <w:gridCol w:w="1163"/>
      </w:tblGrid>
      <w:tr w:rsidR="0012589B" w:rsidRPr="006165F9" w:rsidTr="004D4151">
        <w:tc>
          <w:tcPr>
            <w:tcW w:w="1242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3261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Вид риска</w:t>
            </w:r>
          </w:p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(описание)</w:t>
            </w:r>
          </w:p>
        </w:tc>
        <w:tc>
          <w:tcPr>
            <w:tcW w:w="3827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условия 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возникновения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(описание)</w:t>
            </w:r>
          </w:p>
        </w:tc>
        <w:tc>
          <w:tcPr>
            <w:tcW w:w="3685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276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163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12589B" w:rsidRPr="00EC2232" w:rsidTr="004D4151">
        <w:tc>
          <w:tcPr>
            <w:tcW w:w="1242" w:type="dxa"/>
          </w:tcPr>
          <w:p w:rsidR="0012589B" w:rsidRPr="009A2DF2" w:rsidRDefault="0012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12589B" w:rsidRPr="009A2DF2" w:rsidRDefault="0012589B" w:rsidP="007D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 w:rsidR="00CE5DA8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организаций </w:t>
            </w:r>
            <w:r w:rsidR="007D65A7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  <w:r w:rsidR="00CE5DA8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2589B" w:rsidRPr="009A2DF2" w:rsidRDefault="0012589B" w:rsidP="0052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сотрудников </w:t>
            </w:r>
            <w:r w:rsidR="007D65A7" w:rsidRPr="009A2DF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Кинельский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9A2DF2" w:rsidRDefault="0012589B" w:rsidP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антимонопольного законодательства у сотрудников</w:t>
            </w:r>
            <w:r w:rsidR="007D65A7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Кинельский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9A2DF2" w:rsidRDefault="0012589B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</w:t>
            </w:r>
            <w:r w:rsidR="007D65A7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Кинельский 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12589B" w:rsidRPr="009A2DF2" w:rsidRDefault="0012589B" w:rsidP="0012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3685" w:type="dxa"/>
          </w:tcPr>
          <w:p w:rsidR="0012589B" w:rsidRPr="009A2DF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</w:t>
            </w:r>
            <w:r w:rsidR="002861B8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A7" w:rsidRPr="009A2DF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proofErr w:type="gramEnd"/>
            <w:r w:rsidR="007D65A7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</w:t>
            </w:r>
            <w:r w:rsidR="009A2DF2" w:rsidRPr="009A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9A2DF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12589B" w:rsidRPr="009A2DF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12589B" w:rsidRPr="009A2DF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12589B" w:rsidRPr="009A2DF2" w:rsidRDefault="0012589B" w:rsidP="0028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="007D65A7" w:rsidRPr="009A2DF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Кинельский</w:t>
            </w:r>
            <w:r w:rsidR="002861B8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12589B" w:rsidRPr="009A2DF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276" w:type="dxa"/>
          </w:tcPr>
          <w:p w:rsidR="0012589B" w:rsidRPr="009A2DF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12589B" w:rsidRPr="009A2DF2" w:rsidRDefault="0012589B" w:rsidP="003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9A2DF2" w:rsidRPr="00EC2232" w:rsidTr="004D4151">
        <w:tc>
          <w:tcPr>
            <w:tcW w:w="1242" w:type="dxa"/>
          </w:tcPr>
          <w:p w:rsidR="009A2DF2" w:rsidRPr="00EC2232" w:rsidRDefault="009A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9A2DF2" w:rsidRDefault="009A2DF2" w:rsidP="007D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неправильной формы бюджетных ассигнований при финансировании расходных обязательств администрации муниципального района Кинельский</w:t>
            </w:r>
          </w:p>
          <w:p w:rsidR="009A2DF2" w:rsidRPr="00EC2232" w:rsidRDefault="009A2DF2" w:rsidP="009A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юридическим лицам (за исключением субсидий муниципальным учреждениям), индивидуальным предпринимателям, физическим лицам вместо ассигнований на закупки товаров, работ, услуг для обеспечения государственных нужд)</w:t>
            </w:r>
          </w:p>
        </w:tc>
        <w:tc>
          <w:tcPr>
            <w:tcW w:w="3827" w:type="dxa"/>
          </w:tcPr>
          <w:p w:rsidR="009A2DF2" w:rsidRDefault="009A2DF2" w:rsidP="009A2DF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Ошибочное применение сотрудниками норм антимонопольного и бюджетного законодательства </w:t>
            </w:r>
          </w:p>
          <w:p w:rsidR="00A802BD" w:rsidRPr="00EC2232" w:rsidRDefault="00A802BD" w:rsidP="00A8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Недостаточность значений антимонопольного и бюджетного законодательства у сотрудников администрации  муниципального района Кинельский </w:t>
            </w:r>
          </w:p>
        </w:tc>
        <w:tc>
          <w:tcPr>
            <w:tcW w:w="3685" w:type="dxa"/>
          </w:tcPr>
          <w:p w:rsidR="009A2DF2" w:rsidRDefault="009A2DF2" w:rsidP="009A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детальное изучение сотрудниками администрации  муниципального района Кинельский положений антимонопольного и бюджетного законодательства</w:t>
            </w:r>
          </w:p>
          <w:p w:rsidR="009A2DF2" w:rsidRDefault="009A2DF2" w:rsidP="009A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администрации  муниципального района Кинельский антимонопольного и бюджетного законодательства</w:t>
            </w:r>
          </w:p>
          <w:p w:rsidR="009A2DF2" w:rsidRPr="00EC2232" w:rsidRDefault="009A2DF2" w:rsidP="009A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у сотрудников администрации  муниципального района Кинельский </w:t>
            </w:r>
            <w:r w:rsidR="004D4151">
              <w:rPr>
                <w:rFonts w:ascii="Times New Roman" w:hAnsi="Times New Roman" w:cs="Times New Roman"/>
                <w:sz w:val="24"/>
                <w:szCs w:val="24"/>
              </w:rPr>
              <w:t>в части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антимонопольного законодательства</w:t>
            </w:r>
          </w:p>
        </w:tc>
        <w:tc>
          <w:tcPr>
            <w:tcW w:w="1276" w:type="dxa"/>
          </w:tcPr>
          <w:p w:rsidR="009A2DF2" w:rsidRPr="00EC2232" w:rsidRDefault="009A2DF2" w:rsidP="009A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9A2DF2" w:rsidRPr="00EC2232" w:rsidRDefault="009A2DF2" w:rsidP="009A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61" w:type="dxa"/>
          </w:tcPr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порядках предоставления субсидий </w:t>
            </w:r>
          </w:p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отбора </w:t>
            </w:r>
          </w:p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их получателей, которые могут привести к ограничению </w:t>
            </w:r>
          </w:p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или устранению конкуренции</w:t>
            </w:r>
          </w:p>
        </w:tc>
        <w:tc>
          <w:tcPr>
            <w:tcW w:w="3827" w:type="dxa"/>
          </w:tcPr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Недооценка сотрудниками администрации муниципального района Кинельский отрицательного воздействия положений проекта нормативного правового акта на состояние конкуренции;</w:t>
            </w:r>
          </w:p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ошибочное применение сотрудниками администрации муниципального района Кинельский норм антимонопольного законодательства</w:t>
            </w:r>
          </w:p>
        </w:tc>
        <w:tc>
          <w:tcPr>
            <w:tcW w:w="3685" w:type="dxa"/>
          </w:tcPr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Более детальное изучение сотрудниками администрации муниципального района Кинельский положений антимонопольного законодательства;</w:t>
            </w:r>
          </w:p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:rsidR="00860101" w:rsidRPr="004D4151" w:rsidRDefault="00860101" w:rsidP="00D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 сотрудников администрации 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Кинельский</w:t>
            </w:r>
          </w:p>
        </w:tc>
        <w:tc>
          <w:tcPr>
            <w:tcW w:w="1276" w:type="dxa"/>
          </w:tcPr>
          <w:p w:rsidR="00860101" w:rsidRPr="004D4151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4D4151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Наличие в нормативном правовом акте администрации муниципального района Кинельский положений, которые приводят к недопущению, ограничению, устранению конкуренции</w:t>
            </w:r>
          </w:p>
        </w:tc>
        <w:tc>
          <w:tcPr>
            <w:tcW w:w="3827" w:type="dxa"/>
          </w:tcPr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Недооценка сотрудниками администрации муниципального района Кинельский отрицательного воздействия положений нормативного правового акта на состояние конкуренции;</w:t>
            </w:r>
          </w:p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антимонопольного законодательства  сотрудниками администрации муниципального района Кинельский;</w:t>
            </w:r>
          </w:p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</w:t>
            </w:r>
          </w:p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администрации муниципального района Кинельский требований антимонопольного законодательства</w:t>
            </w:r>
          </w:p>
        </w:tc>
        <w:tc>
          <w:tcPr>
            <w:tcW w:w="3685" w:type="dxa"/>
          </w:tcPr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 администрации муниципального района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Кинельский;</w:t>
            </w:r>
          </w:p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исполнением сотрудниками администрации муниципального района Кинельский своих должностных обязанностей;</w:t>
            </w:r>
          </w:p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анализа нормативного правового акта на предмет его соответствия требованиям антимонопольного законодательства</w:t>
            </w:r>
          </w:p>
        </w:tc>
        <w:tc>
          <w:tcPr>
            <w:tcW w:w="1276" w:type="dxa"/>
          </w:tcPr>
          <w:p w:rsidR="00860101" w:rsidRPr="004D4151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4D4151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A2DF2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принятие 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соглашений, реализация положений которых могут привести к недопущению,</w:t>
            </w:r>
          </w:p>
          <w:p w:rsidR="00860101" w:rsidRPr="009A2DF2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ограничению,</w:t>
            </w:r>
          </w:p>
          <w:p w:rsidR="00860101" w:rsidRPr="009A2DF2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устранению конкуренции</w:t>
            </w:r>
          </w:p>
        </w:tc>
        <w:tc>
          <w:tcPr>
            <w:tcW w:w="3827" w:type="dxa"/>
          </w:tcPr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Недооценка сотрудниками администрации муниципального района Кинельский</w:t>
            </w:r>
            <w:r w:rsidR="009A2DF2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отрицательного воздействия пол</w:t>
            </w:r>
            <w:r w:rsidR="009A2DF2" w:rsidRPr="009A2DF2">
              <w:rPr>
                <w:rFonts w:ascii="Times New Roman" w:hAnsi="Times New Roman" w:cs="Times New Roman"/>
                <w:sz w:val="24"/>
                <w:szCs w:val="24"/>
              </w:rPr>
              <w:t>ожений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на состояние конкуренции;</w:t>
            </w:r>
          </w:p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</w:t>
            </w:r>
            <w:r w:rsidR="009A2DF2" w:rsidRPr="009A2DF2">
              <w:rPr>
                <w:rFonts w:ascii="Times New Roman" w:hAnsi="Times New Roman" w:cs="Times New Roman"/>
                <w:sz w:val="24"/>
                <w:szCs w:val="24"/>
              </w:rPr>
              <w:t>ация процесса разработки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и его принятия со стороны руководителя администрации 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Кинельский; </w:t>
            </w:r>
          </w:p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сотрудников; </w:t>
            </w:r>
          </w:p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ненадлежащий уровен</w:t>
            </w:r>
            <w:r w:rsidR="009A2DF2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ь экспертизы и анализа 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на предмет соответствия нормам антимонопольного законодательства</w:t>
            </w:r>
          </w:p>
        </w:tc>
        <w:tc>
          <w:tcPr>
            <w:tcW w:w="3685" w:type="dxa"/>
          </w:tcPr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 администрации муниципального района</w:t>
            </w:r>
            <w:proofErr w:type="gram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Кинельский;</w:t>
            </w:r>
          </w:p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</w:t>
            </w:r>
            <w:proofErr w:type="gramStart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исполнением сотрудниками администрации муниципального района Кинельский своих должностных обязанностей;</w:t>
            </w:r>
          </w:p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практики нарушений антимонопольного 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законодательства;</w:t>
            </w:r>
          </w:p>
          <w:p w:rsidR="00860101" w:rsidRPr="009A2DF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сотрудниками администрации муниципального района Кинельский</w:t>
            </w:r>
            <w:r w:rsidR="009A2DF2"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разработчиками</w:t>
            </w: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независимой экспертизы проектов нормативных правовых актов на предмет их соответствия требованиям антимонопольного законодательства</w:t>
            </w:r>
          </w:p>
        </w:tc>
        <w:tc>
          <w:tcPr>
            <w:tcW w:w="1276" w:type="dxa"/>
          </w:tcPr>
          <w:p w:rsidR="00860101" w:rsidRPr="009A2DF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9A2DF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3261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проведении конкурсов и аукционов на право заключения договоров </w:t>
            </w:r>
            <w:r w:rsidRPr="00DB1363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827" w:type="dxa"/>
          </w:tcPr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сотрудников Комитета по управлению </w:t>
            </w:r>
            <w:r w:rsidR="004D4151"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имуществом администрации муниципального района Кинельский (далее – Комитет);</w:t>
            </w:r>
          </w:p>
          <w:p w:rsidR="00860101" w:rsidRPr="004D415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антимонопольного законодательства у сотрудников Комитета;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4D415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Комитета антимонопольного законодательства</w:t>
            </w:r>
          </w:p>
        </w:tc>
        <w:tc>
          <w:tcPr>
            <w:tcW w:w="3685" w:type="dxa"/>
          </w:tcPr>
          <w:p w:rsidR="00860101" w:rsidRPr="00EC2232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сотрудников Комитета;</w:t>
            </w:r>
          </w:p>
          <w:p w:rsidR="00860101" w:rsidRPr="00EC2232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 за надлежащим соблюдением сотрудниками Комитета должностных обязанностей, требований антимонопольного законодательства</w:t>
            </w:r>
          </w:p>
        </w:tc>
        <w:tc>
          <w:tcPr>
            <w:tcW w:w="1276" w:type="dxa"/>
          </w:tcPr>
          <w:p w:rsidR="00860101" w:rsidRPr="00EC223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EC223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61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имущества с нарушением установленного порядка</w:t>
            </w:r>
          </w:p>
        </w:tc>
        <w:tc>
          <w:tcPr>
            <w:tcW w:w="3827" w:type="dxa"/>
          </w:tcPr>
          <w:p w:rsidR="0086010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сотрудников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аличие коллизий, пробелов в действующем законодательстве;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антимонопольного законодательства у сотрудников Комитета;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Комитета антимонопольно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685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изменений антимонопольного законодательства и подготовка предложений о необходимости внесения изменений в нормативные правовые акты в случае выявления коллизий в действующем антимонопольном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законодательстве;</w:t>
            </w:r>
          </w:p>
          <w:p w:rsidR="00860101" w:rsidRPr="00EC2232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сотрудников Комитета;</w:t>
            </w:r>
          </w:p>
          <w:p w:rsidR="00860101" w:rsidRPr="00EC2232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 за надлежащим соблюдением сотрудниками Комитета должностных обязанностей, требований антимонопольного законодательства</w:t>
            </w:r>
          </w:p>
        </w:tc>
        <w:tc>
          <w:tcPr>
            <w:tcW w:w="1276" w:type="dxa"/>
          </w:tcPr>
          <w:p w:rsidR="00860101" w:rsidRPr="00EC223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EC223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3827" w:type="dxa"/>
          </w:tcPr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сотрудников администрации муниципального района Кинельский;</w:t>
            </w:r>
          </w:p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антимонопольного законодательства у сотрудников администрации муниципального района Кинельский;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 администрации муниципального района Кинельский антимонопольного законодательства</w:t>
            </w:r>
          </w:p>
        </w:tc>
        <w:tc>
          <w:tcPr>
            <w:tcW w:w="3685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предоставления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ониторинг актуальнос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административных регламентов</w:t>
            </w:r>
          </w:p>
        </w:tc>
        <w:tc>
          <w:tcPr>
            <w:tcW w:w="1276" w:type="dxa"/>
          </w:tcPr>
          <w:p w:rsidR="00860101" w:rsidRPr="00EC223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EC2232" w:rsidRDefault="00860101" w:rsidP="001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физических и юридических лиц в приоритетном порядке</w:t>
            </w:r>
          </w:p>
        </w:tc>
        <w:tc>
          <w:tcPr>
            <w:tcW w:w="3827" w:type="dxa"/>
          </w:tcPr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сотрудников администрации муниципального района Кинельский;</w:t>
            </w:r>
          </w:p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контроля; </w:t>
            </w:r>
          </w:p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3685" w:type="dxa"/>
          </w:tcPr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 администрации муниципального района</w:t>
            </w:r>
            <w:proofErr w:type="gram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Кинельский;</w:t>
            </w:r>
          </w:p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1276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Высокой </w:t>
            </w:r>
          </w:p>
        </w:tc>
        <w:tc>
          <w:tcPr>
            <w:tcW w:w="3261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необоснованных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 при разработке механизмов поддержки субъектов инвестиционной и предпринимательской деятельности, не соответствующих нормам антимонопольного законодательства</w:t>
            </w:r>
          </w:p>
        </w:tc>
        <w:tc>
          <w:tcPr>
            <w:tcW w:w="3827" w:type="dxa"/>
          </w:tcPr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Недооценка сотрудниками </w:t>
            </w:r>
            <w:r w:rsidRPr="00B2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Кинельский отрицательного воздействия положений проекта нормативного правового акта на состояние конкуренции;</w:t>
            </w:r>
          </w:p>
          <w:p w:rsidR="00860101" w:rsidRPr="00B21866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знаний антимонопольного законодательства у сотрудников администрации муниципального района Кинельский; 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</w:t>
            </w:r>
          </w:p>
        </w:tc>
        <w:tc>
          <w:tcPr>
            <w:tcW w:w="3685" w:type="dxa"/>
          </w:tcPr>
          <w:p w:rsidR="0086010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сотрудников; 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1276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риски маловероятны</w:t>
            </w:r>
          </w:p>
        </w:tc>
        <w:tc>
          <w:tcPr>
            <w:tcW w:w="1163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1" w:type="dxa"/>
          </w:tcPr>
          <w:p w:rsidR="00860101" w:rsidRPr="001F4FB7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контроля</w:t>
            </w:r>
          </w:p>
        </w:tc>
        <w:tc>
          <w:tcPr>
            <w:tcW w:w="3827" w:type="dxa"/>
          </w:tcPr>
          <w:p w:rsidR="00860101" w:rsidRPr="001F4FB7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B7">
              <w:rPr>
                <w:rFonts w:ascii="Times New Roman" w:hAnsi="Times New Roman" w:cs="Times New Roman"/>
                <w:sz w:val="24"/>
                <w:szCs w:val="24"/>
              </w:rPr>
              <w:t>нарушение процедуры проведения проверки, установленной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85" w:type="dxa"/>
          </w:tcPr>
          <w:p w:rsidR="00860101" w:rsidRPr="00B21866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 администрации муниципального района</w:t>
            </w:r>
            <w:proofErr w:type="gramEnd"/>
            <w:r w:rsidRPr="00B21866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Кинельский</w:t>
            </w:r>
          </w:p>
        </w:tc>
        <w:tc>
          <w:tcPr>
            <w:tcW w:w="1276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60101" w:rsidRPr="00EC2232" w:rsidTr="004D4151">
        <w:tc>
          <w:tcPr>
            <w:tcW w:w="1242" w:type="dxa"/>
          </w:tcPr>
          <w:p w:rsidR="00860101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60101" w:rsidRPr="007B0539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Составление конкурсной документации с нарушением действующего законодательства</w:t>
            </w:r>
          </w:p>
        </w:tc>
        <w:tc>
          <w:tcPr>
            <w:tcW w:w="3827" w:type="dxa"/>
          </w:tcPr>
          <w:p w:rsidR="00860101" w:rsidRPr="007B0539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860101" w:rsidRPr="007B0539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сотрудников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0101" w:rsidRPr="007B0539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нарушений антимонопольного законодательства;</w:t>
            </w:r>
          </w:p>
          <w:p w:rsidR="00860101" w:rsidRPr="007B0539" w:rsidRDefault="00860101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данной сфере;</w:t>
            </w:r>
          </w:p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39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1276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163" w:type="dxa"/>
          </w:tcPr>
          <w:p w:rsidR="00860101" w:rsidRPr="00EC2232" w:rsidRDefault="00860101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</w:tbl>
    <w:p w:rsidR="00691AEB" w:rsidRPr="00EC2232" w:rsidRDefault="00691AEB">
      <w:pPr>
        <w:rPr>
          <w:rFonts w:ascii="Times New Roman" w:hAnsi="Times New Roman" w:cs="Times New Roman"/>
          <w:sz w:val="24"/>
          <w:szCs w:val="24"/>
        </w:rPr>
      </w:pPr>
    </w:p>
    <w:sectPr w:rsidR="00691AEB" w:rsidRPr="00EC2232" w:rsidSect="006165F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4"/>
    <w:rsid w:val="000378AD"/>
    <w:rsid w:val="000627F8"/>
    <w:rsid w:val="0009020D"/>
    <w:rsid w:val="0012589B"/>
    <w:rsid w:val="001E05B2"/>
    <w:rsid w:val="001E5321"/>
    <w:rsid w:val="001F046B"/>
    <w:rsid w:val="001F437A"/>
    <w:rsid w:val="001F4FB7"/>
    <w:rsid w:val="00204229"/>
    <w:rsid w:val="00212CFD"/>
    <w:rsid w:val="00222CEC"/>
    <w:rsid w:val="00223546"/>
    <w:rsid w:val="00255C0E"/>
    <w:rsid w:val="002861B8"/>
    <w:rsid w:val="00287432"/>
    <w:rsid w:val="002924E2"/>
    <w:rsid w:val="002E02F7"/>
    <w:rsid w:val="00312D46"/>
    <w:rsid w:val="003473F2"/>
    <w:rsid w:val="0035102C"/>
    <w:rsid w:val="00353B82"/>
    <w:rsid w:val="00370A14"/>
    <w:rsid w:val="00373B1A"/>
    <w:rsid w:val="00376093"/>
    <w:rsid w:val="003F63DA"/>
    <w:rsid w:val="00455F92"/>
    <w:rsid w:val="004579E9"/>
    <w:rsid w:val="004A2485"/>
    <w:rsid w:val="004D4151"/>
    <w:rsid w:val="00505370"/>
    <w:rsid w:val="00513461"/>
    <w:rsid w:val="0051519F"/>
    <w:rsid w:val="00521394"/>
    <w:rsid w:val="00527200"/>
    <w:rsid w:val="005334B3"/>
    <w:rsid w:val="005670D3"/>
    <w:rsid w:val="005B1408"/>
    <w:rsid w:val="005C49D6"/>
    <w:rsid w:val="005E2023"/>
    <w:rsid w:val="005F44BA"/>
    <w:rsid w:val="006165F9"/>
    <w:rsid w:val="00631240"/>
    <w:rsid w:val="00636D23"/>
    <w:rsid w:val="00672CAE"/>
    <w:rsid w:val="00691AEB"/>
    <w:rsid w:val="00692077"/>
    <w:rsid w:val="006B6258"/>
    <w:rsid w:val="006C0642"/>
    <w:rsid w:val="006C5192"/>
    <w:rsid w:val="006C71F4"/>
    <w:rsid w:val="00703933"/>
    <w:rsid w:val="007A7BD5"/>
    <w:rsid w:val="007B0539"/>
    <w:rsid w:val="007B1288"/>
    <w:rsid w:val="007C0C0C"/>
    <w:rsid w:val="007D619F"/>
    <w:rsid w:val="007D65A7"/>
    <w:rsid w:val="0085259C"/>
    <w:rsid w:val="0086003F"/>
    <w:rsid w:val="00860101"/>
    <w:rsid w:val="00911C9F"/>
    <w:rsid w:val="00934FC0"/>
    <w:rsid w:val="009406D1"/>
    <w:rsid w:val="00964F3C"/>
    <w:rsid w:val="009A2DF2"/>
    <w:rsid w:val="009D68A7"/>
    <w:rsid w:val="00A25B9A"/>
    <w:rsid w:val="00A41EF2"/>
    <w:rsid w:val="00A802BD"/>
    <w:rsid w:val="00AB7943"/>
    <w:rsid w:val="00AC7E5E"/>
    <w:rsid w:val="00AD62A1"/>
    <w:rsid w:val="00B04AED"/>
    <w:rsid w:val="00B21866"/>
    <w:rsid w:val="00BB66D7"/>
    <w:rsid w:val="00BD019E"/>
    <w:rsid w:val="00C42DC4"/>
    <w:rsid w:val="00C73502"/>
    <w:rsid w:val="00C86185"/>
    <w:rsid w:val="00CA2A34"/>
    <w:rsid w:val="00CA3EDB"/>
    <w:rsid w:val="00CA4980"/>
    <w:rsid w:val="00CC7F56"/>
    <w:rsid w:val="00CE5DA8"/>
    <w:rsid w:val="00CF0022"/>
    <w:rsid w:val="00D00CF2"/>
    <w:rsid w:val="00D32E89"/>
    <w:rsid w:val="00D4075F"/>
    <w:rsid w:val="00D43EF6"/>
    <w:rsid w:val="00D47761"/>
    <w:rsid w:val="00DA10D0"/>
    <w:rsid w:val="00DA337E"/>
    <w:rsid w:val="00DB1363"/>
    <w:rsid w:val="00DB583A"/>
    <w:rsid w:val="00DF002A"/>
    <w:rsid w:val="00DF3C14"/>
    <w:rsid w:val="00E31124"/>
    <w:rsid w:val="00E403F8"/>
    <w:rsid w:val="00E5248E"/>
    <w:rsid w:val="00EB65B2"/>
    <w:rsid w:val="00EC2232"/>
    <w:rsid w:val="00EE0296"/>
    <w:rsid w:val="00EE0430"/>
    <w:rsid w:val="00F02C26"/>
    <w:rsid w:val="00F13212"/>
    <w:rsid w:val="00F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Саломатина</dc:creator>
  <cp:lastModifiedBy>Катеренюк Илья Иванович</cp:lastModifiedBy>
  <cp:revision>2</cp:revision>
  <cp:lastPrinted>2019-10-30T06:57:00Z</cp:lastPrinted>
  <dcterms:created xsi:type="dcterms:W3CDTF">2020-05-20T10:37:00Z</dcterms:created>
  <dcterms:modified xsi:type="dcterms:W3CDTF">2020-05-20T10:37:00Z</dcterms:modified>
</cp:coreProperties>
</file>