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1F89D" w14:textId="77777777" w:rsidR="001717D5" w:rsidRDefault="001717D5">
      <w:pPr>
        <w:pStyle w:val="2"/>
        <w:ind w:left="-567"/>
        <w:jc w:val="center"/>
        <w:rPr>
          <w:sz w:val="24"/>
        </w:rPr>
      </w:pPr>
    </w:p>
    <w:p w14:paraId="553B611F" w14:textId="77777777" w:rsidR="00897CD4" w:rsidRPr="00897CD4" w:rsidRDefault="00897CD4" w:rsidP="00897CD4">
      <w:pPr>
        <w:jc w:val="center"/>
        <w:rPr>
          <w:b/>
          <w:smallCaps/>
          <w:sz w:val="36"/>
          <w:szCs w:val="36"/>
        </w:rPr>
      </w:pPr>
      <w:r w:rsidRPr="00897CD4">
        <w:rPr>
          <w:b/>
          <w:smallCaps/>
          <w:sz w:val="36"/>
          <w:szCs w:val="36"/>
        </w:rPr>
        <w:t>территориальная избирательная  комиссия Кинельского района Самарской области</w:t>
      </w:r>
    </w:p>
    <w:p w14:paraId="6209C40B" w14:textId="77777777" w:rsidR="00897CD4" w:rsidRPr="0087159A" w:rsidRDefault="00897CD4" w:rsidP="00897CD4">
      <w:pPr>
        <w:pBdr>
          <w:bottom w:val="thinThickSmallGap" w:sz="18" w:space="1" w:color="auto"/>
        </w:pBdr>
        <w:spacing w:before="120" w:after="120"/>
      </w:pPr>
    </w:p>
    <w:p w14:paraId="2BB2B569" w14:textId="77777777" w:rsidR="00897CD4" w:rsidRPr="009F05A2" w:rsidRDefault="00897CD4" w:rsidP="00897CD4">
      <w:pPr>
        <w:pStyle w:val="a6"/>
        <w:tabs>
          <w:tab w:val="left" w:pos="567"/>
          <w:tab w:val="left" w:pos="1134"/>
        </w:tabs>
        <w:jc w:val="left"/>
        <w:rPr>
          <w:b/>
          <w:sz w:val="24"/>
        </w:rPr>
      </w:pPr>
      <w:r w:rsidRPr="0087159A">
        <w:rPr>
          <w:sz w:val="24"/>
        </w:rPr>
        <w:t xml:space="preserve">                              </w:t>
      </w:r>
      <w:r w:rsidR="00234FC5">
        <w:rPr>
          <w:sz w:val="24"/>
        </w:rPr>
        <w:t>4</w:t>
      </w:r>
      <w:r w:rsidR="00147C87">
        <w:rPr>
          <w:sz w:val="24"/>
        </w:rPr>
        <w:t>4</w:t>
      </w:r>
      <w:r w:rsidR="00234FC5">
        <w:rPr>
          <w:sz w:val="24"/>
        </w:rPr>
        <w:t>6431,</w:t>
      </w:r>
      <w:r w:rsidRPr="0087159A">
        <w:rPr>
          <w:sz w:val="24"/>
        </w:rPr>
        <w:t xml:space="preserve"> </w:t>
      </w:r>
      <w:r w:rsidRPr="009F05A2">
        <w:rPr>
          <w:sz w:val="24"/>
        </w:rPr>
        <w:t>Самарская область, г. Кинель ул. Ленина 36</w:t>
      </w:r>
      <w:r w:rsidR="00234FC5">
        <w:rPr>
          <w:sz w:val="24"/>
        </w:rPr>
        <w:t>,к.210</w:t>
      </w:r>
    </w:p>
    <w:p w14:paraId="01E647B4" w14:textId="77777777" w:rsidR="00897CD4" w:rsidRPr="0087159A" w:rsidRDefault="00897CD4" w:rsidP="00897CD4">
      <w:pPr>
        <w:rPr>
          <w:b/>
          <w:color w:val="000000"/>
          <w:spacing w:val="60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40"/>
        <w:gridCol w:w="2880"/>
        <w:gridCol w:w="3520"/>
      </w:tblGrid>
      <w:tr w:rsidR="00897CD4" w:rsidRPr="0087159A" w14:paraId="13278F75" w14:textId="77777777" w:rsidTr="005D27D6">
        <w:tc>
          <w:tcPr>
            <w:tcW w:w="3240" w:type="dxa"/>
          </w:tcPr>
          <w:p w14:paraId="7A596D99" w14:textId="7B9CD132" w:rsidR="00897CD4" w:rsidRPr="0087159A" w:rsidRDefault="00221E12" w:rsidP="00EB7750">
            <w:pPr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</w:t>
            </w:r>
            <w:r w:rsidR="00EB7750">
              <w:rPr>
                <w:b/>
                <w:bCs/>
                <w:color w:val="000000"/>
                <w:sz w:val="27"/>
                <w:szCs w:val="27"/>
              </w:rPr>
              <w:t>4</w:t>
            </w:r>
            <w:r>
              <w:rPr>
                <w:b/>
                <w:bCs/>
                <w:color w:val="000000"/>
                <w:sz w:val="27"/>
                <w:szCs w:val="27"/>
              </w:rPr>
              <w:t xml:space="preserve"> октября 2023</w:t>
            </w:r>
            <w:r w:rsidR="00897CD4" w:rsidRPr="0087159A">
              <w:rPr>
                <w:b/>
                <w:bCs/>
                <w:color w:val="000000"/>
                <w:sz w:val="27"/>
                <w:szCs w:val="27"/>
              </w:rPr>
              <w:t xml:space="preserve"> года</w:t>
            </w:r>
          </w:p>
        </w:tc>
        <w:tc>
          <w:tcPr>
            <w:tcW w:w="2880" w:type="dxa"/>
          </w:tcPr>
          <w:p w14:paraId="53CE830A" w14:textId="77777777" w:rsidR="00897CD4" w:rsidRPr="0087159A" w:rsidRDefault="00897CD4" w:rsidP="005D27D6">
            <w:pPr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3520" w:type="dxa"/>
          </w:tcPr>
          <w:p w14:paraId="3485FC29" w14:textId="40516D21" w:rsidR="00897CD4" w:rsidRPr="0087159A" w:rsidRDefault="00897CD4" w:rsidP="00FC0437">
            <w:pPr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 w:rsidRPr="0087159A">
              <w:rPr>
                <w:b/>
                <w:bCs/>
                <w:color w:val="000000"/>
                <w:sz w:val="27"/>
                <w:szCs w:val="27"/>
              </w:rPr>
              <w:t xml:space="preserve">                       № </w:t>
            </w:r>
            <w:r w:rsidR="00221E12">
              <w:rPr>
                <w:b/>
                <w:bCs/>
                <w:color w:val="000000"/>
                <w:sz w:val="27"/>
                <w:szCs w:val="27"/>
              </w:rPr>
              <w:t>23</w:t>
            </w:r>
            <w:r w:rsidR="00FC0437">
              <w:rPr>
                <w:b/>
                <w:bCs/>
                <w:color w:val="000000"/>
                <w:sz w:val="27"/>
                <w:szCs w:val="27"/>
              </w:rPr>
              <w:t>1</w:t>
            </w:r>
            <w:bookmarkStart w:id="0" w:name="_GoBack"/>
            <w:bookmarkEnd w:id="0"/>
          </w:p>
        </w:tc>
      </w:tr>
    </w:tbl>
    <w:p w14:paraId="6FB737D2" w14:textId="79F5FD02" w:rsidR="00897CD4" w:rsidRDefault="00897CD4" w:rsidP="00897CD4">
      <w:pPr>
        <w:jc w:val="center"/>
        <w:rPr>
          <w:rFonts w:ascii="Times New Roman CYR" w:hAnsi="Times New Roman CYR"/>
          <w:b/>
          <w:szCs w:val="28"/>
        </w:rPr>
      </w:pPr>
    </w:p>
    <w:p w14:paraId="6CF836FA" w14:textId="77777777" w:rsidR="00EA050D" w:rsidRDefault="00EA050D" w:rsidP="00897CD4">
      <w:pPr>
        <w:jc w:val="center"/>
        <w:rPr>
          <w:rFonts w:ascii="Times New Roman CYR" w:hAnsi="Times New Roman CYR"/>
          <w:b/>
          <w:szCs w:val="28"/>
        </w:rPr>
      </w:pPr>
    </w:p>
    <w:p w14:paraId="62E55598" w14:textId="77777777" w:rsidR="00D10A70" w:rsidRDefault="00D10A70" w:rsidP="0084456C">
      <w:pPr>
        <w:pStyle w:val="a8"/>
        <w:rPr>
          <w:szCs w:val="28"/>
        </w:rPr>
      </w:pPr>
      <w:r>
        <w:rPr>
          <w:szCs w:val="28"/>
        </w:rPr>
        <w:t>РЕШЕНИЕ</w:t>
      </w:r>
    </w:p>
    <w:p w14:paraId="10F4E147" w14:textId="77777777" w:rsidR="004B14F7" w:rsidRDefault="004B14F7" w:rsidP="0084456C">
      <w:pPr>
        <w:pStyle w:val="a8"/>
        <w:rPr>
          <w:szCs w:val="28"/>
        </w:rPr>
      </w:pPr>
    </w:p>
    <w:p w14:paraId="13118E0D" w14:textId="77777777" w:rsidR="001717D5" w:rsidRPr="00D10A70" w:rsidRDefault="001717D5" w:rsidP="0084456C">
      <w:pPr>
        <w:pStyle w:val="a8"/>
        <w:rPr>
          <w:szCs w:val="28"/>
        </w:rPr>
      </w:pPr>
      <w:r w:rsidRPr="00D10A70">
        <w:rPr>
          <w:szCs w:val="28"/>
        </w:rPr>
        <w:t xml:space="preserve">О </w:t>
      </w:r>
      <w:r w:rsidR="005D6A4B" w:rsidRPr="00D10A70">
        <w:rPr>
          <w:szCs w:val="28"/>
        </w:rPr>
        <w:t>печатях избирательных комиссий</w:t>
      </w:r>
      <w:r w:rsidR="00EA2B1F" w:rsidRPr="00D10A70">
        <w:rPr>
          <w:szCs w:val="28"/>
        </w:rPr>
        <w:t xml:space="preserve">, </w:t>
      </w:r>
      <w:r w:rsidRPr="00D10A70">
        <w:rPr>
          <w:szCs w:val="28"/>
        </w:rPr>
        <w:t xml:space="preserve"> </w:t>
      </w:r>
    </w:p>
    <w:p w14:paraId="7BCBEC27" w14:textId="6590A5D2" w:rsidR="00D10A70" w:rsidRPr="00D10A70" w:rsidRDefault="00EA2B1F" w:rsidP="00221E12">
      <w:pPr>
        <w:jc w:val="center"/>
        <w:rPr>
          <w:b/>
          <w:sz w:val="28"/>
          <w:szCs w:val="28"/>
        </w:rPr>
      </w:pPr>
      <w:r w:rsidRPr="00D10A70">
        <w:rPr>
          <w:b/>
          <w:sz w:val="28"/>
          <w:szCs w:val="28"/>
        </w:rPr>
        <w:t xml:space="preserve">осуществляющих подготовку и проведение </w:t>
      </w:r>
      <w:r w:rsidR="00E637CB">
        <w:rPr>
          <w:b/>
          <w:sz w:val="28"/>
          <w:szCs w:val="28"/>
        </w:rPr>
        <w:t>дополнительных</w:t>
      </w:r>
      <w:r w:rsidR="005D6A4B" w:rsidRPr="00D10A70">
        <w:rPr>
          <w:b/>
          <w:sz w:val="28"/>
          <w:szCs w:val="28"/>
        </w:rPr>
        <w:t xml:space="preserve"> </w:t>
      </w:r>
      <w:proofErr w:type="gramStart"/>
      <w:r w:rsidR="001717D5" w:rsidRPr="00D10A70">
        <w:rPr>
          <w:b/>
          <w:sz w:val="28"/>
          <w:szCs w:val="28"/>
        </w:rPr>
        <w:t>выборов</w:t>
      </w:r>
      <w:r w:rsidR="00B41EAF" w:rsidRPr="00D10A70">
        <w:rPr>
          <w:b/>
          <w:sz w:val="28"/>
          <w:szCs w:val="28"/>
        </w:rPr>
        <w:t xml:space="preserve"> депутат</w:t>
      </w:r>
      <w:r w:rsidR="00221E12">
        <w:rPr>
          <w:b/>
          <w:sz w:val="28"/>
          <w:szCs w:val="28"/>
        </w:rPr>
        <w:t>ов</w:t>
      </w:r>
      <w:r w:rsidR="00E11E27" w:rsidRPr="00D10A70">
        <w:rPr>
          <w:b/>
          <w:sz w:val="28"/>
          <w:szCs w:val="28"/>
        </w:rPr>
        <w:t xml:space="preserve"> </w:t>
      </w:r>
      <w:r w:rsidR="00D10A70" w:rsidRPr="00D10A70">
        <w:rPr>
          <w:b/>
          <w:sz w:val="28"/>
          <w:szCs w:val="28"/>
        </w:rPr>
        <w:t>Собрани</w:t>
      </w:r>
      <w:r w:rsidR="00FE0A58">
        <w:rPr>
          <w:b/>
          <w:sz w:val="28"/>
          <w:szCs w:val="28"/>
        </w:rPr>
        <w:t>я</w:t>
      </w:r>
      <w:r w:rsidR="00D10A70" w:rsidRPr="00D10A70">
        <w:rPr>
          <w:b/>
          <w:sz w:val="28"/>
          <w:szCs w:val="28"/>
        </w:rPr>
        <w:t xml:space="preserve"> представителей сельского поселения</w:t>
      </w:r>
      <w:proofErr w:type="gramEnd"/>
      <w:r w:rsidR="00D10A70" w:rsidRPr="00D10A70">
        <w:rPr>
          <w:b/>
          <w:sz w:val="28"/>
          <w:szCs w:val="28"/>
        </w:rPr>
        <w:t xml:space="preserve"> </w:t>
      </w:r>
      <w:r w:rsidR="00221E12">
        <w:rPr>
          <w:b/>
          <w:sz w:val="28"/>
          <w:szCs w:val="28"/>
        </w:rPr>
        <w:t>Кине</w:t>
      </w:r>
      <w:r w:rsidR="00AB372B">
        <w:rPr>
          <w:b/>
          <w:sz w:val="28"/>
          <w:szCs w:val="28"/>
        </w:rPr>
        <w:t xml:space="preserve">льский </w:t>
      </w:r>
      <w:r w:rsidR="00E637CB">
        <w:rPr>
          <w:b/>
          <w:sz w:val="28"/>
          <w:szCs w:val="28"/>
        </w:rPr>
        <w:t xml:space="preserve">муниципального района Кинельский </w:t>
      </w:r>
      <w:r w:rsidR="00FE0A58">
        <w:rPr>
          <w:b/>
          <w:sz w:val="28"/>
          <w:szCs w:val="28"/>
        </w:rPr>
        <w:t>Самарской области</w:t>
      </w:r>
      <w:r w:rsidR="00D10A70" w:rsidRPr="00D10A70">
        <w:rPr>
          <w:b/>
          <w:sz w:val="28"/>
          <w:szCs w:val="28"/>
        </w:rPr>
        <w:t xml:space="preserve"> </w:t>
      </w:r>
      <w:r w:rsidR="00221E12">
        <w:rPr>
          <w:b/>
          <w:sz w:val="28"/>
          <w:szCs w:val="28"/>
        </w:rPr>
        <w:t xml:space="preserve">четвертого созыва </w:t>
      </w:r>
      <w:r w:rsidR="00D10A70" w:rsidRPr="00D10A70">
        <w:rPr>
          <w:b/>
          <w:sz w:val="28"/>
          <w:szCs w:val="28"/>
        </w:rPr>
        <w:t>по одномандатн</w:t>
      </w:r>
      <w:r w:rsidR="00221E12">
        <w:rPr>
          <w:b/>
          <w:sz w:val="28"/>
          <w:szCs w:val="28"/>
        </w:rPr>
        <w:t>ым</w:t>
      </w:r>
      <w:r w:rsidR="00D10A70" w:rsidRPr="00D10A70">
        <w:rPr>
          <w:b/>
          <w:sz w:val="28"/>
          <w:szCs w:val="28"/>
        </w:rPr>
        <w:t xml:space="preserve"> избирательн</w:t>
      </w:r>
      <w:r w:rsidR="00221E12">
        <w:rPr>
          <w:b/>
          <w:sz w:val="28"/>
          <w:szCs w:val="28"/>
        </w:rPr>
        <w:t>ым</w:t>
      </w:r>
      <w:r w:rsidR="00D10A70" w:rsidRPr="00D10A70">
        <w:rPr>
          <w:b/>
          <w:sz w:val="28"/>
          <w:szCs w:val="28"/>
        </w:rPr>
        <w:t xml:space="preserve"> округ</w:t>
      </w:r>
      <w:r w:rsidR="00221E12">
        <w:rPr>
          <w:b/>
          <w:sz w:val="28"/>
          <w:szCs w:val="28"/>
        </w:rPr>
        <w:t>ам</w:t>
      </w:r>
      <w:r w:rsidR="00D10A70" w:rsidRPr="00D10A70">
        <w:rPr>
          <w:b/>
          <w:sz w:val="28"/>
          <w:szCs w:val="28"/>
        </w:rPr>
        <w:t xml:space="preserve"> №</w:t>
      </w:r>
      <w:r w:rsidR="00221E12">
        <w:rPr>
          <w:b/>
          <w:sz w:val="28"/>
          <w:szCs w:val="28"/>
        </w:rPr>
        <w:t>№ 2, 4</w:t>
      </w:r>
      <w:r w:rsidR="00FE0A58">
        <w:rPr>
          <w:b/>
          <w:sz w:val="28"/>
          <w:szCs w:val="28"/>
        </w:rPr>
        <w:t>,</w:t>
      </w:r>
      <w:r w:rsidR="00221E12">
        <w:rPr>
          <w:b/>
          <w:sz w:val="28"/>
          <w:szCs w:val="28"/>
        </w:rPr>
        <w:t xml:space="preserve"> 8</w:t>
      </w:r>
      <w:r w:rsidR="00AA2F93">
        <w:rPr>
          <w:b/>
          <w:sz w:val="28"/>
          <w:szCs w:val="28"/>
        </w:rPr>
        <w:t>,</w:t>
      </w:r>
      <w:r w:rsidR="00FE0A58">
        <w:rPr>
          <w:b/>
          <w:sz w:val="28"/>
          <w:szCs w:val="28"/>
        </w:rPr>
        <w:t xml:space="preserve"> назначенных</w:t>
      </w:r>
      <w:r w:rsidR="00234FC5">
        <w:rPr>
          <w:b/>
          <w:sz w:val="28"/>
          <w:szCs w:val="28"/>
        </w:rPr>
        <w:t xml:space="preserve"> на </w:t>
      </w:r>
      <w:r w:rsidR="00221E12">
        <w:rPr>
          <w:b/>
          <w:sz w:val="28"/>
          <w:szCs w:val="28"/>
        </w:rPr>
        <w:t>14 января 2024</w:t>
      </w:r>
      <w:r w:rsidR="00234FC5">
        <w:rPr>
          <w:b/>
          <w:sz w:val="28"/>
          <w:szCs w:val="28"/>
        </w:rPr>
        <w:t xml:space="preserve"> года.</w:t>
      </w:r>
    </w:p>
    <w:p w14:paraId="592F9E56" w14:textId="1974A799" w:rsidR="00DF7DC1" w:rsidRDefault="00DF7DC1" w:rsidP="00D10A70">
      <w:pPr>
        <w:pStyle w:val="a8"/>
        <w:rPr>
          <w:szCs w:val="28"/>
        </w:rPr>
      </w:pPr>
    </w:p>
    <w:p w14:paraId="2B4E67EF" w14:textId="77777777" w:rsidR="00EA050D" w:rsidRPr="003A0FA9" w:rsidRDefault="00EA050D" w:rsidP="00D10A70">
      <w:pPr>
        <w:pStyle w:val="a8"/>
        <w:rPr>
          <w:szCs w:val="28"/>
        </w:rPr>
      </w:pPr>
    </w:p>
    <w:p w14:paraId="12DA20FC" w14:textId="47D76C4D" w:rsidR="00FF379D" w:rsidRPr="00D10A70" w:rsidRDefault="00DD2AF8" w:rsidP="00EA050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10A70">
        <w:rPr>
          <w:rFonts w:ascii="Times New Roman" w:hAnsi="Times New Roman" w:cs="Times New Roman"/>
          <w:sz w:val="28"/>
          <w:szCs w:val="28"/>
        </w:rPr>
        <w:t>В соответствии</w:t>
      </w:r>
      <w:r w:rsidR="00A4152F" w:rsidRPr="00D10A70">
        <w:rPr>
          <w:rFonts w:ascii="Times New Roman" w:hAnsi="Times New Roman" w:cs="Times New Roman"/>
          <w:sz w:val="28"/>
          <w:szCs w:val="28"/>
        </w:rPr>
        <w:t xml:space="preserve"> </w:t>
      </w:r>
      <w:r w:rsidRPr="00D10A70">
        <w:rPr>
          <w:rFonts w:ascii="Times New Roman" w:hAnsi="Times New Roman" w:cs="Times New Roman"/>
          <w:sz w:val="28"/>
          <w:szCs w:val="28"/>
        </w:rPr>
        <w:t>со статьей</w:t>
      </w:r>
      <w:r w:rsidR="00A4152F" w:rsidRPr="00D10A70">
        <w:rPr>
          <w:rFonts w:ascii="Times New Roman" w:hAnsi="Times New Roman" w:cs="Times New Roman"/>
          <w:sz w:val="28"/>
          <w:szCs w:val="28"/>
        </w:rPr>
        <w:t xml:space="preserve"> 24</w:t>
      </w:r>
      <w:r w:rsidR="001717D5" w:rsidRPr="00D10A70">
        <w:rPr>
          <w:rFonts w:ascii="Times New Roman" w:hAnsi="Times New Roman" w:cs="Times New Roman"/>
          <w:sz w:val="28"/>
          <w:szCs w:val="28"/>
        </w:rPr>
        <w:t xml:space="preserve"> </w:t>
      </w:r>
      <w:r w:rsidR="00661A63" w:rsidRPr="00D10A70">
        <w:rPr>
          <w:rFonts w:ascii="Times New Roman" w:hAnsi="Times New Roman" w:cs="Times New Roman"/>
          <w:sz w:val="28"/>
          <w:szCs w:val="28"/>
        </w:rPr>
        <w:t xml:space="preserve">Закона Самарской области </w:t>
      </w:r>
      <w:r w:rsidR="003C315E" w:rsidRPr="00D10A70">
        <w:rPr>
          <w:rFonts w:ascii="Times New Roman" w:hAnsi="Times New Roman" w:cs="Times New Roman"/>
          <w:sz w:val="28"/>
          <w:szCs w:val="28"/>
        </w:rPr>
        <w:t xml:space="preserve"> «О выборах депутатов представительного органа муниц</w:t>
      </w:r>
      <w:r w:rsidR="00A4152F" w:rsidRPr="00D10A70">
        <w:rPr>
          <w:rFonts w:ascii="Times New Roman" w:hAnsi="Times New Roman" w:cs="Times New Roman"/>
          <w:sz w:val="28"/>
          <w:szCs w:val="28"/>
        </w:rPr>
        <w:t xml:space="preserve">ипального образования» </w:t>
      </w:r>
      <w:r w:rsidR="00DF7DC1" w:rsidRPr="00D10A70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3C315E" w:rsidRPr="00D10A70">
        <w:rPr>
          <w:rFonts w:ascii="Times New Roman" w:hAnsi="Times New Roman" w:cs="Times New Roman"/>
          <w:sz w:val="28"/>
          <w:szCs w:val="28"/>
        </w:rPr>
        <w:t>избирательная комисси</w:t>
      </w:r>
      <w:r w:rsidR="00DF7DC1" w:rsidRPr="00D10A70">
        <w:rPr>
          <w:rFonts w:ascii="Times New Roman" w:hAnsi="Times New Roman" w:cs="Times New Roman"/>
          <w:sz w:val="28"/>
          <w:szCs w:val="28"/>
        </w:rPr>
        <w:t xml:space="preserve">я </w:t>
      </w:r>
      <w:r w:rsidR="00D10A70" w:rsidRPr="00D10A70">
        <w:rPr>
          <w:rFonts w:ascii="Times New Roman" w:hAnsi="Times New Roman" w:cs="Times New Roman"/>
          <w:sz w:val="28"/>
          <w:szCs w:val="28"/>
        </w:rPr>
        <w:t>Кинельского района</w:t>
      </w:r>
      <w:r w:rsidR="00B9166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3A0FA9" w:rsidRPr="00D10A70">
        <w:rPr>
          <w:rFonts w:ascii="Times New Roman" w:hAnsi="Times New Roman" w:cs="Times New Roman"/>
          <w:sz w:val="28"/>
          <w:szCs w:val="28"/>
        </w:rPr>
        <w:t xml:space="preserve">Самарской </w:t>
      </w:r>
      <w:r w:rsidR="00F058C8">
        <w:rPr>
          <w:rFonts w:ascii="Times New Roman" w:hAnsi="Times New Roman" w:cs="Times New Roman"/>
          <w:sz w:val="28"/>
          <w:szCs w:val="28"/>
        </w:rPr>
        <w:t xml:space="preserve"> </w:t>
      </w:r>
      <w:r w:rsidR="00484CB9" w:rsidRPr="00D10A70">
        <w:rPr>
          <w:rFonts w:ascii="Times New Roman" w:hAnsi="Times New Roman" w:cs="Times New Roman"/>
          <w:sz w:val="28"/>
          <w:szCs w:val="28"/>
        </w:rPr>
        <w:t xml:space="preserve"> </w:t>
      </w:r>
      <w:r w:rsidR="001542A6" w:rsidRPr="00D10A70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A8447C" w:rsidRPr="00D10A70">
        <w:rPr>
          <w:rFonts w:ascii="Times New Roman" w:hAnsi="Times New Roman" w:cs="Times New Roman"/>
          <w:sz w:val="28"/>
          <w:szCs w:val="28"/>
        </w:rPr>
        <w:t xml:space="preserve">  </w:t>
      </w:r>
      <w:r w:rsidR="00E637CB" w:rsidRPr="00D10A70">
        <w:rPr>
          <w:rFonts w:ascii="Times New Roman" w:hAnsi="Times New Roman" w:cs="Times New Roman"/>
          <w:sz w:val="28"/>
          <w:szCs w:val="28"/>
        </w:rPr>
        <w:t xml:space="preserve">РЕШИЛА:                         </w:t>
      </w:r>
      <w:r w:rsidR="00A8447C" w:rsidRPr="00D10A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F7DC1" w:rsidRPr="00D10A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DF7DC1" w:rsidRPr="00D10A70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</w:t>
      </w:r>
      <w:r w:rsidR="003A0FA9" w:rsidRPr="00D10A70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</w:t>
      </w:r>
      <w:r w:rsidR="00FF379D" w:rsidRPr="00D10A7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</w:t>
      </w:r>
    </w:p>
    <w:p w14:paraId="29CE8D56" w14:textId="55D5F4F3" w:rsidR="00345200" w:rsidRPr="00EA050D" w:rsidRDefault="00FF379D" w:rsidP="00EA050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050D">
        <w:rPr>
          <w:rFonts w:ascii="Times New Roman" w:hAnsi="Times New Roman" w:cs="Times New Roman"/>
          <w:sz w:val="28"/>
          <w:szCs w:val="28"/>
          <w:vertAlign w:val="superscript"/>
        </w:rPr>
        <w:t xml:space="preserve">     </w:t>
      </w:r>
      <w:r w:rsidR="00D10A70" w:rsidRPr="00EA050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D10A70" w:rsidRPr="00EA050D">
        <w:rPr>
          <w:rFonts w:ascii="Times New Roman" w:hAnsi="Times New Roman" w:cs="Times New Roman"/>
          <w:sz w:val="28"/>
          <w:szCs w:val="28"/>
        </w:rPr>
        <w:t xml:space="preserve">      </w:t>
      </w:r>
      <w:r w:rsidR="00EA050D" w:rsidRPr="00EA050D">
        <w:rPr>
          <w:rFonts w:ascii="Times New Roman" w:hAnsi="Times New Roman" w:cs="Times New Roman"/>
          <w:bCs/>
          <w:sz w:val="28"/>
          <w:szCs w:val="28"/>
        </w:rPr>
        <w:t>1</w:t>
      </w:r>
      <w:r w:rsidR="005A3646" w:rsidRPr="00EA050D">
        <w:rPr>
          <w:rFonts w:ascii="Times New Roman" w:hAnsi="Times New Roman" w:cs="Times New Roman"/>
          <w:sz w:val="28"/>
          <w:szCs w:val="28"/>
        </w:rPr>
        <w:t xml:space="preserve">. Установить,  что </w:t>
      </w:r>
      <w:r w:rsidR="00345200" w:rsidRPr="00EA050D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</w:t>
      </w:r>
      <w:r w:rsidR="005A3646" w:rsidRPr="00EA050D">
        <w:rPr>
          <w:rFonts w:ascii="Times New Roman" w:hAnsi="Times New Roman" w:cs="Times New Roman"/>
          <w:sz w:val="28"/>
          <w:szCs w:val="28"/>
        </w:rPr>
        <w:t xml:space="preserve"> </w:t>
      </w:r>
      <w:r w:rsidR="00B64E0A" w:rsidRPr="00EA050D">
        <w:rPr>
          <w:rFonts w:ascii="Times New Roman" w:hAnsi="Times New Roman" w:cs="Times New Roman"/>
          <w:sz w:val="28"/>
          <w:szCs w:val="28"/>
        </w:rPr>
        <w:t>Кинельского района Самарской</w:t>
      </w:r>
      <w:r w:rsidR="00F058C8" w:rsidRPr="00EA050D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345200" w:rsidRPr="00EA050D">
        <w:rPr>
          <w:rFonts w:ascii="Times New Roman" w:hAnsi="Times New Roman" w:cs="Times New Roman"/>
          <w:sz w:val="28"/>
          <w:szCs w:val="28"/>
        </w:rPr>
        <w:t xml:space="preserve">при </w:t>
      </w:r>
      <w:r w:rsidR="00AD67A0" w:rsidRPr="00EA050D">
        <w:rPr>
          <w:rFonts w:ascii="Times New Roman" w:hAnsi="Times New Roman" w:cs="Times New Roman"/>
          <w:sz w:val="28"/>
          <w:szCs w:val="28"/>
        </w:rPr>
        <w:t>осуществлении</w:t>
      </w:r>
      <w:r w:rsidR="00345200" w:rsidRPr="00EA050D">
        <w:rPr>
          <w:rFonts w:ascii="Times New Roman" w:hAnsi="Times New Roman" w:cs="Times New Roman"/>
          <w:sz w:val="28"/>
          <w:szCs w:val="28"/>
        </w:rPr>
        <w:t xml:space="preserve"> полномочий ок</w:t>
      </w:r>
      <w:r w:rsidR="00D26136" w:rsidRPr="00EA050D">
        <w:rPr>
          <w:rFonts w:ascii="Times New Roman" w:hAnsi="Times New Roman" w:cs="Times New Roman"/>
          <w:sz w:val="28"/>
          <w:szCs w:val="28"/>
        </w:rPr>
        <w:t>ружн</w:t>
      </w:r>
      <w:r w:rsidR="00AA2F93">
        <w:rPr>
          <w:rFonts w:ascii="Times New Roman" w:hAnsi="Times New Roman" w:cs="Times New Roman"/>
          <w:sz w:val="28"/>
          <w:szCs w:val="28"/>
        </w:rPr>
        <w:t>ых</w:t>
      </w:r>
      <w:r w:rsidR="00D26136" w:rsidRPr="00EA050D">
        <w:rPr>
          <w:rFonts w:ascii="Times New Roman" w:hAnsi="Times New Roman" w:cs="Times New Roman"/>
          <w:sz w:val="28"/>
          <w:szCs w:val="28"/>
        </w:rPr>
        <w:t xml:space="preserve"> </w:t>
      </w:r>
      <w:r w:rsidR="00AA2F93">
        <w:rPr>
          <w:rFonts w:ascii="Times New Roman" w:hAnsi="Times New Roman" w:cs="Times New Roman"/>
          <w:sz w:val="28"/>
          <w:szCs w:val="28"/>
        </w:rPr>
        <w:t>избирательных комиссий</w:t>
      </w:r>
      <w:r w:rsidR="00FE0A58" w:rsidRPr="00EA05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21E12">
        <w:rPr>
          <w:rFonts w:ascii="Times New Roman" w:hAnsi="Times New Roman" w:cs="Times New Roman"/>
          <w:sz w:val="28"/>
          <w:szCs w:val="28"/>
        </w:rPr>
        <w:t>Кине</w:t>
      </w:r>
      <w:r w:rsidR="00AB372B">
        <w:rPr>
          <w:rFonts w:ascii="Times New Roman" w:hAnsi="Times New Roman" w:cs="Times New Roman"/>
          <w:sz w:val="28"/>
          <w:szCs w:val="28"/>
        </w:rPr>
        <w:t>льский</w:t>
      </w:r>
      <w:r w:rsidR="00FE0A58" w:rsidRPr="00EA050D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по  дополнительным  выборам депутат</w:t>
      </w:r>
      <w:r w:rsidR="00221E12">
        <w:rPr>
          <w:rFonts w:ascii="Times New Roman" w:hAnsi="Times New Roman" w:cs="Times New Roman"/>
          <w:sz w:val="28"/>
          <w:szCs w:val="28"/>
        </w:rPr>
        <w:t>ов</w:t>
      </w:r>
      <w:r w:rsidR="00FE0A58" w:rsidRPr="00EA050D">
        <w:rPr>
          <w:rFonts w:ascii="Times New Roman" w:hAnsi="Times New Roman" w:cs="Times New Roman"/>
          <w:sz w:val="28"/>
          <w:szCs w:val="28"/>
        </w:rPr>
        <w:t xml:space="preserve"> Собрания представителей сельского поселения </w:t>
      </w:r>
      <w:r w:rsidR="00221E12">
        <w:rPr>
          <w:rFonts w:ascii="Times New Roman" w:hAnsi="Times New Roman" w:cs="Times New Roman"/>
          <w:sz w:val="28"/>
          <w:szCs w:val="28"/>
        </w:rPr>
        <w:t>Кине</w:t>
      </w:r>
      <w:r w:rsidR="00AB372B">
        <w:rPr>
          <w:rFonts w:ascii="Times New Roman" w:hAnsi="Times New Roman" w:cs="Times New Roman"/>
          <w:sz w:val="28"/>
          <w:szCs w:val="28"/>
        </w:rPr>
        <w:t>льский</w:t>
      </w:r>
      <w:r w:rsidR="00FE0A58" w:rsidRPr="00EA050D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 </w:t>
      </w:r>
      <w:r w:rsidR="00221E12">
        <w:rPr>
          <w:rFonts w:ascii="Times New Roman" w:hAnsi="Times New Roman" w:cs="Times New Roman"/>
          <w:sz w:val="28"/>
          <w:szCs w:val="28"/>
        </w:rPr>
        <w:t xml:space="preserve">четвертого созыва </w:t>
      </w:r>
      <w:r w:rsidR="00FE0A58" w:rsidRPr="00EA050D">
        <w:rPr>
          <w:rFonts w:ascii="Times New Roman" w:hAnsi="Times New Roman" w:cs="Times New Roman"/>
          <w:sz w:val="28"/>
          <w:szCs w:val="28"/>
        </w:rPr>
        <w:t>по одномандатн</w:t>
      </w:r>
      <w:r w:rsidR="00221E12">
        <w:rPr>
          <w:rFonts w:ascii="Times New Roman" w:hAnsi="Times New Roman" w:cs="Times New Roman"/>
          <w:sz w:val="28"/>
          <w:szCs w:val="28"/>
        </w:rPr>
        <w:t>ым</w:t>
      </w:r>
      <w:r w:rsidR="00FE0A58" w:rsidRPr="00EA050D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221E12">
        <w:rPr>
          <w:rFonts w:ascii="Times New Roman" w:hAnsi="Times New Roman" w:cs="Times New Roman"/>
          <w:sz w:val="28"/>
          <w:szCs w:val="28"/>
        </w:rPr>
        <w:t>ым</w:t>
      </w:r>
      <w:r w:rsidR="00FE0A58" w:rsidRPr="00EA050D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221E12">
        <w:rPr>
          <w:rFonts w:ascii="Times New Roman" w:hAnsi="Times New Roman" w:cs="Times New Roman"/>
          <w:sz w:val="28"/>
          <w:szCs w:val="28"/>
        </w:rPr>
        <w:t>ам</w:t>
      </w:r>
      <w:r w:rsidR="00FE0A58" w:rsidRPr="00EA050D">
        <w:rPr>
          <w:rFonts w:ascii="Times New Roman" w:hAnsi="Times New Roman" w:cs="Times New Roman"/>
          <w:sz w:val="28"/>
          <w:szCs w:val="28"/>
        </w:rPr>
        <w:t xml:space="preserve"> №</w:t>
      </w:r>
      <w:r w:rsidR="00221E12">
        <w:rPr>
          <w:rFonts w:ascii="Times New Roman" w:hAnsi="Times New Roman" w:cs="Times New Roman"/>
          <w:sz w:val="28"/>
          <w:szCs w:val="28"/>
        </w:rPr>
        <w:t>№ 2, 4</w:t>
      </w:r>
      <w:r w:rsidR="00FE0A58" w:rsidRPr="00EA050D">
        <w:rPr>
          <w:rFonts w:ascii="Times New Roman" w:hAnsi="Times New Roman" w:cs="Times New Roman"/>
          <w:sz w:val="28"/>
          <w:szCs w:val="28"/>
        </w:rPr>
        <w:t>,</w:t>
      </w:r>
      <w:r w:rsidR="00221E12">
        <w:rPr>
          <w:rFonts w:ascii="Times New Roman" w:hAnsi="Times New Roman" w:cs="Times New Roman"/>
          <w:sz w:val="28"/>
          <w:szCs w:val="28"/>
        </w:rPr>
        <w:t xml:space="preserve"> 8</w:t>
      </w:r>
      <w:r w:rsidR="00FE0A58" w:rsidRPr="00EA050D">
        <w:rPr>
          <w:rFonts w:ascii="Times New Roman" w:hAnsi="Times New Roman" w:cs="Times New Roman"/>
          <w:sz w:val="28"/>
          <w:szCs w:val="28"/>
        </w:rPr>
        <w:t xml:space="preserve"> назначенных на </w:t>
      </w:r>
      <w:r w:rsidR="00221E12">
        <w:rPr>
          <w:rFonts w:ascii="Times New Roman" w:hAnsi="Times New Roman" w:cs="Times New Roman"/>
          <w:sz w:val="28"/>
          <w:szCs w:val="28"/>
        </w:rPr>
        <w:t>14 января 2024</w:t>
      </w:r>
      <w:r w:rsidR="00FE0A58" w:rsidRPr="00EA050D">
        <w:rPr>
          <w:rFonts w:ascii="Times New Roman" w:hAnsi="Times New Roman" w:cs="Times New Roman"/>
          <w:sz w:val="28"/>
          <w:szCs w:val="28"/>
        </w:rPr>
        <w:t xml:space="preserve"> года,  использует  печать территориальной избирательной комиссии Кинельского района Самарской области.</w:t>
      </w:r>
    </w:p>
    <w:p w14:paraId="7410D782" w14:textId="1F42C321" w:rsidR="00EA2B1F" w:rsidRDefault="00345200" w:rsidP="00EA050D">
      <w:pPr>
        <w:spacing w:line="276" w:lineRule="auto"/>
        <w:jc w:val="both"/>
        <w:rPr>
          <w:sz w:val="28"/>
          <w:szCs w:val="28"/>
        </w:rPr>
      </w:pPr>
      <w:r w:rsidRPr="00D10A70">
        <w:rPr>
          <w:sz w:val="28"/>
          <w:szCs w:val="28"/>
          <w:vertAlign w:val="superscript"/>
        </w:rPr>
        <w:t xml:space="preserve">            </w:t>
      </w:r>
      <w:r w:rsidR="00D10A70">
        <w:rPr>
          <w:b/>
          <w:szCs w:val="28"/>
          <w:vertAlign w:val="superscript"/>
        </w:rPr>
        <w:t xml:space="preserve">     </w:t>
      </w:r>
      <w:r w:rsidRPr="00D10A70">
        <w:rPr>
          <w:sz w:val="28"/>
          <w:szCs w:val="28"/>
          <w:vertAlign w:val="superscript"/>
        </w:rPr>
        <w:t xml:space="preserve"> </w:t>
      </w:r>
      <w:r w:rsidR="00EA050D">
        <w:rPr>
          <w:sz w:val="28"/>
          <w:szCs w:val="28"/>
        </w:rPr>
        <w:t>2</w:t>
      </w:r>
      <w:r w:rsidRPr="00D10A70">
        <w:rPr>
          <w:sz w:val="28"/>
          <w:szCs w:val="28"/>
        </w:rPr>
        <w:t>. Установить,  что участков</w:t>
      </w:r>
      <w:r w:rsidR="008A511C">
        <w:rPr>
          <w:sz w:val="28"/>
          <w:szCs w:val="28"/>
        </w:rPr>
        <w:t>ая</w:t>
      </w:r>
      <w:r w:rsidRPr="00D10A70">
        <w:rPr>
          <w:sz w:val="28"/>
          <w:szCs w:val="28"/>
        </w:rPr>
        <w:t xml:space="preserve"> избирательн</w:t>
      </w:r>
      <w:r w:rsidR="008A511C">
        <w:rPr>
          <w:sz w:val="28"/>
          <w:szCs w:val="28"/>
        </w:rPr>
        <w:t>ая</w:t>
      </w:r>
      <w:r w:rsidRPr="00D10A70">
        <w:rPr>
          <w:sz w:val="28"/>
          <w:szCs w:val="28"/>
        </w:rPr>
        <w:t xml:space="preserve"> комисси</w:t>
      </w:r>
      <w:r w:rsidR="008A511C">
        <w:rPr>
          <w:sz w:val="28"/>
          <w:szCs w:val="28"/>
        </w:rPr>
        <w:t>я</w:t>
      </w:r>
      <w:r w:rsidRPr="00D10A70">
        <w:rPr>
          <w:sz w:val="28"/>
          <w:szCs w:val="28"/>
        </w:rPr>
        <w:t xml:space="preserve"> при подготовке и проведении </w:t>
      </w:r>
      <w:r w:rsidR="00D26136">
        <w:rPr>
          <w:sz w:val="28"/>
          <w:szCs w:val="28"/>
        </w:rPr>
        <w:t xml:space="preserve">дополнительных </w:t>
      </w:r>
      <w:proofErr w:type="gramStart"/>
      <w:r w:rsidRPr="00D10A70">
        <w:rPr>
          <w:sz w:val="28"/>
          <w:szCs w:val="28"/>
        </w:rPr>
        <w:t>выборов депутат</w:t>
      </w:r>
      <w:r w:rsidR="00221E12">
        <w:rPr>
          <w:sz w:val="28"/>
          <w:szCs w:val="28"/>
        </w:rPr>
        <w:t>ов</w:t>
      </w:r>
      <w:r w:rsidRPr="00D10A70">
        <w:rPr>
          <w:sz w:val="28"/>
          <w:szCs w:val="28"/>
        </w:rPr>
        <w:t xml:space="preserve"> </w:t>
      </w:r>
      <w:r w:rsidR="00D10A70" w:rsidRPr="00D10A70">
        <w:rPr>
          <w:sz w:val="28"/>
          <w:szCs w:val="28"/>
        </w:rPr>
        <w:t>Собрани</w:t>
      </w:r>
      <w:r w:rsidR="00FE0A58">
        <w:rPr>
          <w:sz w:val="28"/>
          <w:szCs w:val="28"/>
        </w:rPr>
        <w:t>я</w:t>
      </w:r>
      <w:r w:rsidR="00D10A70" w:rsidRPr="00D10A70">
        <w:rPr>
          <w:sz w:val="28"/>
          <w:szCs w:val="28"/>
        </w:rPr>
        <w:t xml:space="preserve"> представителей сельского поселения</w:t>
      </w:r>
      <w:proofErr w:type="gramEnd"/>
      <w:r w:rsidR="00D10A70" w:rsidRPr="00D10A70">
        <w:rPr>
          <w:sz w:val="28"/>
          <w:szCs w:val="28"/>
        </w:rPr>
        <w:t xml:space="preserve"> </w:t>
      </w:r>
      <w:r w:rsidR="00221E12">
        <w:rPr>
          <w:sz w:val="28"/>
          <w:szCs w:val="28"/>
        </w:rPr>
        <w:t>Кине</w:t>
      </w:r>
      <w:r w:rsidR="00AB372B">
        <w:rPr>
          <w:sz w:val="28"/>
          <w:szCs w:val="28"/>
        </w:rPr>
        <w:t>льский</w:t>
      </w:r>
      <w:r w:rsidR="00D10A70" w:rsidRPr="00D10A70">
        <w:rPr>
          <w:sz w:val="28"/>
          <w:szCs w:val="28"/>
        </w:rPr>
        <w:t xml:space="preserve"> </w:t>
      </w:r>
      <w:r w:rsidR="00234FC5">
        <w:rPr>
          <w:sz w:val="28"/>
          <w:szCs w:val="28"/>
        </w:rPr>
        <w:t xml:space="preserve">муниципального района Кинельский Самарской области </w:t>
      </w:r>
      <w:r w:rsidR="00221E12">
        <w:rPr>
          <w:sz w:val="28"/>
          <w:szCs w:val="28"/>
        </w:rPr>
        <w:t xml:space="preserve">четвертого созыва </w:t>
      </w:r>
      <w:r w:rsidR="00D10A70" w:rsidRPr="00D10A70">
        <w:rPr>
          <w:sz w:val="28"/>
          <w:szCs w:val="28"/>
        </w:rPr>
        <w:t>по одномандатн</w:t>
      </w:r>
      <w:r w:rsidR="00221E12">
        <w:rPr>
          <w:sz w:val="28"/>
          <w:szCs w:val="28"/>
        </w:rPr>
        <w:t>ым</w:t>
      </w:r>
      <w:r w:rsidR="00FE0A58">
        <w:rPr>
          <w:sz w:val="28"/>
          <w:szCs w:val="28"/>
        </w:rPr>
        <w:t xml:space="preserve"> избирательн</w:t>
      </w:r>
      <w:r w:rsidR="00221E12">
        <w:rPr>
          <w:sz w:val="28"/>
          <w:szCs w:val="28"/>
        </w:rPr>
        <w:t>ым</w:t>
      </w:r>
      <w:r w:rsidR="00D10A70" w:rsidRPr="00D10A70">
        <w:rPr>
          <w:sz w:val="28"/>
          <w:szCs w:val="28"/>
        </w:rPr>
        <w:t xml:space="preserve"> округ</w:t>
      </w:r>
      <w:r w:rsidR="00221E12">
        <w:rPr>
          <w:sz w:val="28"/>
          <w:szCs w:val="28"/>
        </w:rPr>
        <w:t>ам</w:t>
      </w:r>
      <w:r w:rsidR="00FE0A58">
        <w:rPr>
          <w:sz w:val="28"/>
          <w:szCs w:val="28"/>
        </w:rPr>
        <w:t xml:space="preserve"> </w:t>
      </w:r>
      <w:r w:rsidR="00D10A70" w:rsidRPr="00D10A70">
        <w:rPr>
          <w:sz w:val="28"/>
          <w:szCs w:val="28"/>
        </w:rPr>
        <w:t>№</w:t>
      </w:r>
      <w:r w:rsidR="00221E12">
        <w:rPr>
          <w:sz w:val="28"/>
          <w:szCs w:val="28"/>
        </w:rPr>
        <w:t>№ 2, 4, 8</w:t>
      </w:r>
      <w:r w:rsidR="00897CD4">
        <w:rPr>
          <w:sz w:val="28"/>
          <w:szCs w:val="28"/>
        </w:rPr>
        <w:t xml:space="preserve"> </w:t>
      </w:r>
      <w:r w:rsidR="001300C2">
        <w:rPr>
          <w:sz w:val="28"/>
          <w:szCs w:val="28"/>
        </w:rPr>
        <w:t>назначенны</w:t>
      </w:r>
      <w:r w:rsidR="008A511C">
        <w:rPr>
          <w:sz w:val="28"/>
          <w:szCs w:val="28"/>
        </w:rPr>
        <w:t>х</w:t>
      </w:r>
      <w:r w:rsidR="001300C2">
        <w:rPr>
          <w:sz w:val="28"/>
          <w:szCs w:val="28"/>
        </w:rPr>
        <w:t xml:space="preserve"> на </w:t>
      </w:r>
      <w:r w:rsidR="00221E12">
        <w:rPr>
          <w:sz w:val="28"/>
          <w:szCs w:val="28"/>
        </w:rPr>
        <w:t>14 января 2024</w:t>
      </w:r>
      <w:r w:rsidR="001300C2">
        <w:rPr>
          <w:sz w:val="28"/>
          <w:szCs w:val="28"/>
        </w:rPr>
        <w:t xml:space="preserve"> года</w:t>
      </w:r>
      <w:r w:rsidR="00234FC5">
        <w:rPr>
          <w:sz w:val="28"/>
          <w:szCs w:val="28"/>
        </w:rPr>
        <w:t>,</w:t>
      </w:r>
      <w:r w:rsidR="001300C2">
        <w:rPr>
          <w:sz w:val="28"/>
          <w:szCs w:val="28"/>
        </w:rPr>
        <w:t xml:space="preserve"> </w:t>
      </w:r>
      <w:r w:rsidR="00AD67A0" w:rsidRPr="00D10A70">
        <w:rPr>
          <w:sz w:val="28"/>
          <w:szCs w:val="28"/>
        </w:rPr>
        <w:t>использу</w:t>
      </w:r>
      <w:r w:rsidR="008A511C">
        <w:rPr>
          <w:sz w:val="28"/>
          <w:szCs w:val="28"/>
        </w:rPr>
        <w:t>е</w:t>
      </w:r>
      <w:r w:rsidR="00AD67A0" w:rsidRPr="00D10A70">
        <w:rPr>
          <w:sz w:val="28"/>
          <w:szCs w:val="28"/>
        </w:rPr>
        <w:t xml:space="preserve">т </w:t>
      </w:r>
      <w:r w:rsidRPr="00D10A70">
        <w:rPr>
          <w:sz w:val="28"/>
          <w:szCs w:val="28"/>
        </w:rPr>
        <w:t>имеющ</w:t>
      </w:r>
      <w:r w:rsidR="008A511C">
        <w:rPr>
          <w:sz w:val="28"/>
          <w:szCs w:val="28"/>
        </w:rPr>
        <w:t>ую</w:t>
      </w:r>
      <w:r w:rsidRPr="00D10A70">
        <w:rPr>
          <w:sz w:val="28"/>
          <w:szCs w:val="28"/>
        </w:rPr>
        <w:t>ся в наличии печат</w:t>
      </w:r>
      <w:r w:rsidR="008A511C">
        <w:rPr>
          <w:sz w:val="28"/>
          <w:szCs w:val="28"/>
        </w:rPr>
        <w:t>ь</w:t>
      </w:r>
      <w:r w:rsidR="007A2587">
        <w:rPr>
          <w:sz w:val="28"/>
          <w:szCs w:val="28"/>
        </w:rPr>
        <w:t>.</w:t>
      </w:r>
    </w:p>
    <w:p w14:paraId="45288A11" w14:textId="212DE804" w:rsidR="001300C2" w:rsidRPr="001300C2" w:rsidRDefault="00EA050D" w:rsidP="00EA050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00C2" w:rsidRPr="001300C2">
        <w:rPr>
          <w:sz w:val="28"/>
          <w:szCs w:val="28"/>
        </w:rPr>
        <w:t xml:space="preserve">. Установить, что для </w:t>
      </w:r>
      <w:r w:rsidR="001300C2" w:rsidRPr="001300C2">
        <w:rPr>
          <w:color w:val="000000"/>
          <w:sz w:val="28"/>
          <w:szCs w:val="28"/>
          <w:shd w:val="clear" w:color="auto" w:fill="FFFFFF"/>
        </w:rPr>
        <w:t>проставления оттиска печатей избирательных комиссий используется штемпельная краска темно-синего цвета.</w:t>
      </w:r>
      <w:r w:rsidR="001300C2" w:rsidRPr="001300C2">
        <w:rPr>
          <w:sz w:val="28"/>
          <w:szCs w:val="28"/>
        </w:rPr>
        <w:tab/>
      </w:r>
    </w:p>
    <w:p w14:paraId="3F45811F" w14:textId="74356263" w:rsidR="003D21F2" w:rsidRDefault="00EA050D" w:rsidP="00EA050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D21F2">
        <w:rPr>
          <w:rFonts w:ascii="Times New Roman" w:hAnsi="Times New Roman" w:cs="Times New Roman"/>
          <w:sz w:val="28"/>
          <w:szCs w:val="28"/>
        </w:rPr>
        <w:t>. Направить настоящее решение в нижестоящ</w:t>
      </w:r>
      <w:r w:rsidR="008A511C">
        <w:rPr>
          <w:rFonts w:ascii="Times New Roman" w:hAnsi="Times New Roman" w:cs="Times New Roman"/>
          <w:sz w:val="28"/>
          <w:szCs w:val="28"/>
        </w:rPr>
        <w:t>ую</w:t>
      </w:r>
      <w:r w:rsidR="003D21F2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8A511C">
        <w:rPr>
          <w:rFonts w:ascii="Times New Roman" w:hAnsi="Times New Roman" w:cs="Times New Roman"/>
          <w:sz w:val="28"/>
          <w:szCs w:val="28"/>
        </w:rPr>
        <w:t>ую</w:t>
      </w:r>
      <w:r w:rsidR="003D21F2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A511C">
        <w:rPr>
          <w:rFonts w:ascii="Times New Roman" w:hAnsi="Times New Roman" w:cs="Times New Roman"/>
          <w:sz w:val="28"/>
          <w:szCs w:val="28"/>
        </w:rPr>
        <w:t>ю</w:t>
      </w:r>
      <w:r w:rsidR="003D21F2">
        <w:rPr>
          <w:rFonts w:ascii="Times New Roman" w:hAnsi="Times New Roman" w:cs="Times New Roman"/>
          <w:sz w:val="28"/>
          <w:szCs w:val="28"/>
        </w:rPr>
        <w:t>.</w:t>
      </w:r>
    </w:p>
    <w:p w14:paraId="68775F05" w14:textId="571622F5" w:rsidR="006374CF" w:rsidRPr="00345200" w:rsidRDefault="00EA050D" w:rsidP="00EA050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74CF" w:rsidRPr="00345200">
        <w:rPr>
          <w:rFonts w:ascii="Times New Roman" w:hAnsi="Times New Roman" w:cs="Times New Roman"/>
          <w:sz w:val="28"/>
          <w:szCs w:val="28"/>
        </w:rPr>
        <w:t xml:space="preserve">. </w:t>
      </w:r>
      <w:r w:rsidR="007A2587" w:rsidRPr="007A2587">
        <w:rPr>
          <w:rFonts w:ascii="Times New Roman" w:hAnsi="Times New Roman" w:cs="Times New Roman"/>
          <w:sz w:val="28"/>
          <w:szCs w:val="28"/>
        </w:rPr>
        <w:t>Разместить настоящее решение в информационно-телекоммуникационной сети «Интернет».</w:t>
      </w:r>
    </w:p>
    <w:p w14:paraId="46853E13" w14:textId="7FAFFCF8" w:rsidR="00A8447C" w:rsidRDefault="00A8447C" w:rsidP="00EA050D">
      <w:pPr>
        <w:pStyle w:val="a3"/>
        <w:spacing w:line="276" w:lineRule="auto"/>
        <w:ind w:left="0" w:right="0" w:firstLine="0"/>
      </w:pPr>
    </w:p>
    <w:p w14:paraId="1D88BB18" w14:textId="77777777" w:rsidR="00EA050D" w:rsidRPr="00345200" w:rsidRDefault="00EA050D" w:rsidP="00EA050D">
      <w:pPr>
        <w:pStyle w:val="a3"/>
        <w:spacing w:line="276" w:lineRule="auto"/>
        <w:ind w:left="0" w:right="0" w:firstLine="0"/>
      </w:pPr>
    </w:p>
    <w:p w14:paraId="42849004" w14:textId="2B7294F1" w:rsidR="001717D5" w:rsidRPr="003A0FA9" w:rsidRDefault="008A511C" w:rsidP="00D10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17D5" w:rsidRPr="003A0FA9">
        <w:rPr>
          <w:sz w:val="28"/>
          <w:szCs w:val="28"/>
        </w:rPr>
        <w:t>Председатель</w:t>
      </w:r>
      <w:r w:rsidR="00B83247">
        <w:rPr>
          <w:sz w:val="28"/>
          <w:szCs w:val="28"/>
        </w:rPr>
        <w:t xml:space="preserve"> к</w:t>
      </w:r>
      <w:r w:rsidR="001717D5" w:rsidRPr="003A0FA9">
        <w:rPr>
          <w:sz w:val="28"/>
          <w:szCs w:val="28"/>
        </w:rPr>
        <w:t>омиссии</w:t>
      </w:r>
      <w:r w:rsidR="00D10A70">
        <w:rPr>
          <w:sz w:val="28"/>
          <w:szCs w:val="28"/>
        </w:rPr>
        <w:t xml:space="preserve">                                  </w:t>
      </w:r>
      <w:r w:rsidR="00E637CB">
        <w:rPr>
          <w:sz w:val="28"/>
          <w:szCs w:val="28"/>
        </w:rPr>
        <w:t xml:space="preserve">          </w:t>
      </w:r>
      <w:r w:rsidR="00D10A70">
        <w:rPr>
          <w:sz w:val="28"/>
          <w:szCs w:val="28"/>
        </w:rPr>
        <w:t xml:space="preserve">    О.В. Нагаева</w:t>
      </w:r>
    </w:p>
    <w:p w14:paraId="7295C550" w14:textId="6E3C46CA" w:rsidR="001717D5" w:rsidRPr="003A0FA9" w:rsidRDefault="00BD33CF" w:rsidP="00D10A70">
      <w:pPr>
        <w:jc w:val="both"/>
        <w:rPr>
          <w:sz w:val="28"/>
          <w:szCs w:val="28"/>
        </w:rPr>
      </w:pPr>
      <w:r w:rsidRPr="003A0FA9">
        <w:rPr>
          <w:sz w:val="28"/>
          <w:szCs w:val="28"/>
        </w:rPr>
        <w:t xml:space="preserve">     </w:t>
      </w:r>
      <w:r w:rsidR="001717D5" w:rsidRPr="003A0FA9">
        <w:rPr>
          <w:sz w:val="28"/>
          <w:szCs w:val="28"/>
        </w:rPr>
        <w:t xml:space="preserve">                                                                       </w:t>
      </w:r>
    </w:p>
    <w:p w14:paraId="76BF8DE3" w14:textId="55A1637D" w:rsidR="001717D5" w:rsidRPr="003A0FA9" w:rsidRDefault="008A511C" w:rsidP="00D10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717D5" w:rsidRPr="003A0FA9">
        <w:rPr>
          <w:sz w:val="28"/>
          <w:szCs w:val="28"/>
        </w:rPr>
        <w:t xml:space="preserve">Секретарь </w:t>
      </w:r>
      <w:r w:rsidR="00B83247">
        <w:rPr>
          <w:sz w:val="28"/>
          <w:szCs w:val="28"/>
        </w:rPr>
        <w:t>к</w:t>
      </w:r>
      <w:r w:rsidR="00787548" w:rsidRPr="003A0FA9">
        <w:rPr>
          <w:sz w:val="28"/>
          <w:szCs w:val="28"/>
        </w:rPr>
        <w:t>омиссии</w:t>
      </w:r>
      <w:r w:rsidR="00D10A70">
        <w:rPr>
          <w:sz w:val="28"/>
          <w:szCs w:val="28"/>
        </w:rPr>
        <w:t xml:space="preserve">                                       </w:t>
      </w:r>
      <w:r w:rsidR="00E637CB">
        <w:rPr>
          <w:sz w:val="28"/>
          <w:szCs w:val="28"/>
        </w:rPr>
        <w:t xml:space="preserve">         </w:t>
      </w:r>
      <w:r w:rsidR="00D10A70">
        <w:rPr>
          <w:sz w:val="28"/>
          <w:szCs w:val="28"/>
        </w:rPr>
        <w:t xml:space="preserve">     </w:t>
      </w:r>
      <w:r w:rsidR="00897CD4">
        <w:rPr>
          <w:sz w:val="28"/>
          <w:szCs w:val="28"/>
        </w:rPr>
        <w:t xml:space="preserve">Ю.А. </w:t>
      </w:r>
      <w:proofErr w:type="spellStart"/>
      <w:r w:rsidR="00897CD4">
        <w:rPr>
          <w:sz w:val="28"/>
          <w:szCs w:val="28"/>
        </w:rPr>
        <w:t>Мосалева</w:t>
      </w:r>
      <w:proofErr w:type="spellEnd"/>
      <w:r w:rsidR="00D10A70">
        <w:rPr>
          <w:sz w:val="28"/>
          <w:szCs w:val="28"/>
        </w:rPr>
        <w:t xml:space="preserve">   </w:t>
      </w:r>
    </w:p>
    <w:p w14:paraId="2DB3392C" w14:textId="77777777" w:rsidR="001717D5" w:rsidRPr="003A0FA9" w:rsidRDefault="001717D5" w:rsidP="00D10A70">
      <w:pPr>
        <w:jc w:val="both"/>
        <w:rPr>
          <w:sz w:val="28"/>
          <w:szCs w:val="28"/>
        </w:rPr>
      </w:pPr>
    </w:p>
    <w:sectPr w:rsidR="001717D5" w:rsidRPr="003A0FA9" w:rsidSect="008F46FD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8EE19" w14:textId="77777777" w:rsidR="00FD1042" w:rsidRDefault="00FD1042">
      <w:r>
        <w:separator/>
      </w:r>
    </w:p>
  </w:endnote>
  <w:endnote w:type="continuationSeparator" w:id="0">
    <w:p w14:paraId="73E1F25A" w14:textId="77777777" w:rsidR="00FD1042" w:rsidRDefault="00FD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A2F92" w14:textId="77777777" w:rsidR="00FD1042" w:rsidRDefault="00FD1042">
      <w:r>
        <w:separator/>
      </w:r>
    </w:p>
  </w:footnote>
  <w:footnote w:type="continuationSeparator" w:id="0">
    <w:p w14:paraId="06215CBA" w14:textId="77777777" w:rsidR="00FD1042" w:rsidRDefault="00FD1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30971" w14:textId="77777777" w:rsidR="005A5615" w:rsidRDefault="006913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561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7DF368" w14:textId="77777777" w:rsidR="005A5615" w:rsidRDefault="005A56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F908A" w14:textId="77777777" w:rsidR="005A5615" w:rsidRDefault="0069139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A561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0437">
      <w:rPr>
        <w:rStyle w:val="a5"/>
        <w:noProof/>
      </w:rPr>
      <w:t>2</w:t>
    </w:r>
    <w:r>
      <w:rPr>
        <w:rStyle w:val="a5"/>
      </w:rPr>
      <w:fldChar w:fldCharType="end"/>
    </w:r>
  </w:p>
  <w:p w14:paraId="7888E156" w14:textId="77777777" w:rsidR="005A5615" w:rsidRDefault="005A561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1151"/>
    <w:multiLevelType w:val="hybridMultilevel"/>
    <w:tmpl w:val="883E4598"/>
    <w:lvl w:ilvl="0" w:tplc="3D484D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CF"/>
    <w:rsid w:val="00032E5A"/>
    <w:rsid w:val="00035B06"/>
    <w:rsid w:val="000567B2"/>
    <w:rsid w:val="00056DC1"/>
    <w:rsid w:val="000649CB"/>
    <w:rsid w:val="00064AFA"/>
    <w:rsid w:val="0007631C"/>
    <w:rsid w:val="000765AE"/>
    <w:rsid w:val="000A099A"/>
    <w:rsid w:val="000A5C5C"/>
    <w:rsid w:val="000D35C9"/>
    <w:rsid w:val="000E417A"/>
    <w:rsid w:val="000F41D8"/>
    <w:rsid w:val="00124F9F"/>
    <w:rsid w:val="001300C2"/>
    <w:rsid w:val="00130B15"/>
    <w:rsid w:val="00135C20"/>
    <w:rsid w:val="00147C87"/>
    <w:rsid w:val="001542A6"/>
    <w:rsid w:val="00157532"/>
    <w:rsid w:val="001649B0"/>
    <w:rsid w:val="001717D5"/>
    <w:rsid w:val="00196831"/>
    <w:rsid w:val="001A144A"/>
    <w:rsid w:val="001E63ED"/>
    <w:rsid w:val="001E7134"/>
    <w:rsid w:val="00214BB3"/>
    <w:rsid w:val="00221E12"/>
    <w:rsid w:val="00234FC5"/>
    <w:rsid w:val="00255CAA"/>
    <w:rsid w:val="00265AC0"/>
    <w:rsid w:val="00287FD7"/>
    <w:rsid w:val="002A68BF"/>
    <w:rsid w:val="002D27C3"/>
    <w:rsid w:val="002F1659"/>
    <w:rsid w:val="002F564F"/>
    <w:rsid w:val="00303250"/>
    <w:rsid w:val="00303E9C"/>
    <w:rsid w:val="00324FF9"/>
    <w:rsid w:val="003263C1"/>
    <w:rsid w:val="0032670A"/>
    <w:rsid w:val="003318F3"/>
    <w:rsid w:val="00345200"/>
    <w:rsid w:val="00367F21"/>
    <w:rsid w:val="00387828"/>
    <w:rsid w:val="003A0FA9"/>
    <w:rsid w:val="003B2969"/>
    <w:rsid w:val="003C315E"/>
    <w:rsid w:val="003D21F2"/>
    <w:rsid w:val="004152B2"/>
    <w:rsid w:val="00432A13"/>
    <w:rsid w:val="00447BEC"/>
    <w:rsid w:val="004771A5"/>
    <w:rsid w:val="00484CB9"/>
    <w:rsid w:val="004A1553"/>
    <w:rsid w:val="004B14F7"/>
    <w:rsid w:val="004B5D30"/>
    <w:rsid w:val="004D1E8B"/>
    <w:rsid w:val="005022AE"/>
    <w:rsid w:val="0050715E"/>
    <w:rsid w:val="00532329"/>
    <w:rsid w:val="00551EB1"/>
    <w:rsid w:val="005A3646"/>
    <w:rsid w:val="005A5615"/>
    <w:rsid w:val="005B50A9"/>
    <w:rsid w:val="005B72F9"/>
    <w:rsid w:val="005D6A4B"/>
    <w:rsid w:val="00620241"/>
    <w:rsid w:val="0063626F"/>
    <w:rsid w:val="00636D43"/>
    <w:rsid w:val="006374CF"/>
    <w:rsid w:val="00654B85"/>
    <w:rsid w:val="00661A63"/>
    <w:rsid w:val="00663113"/>
    <w:rsid w:val="0066774F"/>
    <w:rsid w:val="00691398"/>
    <w:rsid w:val="00697F4B"/>
    <w:rsid w:val="006A63CD"/>
    <w:rsid w:val="006C1F6E"/>
    <w:rsid w:val="006C4924"/>
    <w:rsid w:val="00714F93"/>
    <w:rsid w:val="00725710"/>
    <w:rsid w:val="00773771"/>
    <w:rsid w:val="00787548"/>
    <w:rsid w:val="007A2587"/>
    <w:rsid w:val="007B401F"/>
    <w:rsid w:val="007D7B31"/>
    <w:rsid w:val="007E51D9"/>
    <w:rsid w:val="007E7FFA"/>
    <w:rsid w:val="00811085"/>
    <w:rsid w:val="00821D98"/>
    <w:rsid w:val="00844061"/>
    <w:rsid w:val="0084456C"/>
    <w:rsid w:val="008556BC"/>
    <w:rsid w:val="00875B78"/>
    <w:rsid w:val="00897CD4"/>
    <w:rsid w:val="008A511C"/>
    <w:rsid w:val="008D15D7"/>
    <w:rsid w:val="008F46FD"/>
    <w:rsid w:val="009301DE"/>
    <w:rsid w:val="00934628"/>
    <w:rsid w:val="00936899"/>
    <w:rsid w:val="009763A1"/>
    <w:rsid w:val="00990ADC"/>
    <w:rsid w:val="00A4152F"/>
    <w:rsid w:val="00A416B6"/>
    <w:rsid w:val="00A80DE5"/>
    <w:rsid w:val="00A8447C"/>
    <w:rsid w:val="00AA2F93"/>
    <w:rsid w:val="00AB372B"/>
    <w:rsid w:val="00AD0D30"/>
    <w:rsid w:val="00AD67A0"/>
    <w:rsid w:val="00B137B8"/>
    <w:rsid w:val="00B163D6"/>
    <w:rsid w:val="00B41EAF"/>
    <w:rsid w:val="00B554F4"/>
    <w:rsid w:val="00B64E0A"/>
    <w:rsid w:val="00B760AD"/>
    <w:rsid w:val="00B83247"/>
    <w:rsid w:val="00B91663"/>
    <w:rsid w:val="00B97852"/>
    <w:rsid w:val="00BD33CF"/>
    <w:rsid w:val="00BD38B2"/>
    <w:rsid w:val="00BF3A36"/>
    <w:rsid w:val="00C05F9F"/>
    <w:rsid w:val="00C13846"/>
    <w:rsid w:val="00C57647"/>
    <w:rsid w:val="00C8698A"/>
    <w:rsid w:val="00CB417B"/>
    <w:rsid w:val="00CF3A33"/>
    <w:rsid w:val="00D10A70"/>
    <w:rsid w:val="00D26136"/>
    <w:rsid w:val="00D60EAE"/>
    <w:rsid w:val="00D6376D"/>
    <w:rsid w:val="00D70409"/>
    <w:rsid w:val="00D76B10"/>
    <w:rsid w:val="00DA5DFC"/>
    <w:rsid w:val="00DD2AF8"/>
    <w:rsid w:val="00DE17F5"/>
    <w:rsid w:val="00DE64A0"/>
    <w:rsid w:val="00DF67E2"/>
    <w:rsid w:val="00DF7DC1"/>
    <w:rsid w:val="00E0713C"/>
    <w:rsid w:val="00E11E27"/>
    <w:rsid w:val="00E637CB"/>
    <w:rsid w:val="00EA050D"/>
    <w:rsid w:val="00EA2B1F"/>
    <w:rsid w:val="00EB7750"/>
    <w:rsid w:val="00ED64EE"/>
    <w:rsid w:val="00F058C8"/>
    <w:rsid w:val="00FC0437"/>
    <w:rsid w:val="00FD1042"/>
    <w:rsid w:val="00FD2DB1"/>
    <w:rsid w:val="00FD48F3"/>
    <w:rsid w:val="00FE0A58"/>
    <w:rsid w:val="00FF1E2A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16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A1"/>
    <w:rPr>
      <w:sz w:val="24"/>
      <w:szCs w:val="24"/>
    </w:rPr>
  </w:style>
  <w:style w:type="paragraph" w:styleId="1">
    <w:name w:val="heading 1"/>
    <w:basedOn w:val="a"/>
    <w:next w:val="a"/>
    <w:qFormat/>
    <w:rsid w:val="009763A1"/>
    <w:pPr>
      <w:keepNext/>
      <w:jc w:val="center"/>
      <w:outlineLvl w:val="0"/>
    </w:pPr>
    <w:rPr>
      <w:b/>
      <w:color w:val="000000"/>
      <w:spacing w:val="60"/>
      <w:sz w:val="32"/>
    </w:rPr>
  </w:style>
  <w:style w:type="paragraph" w:styleId="2">
    <w:name w:val="heading 2"/>
    <w:basedOn w:val="a"/>
    <w:next w:val="a"/>
    <w:link w:val="20"/>
    <w:qFormat/>
    <w:rsid w:val="009763A1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rsid w:val="009763A1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763A1"/>
    <w:pPr>
      <w:autoSpaceDE w:val="0"/>
      <w:autoSpaceDN w:val="0"/>
      <w:spacing w:line="360" w:lineRule="auto"/>
      <w:ind w:left="-567" w:right="-856" w:firstLine="567"/>
      <w:jc w:val="both"/>
    </w:pPr>
    <w:rPr>
      <w:sz w:val="28"/>
      <w:szCs w:val="28"/>
    </w:rPr>
  </w:style>
  <w:style w:type="paragraph" w:styleId="a4">
    <w:name w:val="header"/>
    <w:basedOn w:val="a"/>
    <w:rsid w:val="009763A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63A1"/>
  </w:style>
  <w:style w:type="paragraph" w:styleId="a6">
    <w:name w:val="Body Text"/>
    <w:basedOn w:val="a"/>
    <w:rsid w:val="009763A1"/>
    <w:pPr>
      <w:jc w:val="both"/>
    </w:pPr>
    <w:rPr>
      <w:sz w:val="28"/>
      <w:szCs w:val="20"/>
    </w:rPr>
  </w:style>
  <w:style w:type="paragraph" w:styleId="a7">
    <w:name w:val="Body Text Indent"/>
    <w:basedOn w:val="a"/>
    <w:rsid w:val="009763A1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Title"/>
    <w:basedOn w:val="a"/>
    <w:qFormat/>
    <w:rsid w:val="009763A1"/>
    <w:pPr>
      <w:jc w:val="center"/>
    </w:pPr>
    <w:rPr>
      <w:b/>
      <w:sz w:val="28"/>
      <w:szCs w:val="20"/>
    </w:rPr>
  </w:style>
  <w:style w:type="character" w:customStyle="1" w:styleId="20">
    <w:name w:val="Заголовок 2 Знак"/>
    <w:link w:val="2"/>
    <w:rsid w:val="00064AFA"/>
    <w:rPr>
      <w:sz w:val="28"/>
      <w:szCs w:val="24"/>
    </w:rPr>
  </w:style>
  <w:style w:type="paragraph" w:customStyle="1" w:styleId="ConsPlusNormal">
    <w:name w:val="ConsPlusNormal"/>
    <w:rsid w:val="003C315E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A1"/>
    <w:rPr>
      <w:sz w:val="24"/>
      <w:szCs w:val="24"/>
    </w:rPr>
  </w:style>
  <w:style w:type="paragraph" w:styleId="1">
    <w:name w:val="heading 1"/>
    <w:basedOn w:val="a"/>
    <w:next w:val="a"/>
    <w:qFormat/>
    <w:rsid w:val="009763A1"/>
    <w:pPr>
      <w:keepNext/>
      <w:jc w:val="center"/>
      <w:outlineLvl w:val="0"/>
    </w:pPr>
    <w:rPr>
      <w:b/>
      <w:color w:val="000000"/>
      <w:spacing w:val="60"/>
      <w:sz w:val="32"/>
    </w:rPr>
  </w:style>
  <w:style w:type="paragraph" w:styleId="2">
    <w:name w:val="heading 2"/>
    <w:basedOn w:val="a"/>
    <w:next w:val="a"/>
    <w:link w:val="20"/>
    <w:qFormat/>
    <w:rsid w:val="009763A1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5">
    <w:name w:val="heading 5"/>
    <w:basedOn w:val="a"/>
    <w:next w:val="a"/>
    <w:qFormat/>
    <w:rsid w:val="009763A1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9763A1"/>
    <w:pPr>
      <w:autoSpaceDE w:val="0"/>
      <w:autoSpaceDN w:val="0"/>
      <w:spacing w:line="360" w:lineRule="auto"/>
      <w:ind w:left="-567" w:right="-856" w:firstLine="567"/>
      <w:jc w:val="both"/>
    </w:pPr>
    <w:rPr>
      <w:sz w:val="28"/>
      <w:szCs w:val="28"/>
    </w:rPr>
  </w:style>
  <w:style w:type="paragraph" w:styleId="a4">
    <w:name w:val="header"/>
    <w:basedOn w:val="a"/>
    <w:rsid w:val="009763A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63A1"/>
  </w:style>
  <w:style w:type="paragraph" w:styleId="a6">
    <w:name w:val="Body Text"/>
    <w:basedOn w:val="a"/>
    <w:rsid w:val="009763A1"/>
    <w:pPr>
      <w:jc w:val="both"/>
    </w:pPr>
    <w:rPr>
      <w:sz w:val="28"/>
      <w:szCs w:val="20"/>
    </w:rPr>
  </w:style>
  <w:style w:type="paragraph" w:styleId="a7">
    <w:name w:val="Body Text Indent"/>
    <w:basedOn w:val="a"/>
    <w:rsid w:val="009763A1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Title"/>
    <w:basedOn w:val="a"/>
    <w:qFormat/>
    <w:rsid w:val="009763A1"/>
    <w:pPr>
      <w:jc w:val="center"/>
    </w:pPr>
    <w:rPr>
      <w:b/>
      <w:sz w:val="28"/>
      <w:szCs w:val="20"/>
    </w:rPr>
  </w:style>
  <w:style w:type="character" w:customStyle="1" w:styleId="20">
    <w:name w:val="Заголовок 2 Знак"/>
    <w:link w:val="2"/>
    <w:rsid w:val="00064AFA"/>
    <w:rPr>
      <w:sz w:val="28"/>
      <w:szCs w:val="24"/>
    </w:rPr>
  </w:style>
  <w:style w:type="paragraph" w:customStyle="1" w:styleId="ConsPlusNormal">
    <w:name w:val="ConsPlusNormal"/>
    <w:rsid w:val="003C315E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 октября 2011 года</vt:lpstr>
    </vt:vector>
  </TitlesOfParts>
  <Company>GAS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 октября 2011 года</dc:title>
  <dc:creator>Kadry</dc:creator>
  <cp:lastModifiedBy>Ишкина Гульфия</cp:lastModifiedBy>
  <cp:revision>10</cp:revision>
  <cp:lastPrinted>2023-10-24T09:27:00Z</cp:lastPrinted>
  <dcterms:created xsi:type="dcterms:W3CDTF">2023-10-17T09:25:00Z</dcterms:created>
  <dcterms:modified xsi:type="dcterms:W3CDTF">2023-10-24T09:27:00Z</dcterms:modified>
</cp:coreProperties>
</file>