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92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right w:w="28" w:type="dxa"/>
        </w:tblCellMar>
        <w:tblLook w:val="04A0" w:firstRow="1" w:lastRow="0" w:firstColumn="1" w:lastColumn="0" w:noHBand="0" w:noVBand="1"/>
      </w:tblPr>
      <w:tblGrid>
        <w:gridCol w:w="2981"/>
        <w:gridCol w:w="20"/>
        <w:gridCol w:w="3027"/>
        <w:gridCol w:w="60"/>
        <w:gridCol w:w="1391"/>
        <w:gridCol w:w="424"/>
        <w:gridCol w:w="1303"/>
      </w:tblGrid>
      <w:tr w:rsidR="00320772" w:rsidTr="000C4E2C">
        <w:tc>
          <w:tcPr>
            <w:tcW w:w="3001" w:type="dxa"/>
            <w:gridSpan w:val="2"/>
          </w:tcPr>
          <w:p w:rsidR="00320772" w:rsidRDefault="00320772" w:rsidP="00320772">
            <w:pPr>
              <w:ind w:firstLine="0"/>
            </w:pPr>
          </w:p>
        </w:tc>
        <w:tc>
          <w:tcPr>
            <w:tcW w:w="3027" w:type="dxa"/>
            <w:vAlign w:val="center"/>
          </w:tcPr>
          <w:p w:rsidR="00320772" w:rsidRDefault="00320772" w:rsidP="00320772">
            <w:pPr>
              <w:ind w:firstLine="0"/>
              <w:jc w:val="center"/>
            </w:pPr>
            <w:r>
              <w:rPr>
                <w:noProof/>
                <w:color w:val="000000"/>
                <w:lang w:eastAsia="ru-RU"/>
              </w:rPr>
              <w:drawing>
                <wp:inline distT="0" distB="0" distL="0" distR="0" wp14:anchorId="2F0E5CA8" wp14:editId="55057531">
                  <wp:extent cx="819150" cy="990600"/>
                  <wp:effectExtent l="19050" t="0" r="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9906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178" w:type="dxa"/>
            <w:gridSpan w:val="4"/>
          </w:tcPr>
          <w:p w:rsidR="00320772" w:rsidRDefault="00320772" w:rsidP="00294220">
            <w:pPr>
              <w:ind w:firstLine="0"/>
              <w:jc w:val="right"/>
            </w:pPr>
          </w:p>
        </w:tc>
      </w:tr>
      <w:tr w:rsidR="00320772" w:rsidTr="000C4E2C">
        <w:tc>
          <w:tcPr>
            <w:tcW w:w="9206" w:type="dxa"/>
            <w:gridSpan w:val="7"/>
          </w:tcPr>
          <w:p w:rsidR="00320772" w:rsidRPr="00BB381A" w:rsidRDefault="00320772" w:rsidP="00320772">
            <w:pPr>
              <w:pStyle w:val="a6"/>
              <w:rPr>
                <w:sz w:val="40"/>
                <w:szCs w:val="40"/>
              </w:rPr>
            </w:pPr>
            <w:r w:rsidRPr="00BB381A">
              <w:rPr>
                <w:sz w:val="40"/>
                <w:szCs w:val="40"/>
              </w:rPr>
              <w:t>Собрание представителей</w:t>
            </w:r>
          </w:p>
          <w:p w:rsidR="00320772" w:rsidRPr="00BB381A" w:rsidRDefault="00320772" w:rsidP="00320772">
            <w:pPr>
              <w:pStyle w:val="a6"/>
              <w:rPr>
                <w:sz w:val="40"/>
                <w:szCs w:val="40"/>
              </w:rPr>
            </w:pPr>
            <w:r w:rsidRPr="00BB381A">
              <w:rPr>
                <w:sz w:val="40"/>
                <w:szCs w:val="40"/>
              </w:rPr>
              <w:t>муниципального района Кинельский</w:t>
            </w:r>
          </w:p>
          <w:p w:rsidR="00320772" w:rsidRPr="00BB381A" w:rsidRDefault="00320772" w:rsidP="00926C39">
            <w:pPr>
              <w:pBdr>
                <w:bottom w:val="single" w:sz="12" w:space="1" w:color="auto"/>
              </w:pBdr>
              <w:ind w:firstLine="0"/>
              <w:jc w:val="center"/>
              <w:rPr>
                <w:b/>
                <w:sz w:val="40"/>
                <w:szCs w:val="40"/>
              </w:rPr>
            </w:pPr>
            <w:r w:rsidRPr="00BB381A">
              <w:rPr>
                <w:b/>
                <w:sz w:val="40"/>
                <w:szCs w:val="40"/>
              </w:rPr>
              <w:t>Самарской области</w:t>
            </w:r>
          </w:p>
          <w:p w:rsidR="00320772" w:rsidRPr="00320772" w:rsidRDefault="00320772" w:rsidP="00320772">
            <w:pPr>
              <w:ind w:firstLine="0"/>
              <w:rPr>
                <w:sz w:val="36"/>
                <w:szCs w:val="36"/>
              </w:rPr>
            </w:pPr>
          </w:p>
        </w:tc>
      </w:tr>
      <w:tr w:rsidR="00320772" w:rsidTr="000C4E2C">
        <w:tc>
          <w:tcPr>
            <w:tcW w:w="3001" w:type="dxa"/>
            <w:gridSpan w:val="2"/>
          </w:tcPr>
          <w:p w:rsidR="00320772" w:rsidRDefault="00320772" w:rsidP="00320772">
            <w:pPr>
              <w:ind w:firstLine="0"/>
            </w:pPr>
          </w:p>
        </w:tc>
        <w:tc>
          <w:tcPr>
            <w:tcW w:w="3027" w:type="dxa"/>
            <w:vAlign w:val="center"/>
          </w:tcPr>
          <w:p w:rsidR="00320772" w:rsidRPr="00320772" w:rsidRDefault="00320772" w:rsidP="00320772">
            <w:pPr>
              <w:ind w:firstLine="0"/>
              <w:jc w:val="center"/>
              <w:rPr>
                <w:b/>
              </w:rPr>
            </w:pPr>
            <w:r w:rsidRPr="00320772">
              <w:rPr>
                <w:b/>
              </w:rPr>
              <w:t>РЕШЕНИЕ</w:t>
            </w:r>
          </w:p>
        </w:tc>
        <w:tc>
          <w:tcPr>
            <w:tcW w:w="3178" w:type="dxa"/>
            <w:gridSpan w:val="4"/>
          </w:tcPr>
          <w:p w:rsidR="00320772" w:rsidRDefault="00320772" w:rsidP="00320772">
            <w:pPr>
              <w:ind w:firstLine="0"/>
            </w:pPr>
          </w:p>
        </w:tc>
      </w:tr>
      <w:tr w:rsidR="00320772" w:rsidTr="000C4E2C">
        <w:tc>
          <w:tcPr>
            <w:tcW w:w="3001" w:type="dxa"/>
            <w:gridSpan w:val="2"/>
          </w:tcPr>
          <w:p w:rsidR="00320772" w:rsidRDefault="00320772" w:rsidP="00320772">
            <w:pPr>
              <w:ind w:firstLine="0"/>
            </w:pPr>
          </w:p>
        </w:tc>
        <w:tc>
          <w:tcPr>
            <w:tcW w:w="3027" w:type="dxa"/>
            <w:vAlign w:val="center"/>
          </w:tcPr>
          <w:p w:rsidR="00320772" w:rsidRPr="00320772" w:rsidRDefault="00320772" w:rsidP="00320772">
            <w:pPr>
              <w:ind w:firstLine="0"/>
              <w:jc w:val="center"/>
              <w:rPr>
                <w:b/>
              </w:rPr>
            </w:pPr>
          </w:p>
        </w:tc>
        <w:tc>
          <w:tcPr>
            <w:tcW w:w="3178" w:type="dxa"/>
            <w:gridSpan w:val="4"/>
          </w:tcPr>
          <w:p w:rsidR="00320772" w:rsidRDefault="00320772" w:rsidP="00320772">
            <w:pPr>
              <w:ind w:firstLine="0"/>
            </w:pPr>
          </w:p>
        </w:tc>
      </w:tr>
      <w:tr w:rsidR="00E0397C" w:rsidTr="008A6877">
        <w:tc>
          <w:tcPr>
            <w:tcW w:w="2981" w:type="dxa"/>
            <w:vMerge w:val="restart"/>
          </w:tcPr>
          <w:p w:rsidR="00E0397C" w:rsidRPr="00E0397C" w:rsidRDefault="00E0397C" w:rsidP="00320772">
            <w:pPr>
              <w:ind w:firstLine="0"/>
              <w:rPr>
                <w:b/>
              </w:rPr>
            </w:pPr>
            <w:r w:rsidRPr="00E0397C">
              <w:rPr>
                <w:b/>
              </w:rPr>
              <w:t xml:space="preserve">      </w:t>
            </w:r>
            <w:r>
              <w:rPr>
                <w:b/>
              </w:rPr>
              <w:t>№ 156</w:t>
            </w:r>
          </w:p>
        </w:tc>
        <w:tc>
          <w:tcPr>
            <w:tcW w:w="3107" w:type="dxa"/>
            <w:gridSpan w:val="3"/>
            <w:vAlign w:val="center"/>
          </w:tcPr>
          <w:p w:rsidR="00E0397C" w:rsidRPr="00320772" w:rsidRDefault="00E0397C" w:rsidP="00E0397C">
            <w:pPr>
              <w:ind w:firstLine="0"/>
              <w:rPr>
                <w:b/>
              </w:rPr>
            </w:pPr>
          </w:p>
        </w:tc>
        <w:tc>
          <w:tcPr>
            <w:tcW w:w="1815" w:type="dxa"/>
            <w:gridSpan w:val="2"/>
          </w:tcPr>
          <w:p w:rsidR="00E0397C" w:rsidRPr="00E0397C" w:rsidRDefault="00E0397C" w:rsidP="00F850F4">
            <w:pPr>
              <w:ind w:firstLine="0"/>
              <w:jc w:val="right"/>
              <w:rPr>
                <w:b/>
              </w:rPr>
            </w:pPr>
            <w:r w:rsidRPr="00E0397C">
              <w:rPr>
                <w:b/>
              </w:rPr>
              <w:t xml:space="preserve">18 ноября </w:t>
            </w:r>
          </w:p>
        </w:tc>
        <w:tc>
          <w:tcPr>
            <w:tcW w:w="1303" w:type="dxa"/>
          </w:tcPr>
          <w:p w:rsidR="00E0397C" w:rsidRDefault="00E0397C" w:rsidP="00F4760B">
            <w:pPr>
              <w:ind w:firstLine="0"/>
            </w:pPr>
            <w:r w:rsidRPr="00BB381A">
              <w:rPr>
                <w:b/>
              </w:rPr>
              <w:t>20</w:t>
            </w:r>
            <w:r>
              <w:rPr>
                <w:b/>
              </w:rPr>
              <w:t>21</w:t>
            </w:r>
            <w:r w:rsidRPr="00BB381A">
              <w:rPr>
                <w:b/>
              </w:rPr>
              <w:t xml:space="preserve"> г.</w:t>
            </w:r>
          </w:p>
        </w:tc>
      </w:tr>
      <w:tr w:rsidR="00E0397C" w:rsidTr="008A6877">
        <w:trPr>
          <w:gridAfter w:val="3"/>
          <w:wAfter w:w="3118" w:type="dxa"/>
        </w:trPr>
        <w:tc>
          <w:tcPr>
            <w:tcW w:w="2981" w:type="dxa"/>
            <w:vMerge/>
          </w:tcPr>
          <w:p w:rsidR="00E0397C" w:rsidRDefault="00E0397C" w:rsidP="00320772">
            <w:pPr>
              <w:ind w:firstLine="0"/>
            </w:pPr>
          </w:p>
        </w:tc>
        <w:tc>
          <w:tcPr>
            <w:tcW w:w="3107" w:type="dxa"/>
            <w:gridSpan w:val="3"/>
            <w:vAlign w:val="center"/>
          </w:tcPr>
          <w:p w:rsidR="00E0397C" w:rsidRPr="00320772" w:rsidRDefault="00E0397C" w:rsidP="00320772">
            <w:pPr>
              <w:ind w:firstLine="0"/>
              <w:jc w:val="center"/>
              <w:rPr>
                <w:b/>
              </w:rPr>
            </w:pPr>
          </w:p>
        </w:tc>
      </w:tr>
      <w:tr w:rsidR="005D4A45" w:rsidTr="00932C64">
        <w:tc>
          <w:tcPr>
            <w:tcW w:w="7479" w:type="dxa"/>
            <w:gridSpan w:val="5"/>
          </w:tcPr>
          <w:p w:rsidR="005D4A45" w:rsidRPr="00207401" w:rsidRDefault="005D4A45" w:rsidP="00932C64">
            <w:pPr>
              <w:spacing w:line="276" w:lineRule="auto"/>
              <w:ind w:firstLine="0"/>
              <w:rPr>
                <w:b/>
                <w:bCs/>
              </w:rPr>
            </w:pPr>
            <w:proofErr w:type="gramStart"/>
            <w:r w:rsidRPr="00F208B9">
              <w:rPr>
                <w:b/>
                <w:bCs/>
              </w:rPr>
              <w:t xml:space="preserve">«Об </w:t>
            </w:r>
            <w:r>
              <w:rPr>
                <w:b/>
                <w:bCs/>
              </w:rPr>
              <w:t xml:space="preserve">одобрении </w:t>
            </w:r>
            <w:r w:rsidRPr="00F208B9">
              <w:rPr>
                <w:b/>
                <w:bCs/>
              </w:rPr>
              <w:t>Соглашени</w:t>
            </w:r>
            <w:r>
              <w:rPr>
                <w:b/>
                <w:bCs/>
              </w:rPr>
              <w:t>й</w:t>
            </w:r>
            <w:r w:rsidRPr="00F208B9">
              <w:rPr>
                <w:b/>
                <w:bCs/>
              </w:rPr>
              <w:t xml:space="preserve"> о передаче администрации муниципального района</w:t>
            </w:r>
            <w:r>
              <w:rPr>
                <w:b/>
                <w:bCs/>
              </w:rPr>
              <w:t xml:space="preserve"> </w:t>
            </w:r>
            <w:r w:rsidRPr="00F208B9">
              <w:rPr>
                <w:b/>
                <w:bCs/>
              </w:rPr>
              <w:t>Кинельский администрациями</w:t>
            </w:r>
            <w:r>
              <w:rPr>
                <w:b/>
                <w:bCs/>
              </w:rPr>
              <w:t xml:space="preserve"> </w:t>
            </w:r>
            <w:r w:rsidRPr="00F208B9">
              <w:rPr>
                <w:b/>
                <w:bCs/>
              </w:rPr>
              <w:t>сельских</w:t>
            </w:r>
            <w:r>
              <w:rPr>
                <w:b/>
                <w:bCs/>
              </w:rPr>
              <w:t xml:space="preserve"> </w:t>
            </w:r>
            <w:r w:rsidRPr="00F208B9">
              <w:rPr>
                <w:b/>
                <w:bCs/>
              </w:rPr>
              <w:t>поселений</w:t>
            </w:r>
            <w:r w:rsidRPr="00D748FE">
              <w:rPr>
                <w:b/>
              </w:rPr>
              <w:t xml:space="preserve"> </w:t>
            </w:r>
            <w:r>
              <w:rPr>
                <w:b/>
              </w:rPr>
              <w:t xml:space="preserve">Алакаевка, Бобровка, Богдановка, Георгиевка, Домашка, Кинельский, Комсомольский, Красносамарское, Малая Малышевка, Новый Сарбай, Сколково, Чубовка </w:t>
            </w:r>
            <w:r w:rsidRPr="00F208B9">
              <w:rPr>
                <w:b/>
                <w:bCs/>
              </w:rPr>
              <w:t>муниципального района Кинельский Самарской области</w:t>
            </w:r>
            <w:r w:rsidR="00E22B81">
              <w:rPr>
                <w:b/>
                <w:bCs/>
              </w:rPr>
              <w:t xml:space="preserve"> </w:t>
            </w:r>
            <w:r w:rsidR="00932C64" w:rsidRPr="005E425D">
              <w:rPr>
                <w:rFonts w:eastAsia="Times New Roman" w:cs="Times New Roman"/>
                <w:b/>
                <w:lang w:eastAsia="ru-RU"/>
              </w:rPr>
              <w:t>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 утверждению отчета об исполнении бюджета поселения, в части осуществления</w:t>
            </w:r>
            <w:proofErr w:type="gramEnd"/>
            <w:r w:rsidR="00932C64" w:rsidRPr="005E425D">
              <w:rPr>
                <w:rFonts w:eastAsia="Times New Roman" w:cs="Times New Roman"/>
                <w:b/>
                <w:lang w:eastAsia="ru-RU"/>
              </w:rPr>
              <w:t xml:space="preserve"> внутреннего муниципального финансового контроля за счет межбюджетных трансфертов, предоставляемых из бюджетов сельских поселений в бюджет муниципального района Кинельский Самарской области на 202</w:t>
            </w:r>
            <w:r w:rsidR="00932C64">
              <w:rPr>
                <w:rFonts w:eastAsia="Times New Roman" w:cs="Times New Roman"/>
                <w:b/>
                <w:lang w:eastAsia="ru-RU"/>
              </w:rPr>
              <w:t>2</w:t>
            </w:r>
            <w:r w:rsidR="00932C64" w:rsidRPr="005E425D">
              <w:rPr>
                <w:rFonts w:eastAsia="Times New Roman" w:cs="Times New Roman"/>
                <w:b/>
                <w:lang w:eastAsia="ru-RU"/>
              </w:rPr>
              <w:t xml:space="preserve"> год</w:t>
            </w:r>
            <w:r w:rsidR="00E22B81">
              <w:rPr>
                <w:b/>
              </w:rPr>
              <w:t>»</w:t>
            </w:r>
          </w:p>
        </w:tc>
        <w:tc>
          <w:tcPr>
            <w:tcW w:w="1727" w:type="dxa"/>
            <w:gridSpan w:val="2"/>
          </w:tcPr>
          <w:p w:rsidR="005D4A45" w:rsidRPr="00BB381A" w:rsidRDefault="005D4A45" w:rsidP="00320772">
            <w:pPr>
              <w:ind w:firstLine="0"/>
              <w:rPr>
                <w:b/>
              </w:rPr>
            </w:pPr>
          </w:p>
        </w:tc>
      </w:tr>
    </w:tbl>
    <w:p w:rsidR="001B1B2C" w:rsidRDefault="00433AA9" w:rsidP="001B1B2C">
      <w:pPr>
        <w:shd w:val="clear" w:color="auto" w:fill="FFFFFF"/>
        <w:spacing w:line="276" w:lineRule="auto"/>
        <w:ind w:firstLine="703"/>
        <w:rPr>
          <w:b/>
        </w:rPr>
      </w:pPr>
      <w:r>
        <w:rPr>
          <w:b/>
        </w:rPr>
        <w:t xml:space="preserve"> </w:t>
      </w:r>
    </w:p>
    <w:p w:rsidR="000C64A7" w:rsidRDefault="00465E89" w:rsidP="00C56C9D">
      <w:pPr>
        <w:shd w:val="clear" w:color="auto" w:fill="FFFFFF"/>
        <w:ind w:firstLine="703"/>
      </w:pPr>
      <w:r w:rsidRPr="00F208B9">
        <w:rPr>
          <w:spacing w:val="-1"/>
        </w:rPr>
        <w:t>В соответствии с</w:t>
      </w:r>
      <w:r>
        <w:rPr>
          <w:spacing w:val="-1"/>
        </w:rPr>
        <w:t>о</w:t>
      </w:r>
      <w:r w:rsidRPr="00F208B9">
        <w:rPr>
          <w:spacing w:val="-1"/>
        </w:rPr>
        <w:t xml:space="preserve"> стать</w:t>
      </w:r>
      <w:r>
        <w:rPr>
          <w:spacing w:val="-1"/>
        </w:rPr>
        <w:t>ей</w:t>
      </w:r>
      <w:r w:rsidRPr="00F208B9">
        <w:rPr>
          <w:spacing w:val="-1"/>
        </w:rPr>
        <w:t xml:space="preserve"> 15 Федерального закона от 06.10.2003 г</w:t>
      </w:r>
      <w:r w:rsidR="00A23B7F">
        <w:rPr>
          <w:spacing w:val="-1"/>
        </w:rPr>
        <w:t>.</w:t>
      </w:r>
      <w:r w:rsidRPr="00F208B9">
        <w:rPr>
          <w:spacing w:val="-1"/>
        </w:rPr>
        <w:t xml:space="preserve"> №131-ФЗ «Об общих принципах организации местного самоуправления в Российской Федерации», </w:t>
      </w:r>
      <w:r w:rsidR="005A0FE6">
        <w:t>статьей 9</w:t>
      </w:r>
      <w:r w:rsidR="00DD495F" w:rsidRPr="003A5CC2">
        <w:rPr>
          <w:rFonts w:eastAsia="Times New Roman" w:cs="Times New Roman"/>
          <w:color w:val="061723"/>
          <w:lang w:eastAsia="ru-RU"/>
        </w:rPr>
        <w:t xml:space="preserve"> Бюджетного кодекса Российской Федерации</w:t>
      </w:r>
      <w:r w:rsidRPr="00F208B9">
        <w:rPr>
          <w:spacing w:val="-1"/>
        </w:rPr>
        <w:t>,</w:t>
      </w:r>
      <w:r w:rsidR="00C56C9D">
        <w:rPr>
          <w:spacing w:val="-1"/>
        </w:rPr>
        <w:t xml:space="preserve"> руководствуясь </w:t>
      </w:r>
      <w:r w:rsidR="00A23B7F">
        <w:rPr>
          <w:spacing w:val="-1"/>
        </w:rPr>
        <w:t xml:space="preserve"> </w:t>
      </w:r>
      <w:r w:rsidRPr="00F208B9">
        <w:rPr>
          <w:spacing w:val="-1"/>
        </w:rPr>
        <w:t>Уставом муниципального района Кинельский</w:t>
      </w:r>
      <w:r w:rsidRPr="00F208B9">
        <w:t xml:space="preserve"> Собрание представителей муниципального района Кинельский Самарской области</w:t>
      </w:r>
      <w:r w:rsidR="00C56C9D">
        <w:t xml:space="preserve">                                      </w:t>
      </w:r>
    </w:p>
    <w:p w:rsidR="00465E89" w:rsidRPr="00F208B9" w:rsidRDefault="00465E89" w:rsidP="000C64A7">
      <w:pPr>
        <w:shd w:val="clear" w:color="auto" w:fill="FFFFFF"/>
        <w:ind w:firstLine="703"/>
        <w:jc w:val="center"/>
        <w:rPr>
          <w:b/>
        </w:rPr>
      </w:pPr>
      <w:r w:rsidRPr="00F208B9">
        <w:rPr>
          <w:b/>
        </w:rPr>
        <w:t>решило:</w:t>
      </w:r>
    </w:p>
    <w:p w:rsidR="00465E89" w:rsidRPr="000121FF" w:rsidRDefault="00465E89" w:rsidP="005C792D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right="8"/>
        <w:rPr>
          <w:spacing w:val="-22"/>
        </w:rPr>
      </w:pPr>
      <w:proofErr w:type="gramStart"/>
      <w:r>
        <w:rPr>
          <w:spacing w:val="-2"/>
        </w:rPr>
        <w:lastRenderedPageBreak/>
        <w:t xml:space="preserve">Одобрить Соглашения о передаче администрации муниципального района Кинельский </w:t>
      </w:r>
      <w:r w:rsidRPr="00F208B9">
        <w:rPr>
          <w:spacing w:val="-2"/>
        </w:rPr>
        <w:t>Самарской области</w:t>
      </w:r>
      <w:r>
        <w:rPr>
          <w:spacing w:val="-2"/>
        </w:rPr>
        <w:t xml:space="preserve"> администрациями сельских поселений </w:t>
      </w:r>
      <w:r w:rsidRPr="00F208B9">
        <w:t>Алакаевка, Бобровка, Богдановка, Георгиевка, Домашка, Кинельский, Комсомольский, Красносамарское, Малая Малышевка, Новый Сарбай, Сколково, Чубовка</w:t>
      </w:r>
      <w:r w:rsidRPr="00F208B9">
        <w:rPr>
          <w:spacing w:val="-2"/>
        </w:rPr>
        <w:t xml:space="preserve"> </w:t>
      </w:r>
      <w:r>
        <w:rPr>
          <w:spacing w:val="-2"/>
        </w:rPr>
        <w:t xml:space="preserve">муниципального района Кинельский </w:t>
      </w:r>
      <w:r w:rsidRPr="00F208B9">
        <w:rPr>
          <w:spacing w:val="-2"/>
        </w:rPr>
        <w:t xml:space="preserve">Самарской области </w:t>
      </w:r>
      <w:r w:rsidR="00932C64" w:rsidRPr="00932C64">
        <w:rPr>
          <w:rFonts w:eastAsia="Times New Roman" w:cs="Times New Roman"/>
          <w:lang w:eastAsia="ru-RU"/>
        </w:rPr>
        <w:t>полномочий по составлению и рассмотрению проекта бюджета поселения, утверждению и исполнению бюджета поселения, осуществлению контроля за его исполнением, составлению и</w:t>
      </w:r>
      <w:proofErr w:type="gramEnd"/>
      <w:r w:rsidR="00932C64" w:rsidRPr="00932C64">
        <w:rPr>
          <w:rFonts w:eastAsia="Times New Roman" w:cs="Times New Roman"/>
          <w:lang w:eastAsia="ru-RU"/>
        </w:rPr>
        <w:t xml:space="preserve"> утверждению отчета об исполнении бюджета поселения, в части осуществления внутреннего муниципального финансового контроля за счет межбюджетных трансфертов, предоставляемых из бюджетов сельских поселений в бюджет муниципального района Кинельский Самарской области на 2022 год</w:t>
      </w:r>
      <w:r w:rsidR="00932C64">
        <w:rPr>
          <w:rFonts w:eastAsia="Times New Roman" w:cs="Times New Roman"/>
          <w:b/>
          <w:lang w:eastAsia="ru-RU"/>
        </w:rPr>
        <w:t xml:space="preserve"> </w:t>
      </w:r>
      <w:r w:rsidRPr="000121FF">
        <w:rPr>
          <w:spacing w:val="-2"/>
        </w:rPr>
        <w:t>в соответствии с приложением к настоящему решению.</w:t>
      </w:r>
    </w:p>
    <w:p w:rsidR="00465E89" w:rsidRPr="00465E89" w:rsidRDefault="00465E89" w:rsidP="005C792D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right="8"/>
        <w:rPr>
          <w:spacing w:val="-22"/>
        </w:rPr>
      </w:pPr>
      <w:r w:rsidRPr="000121FF">
        <w:rPr>
          <w:spacing w:val="-2"/>
        </w:rPr>
        <w:t xml:space="preserve"> Администрации муниципального района Кинельский Самарской области заключить с администрациями сельских поселений </w:t>
      </w:r>
      <w:r w:rsidRPr="000121FF">
        <w:t>Алакаевка, Бобровка, Богдановка, Георгиевка, Домашка, Кинельский, Комсомольский, Красносамарское, Малая Малышевка, Новый Сарбай, Сколково, Чубовка</w:t>
      </w:r>
      <w:r w:rsidRPr="000121FF">
        <w:rPr>
          <w:spacing w:val="-2"/>
        </w:rPr>
        <w:t xml:space="preserve"> муниципального района Кинельский соглашения о принятии на 20</w:t>
      </w:r>
      <w:r w:rsidR="00494C0B">
        <w:rPr>
          <w:spacing w:val="-2"/>
        </w:rPr>
        <w:t>2</w:t>
      </w:r>
      <w:r w:rsidR="00E80C09">
        <w:rPr>
          <w:spacing w:val="-2"/>
        </w:rPr>
        <w:t>2</w:t>
      </w:r>
      <w:r w:rsidRPr="000121FF">
        <w:rPr>
          <w:spacing w:val="-2"/>
        </w:rPr>
        <w:t xml:space="preserve"> год вышеуказанных полномочий по решению вопросов местного значения</w:t>
      </w:r>
      <w:r w:rsidRPr="00F208B9">
        <w:rPr>
          <w:spacing w:val="-2"/>
        </w:rPr>
        <w:t>, отнесенных к компетенции сельских поселений муниципального района Кинельский.</w:t>
      </w:r>
    </w:p>
    <w:p w:rsidR="00465E89" w:rsidRPr="00465E89" w:rsidRDefault="00F65E52" w:rsidP="00F65E52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ind w:right="8"/>
        <w:rPr>
          <w:spacing w:val="-22"/>
        </w:rPr>
      </w:pPr>
      <w:r w:rsidRPr="00F65E52">
        <w:rPr>
          <w:color w:val="000000"/>
          <w:spacing w:val="-2"/>
        </w:rPr>
        <w:t>Опубликовать данное решение в газете «Междуречье»</w:t>
      </w:r>
      <w:r>
        <w:rPr>
          <w:color w:val="000000"/>
          <w:spacing w:val="-2"/>
        </w:rPr>
        <w:t xml:space="preserve"> и</w:t>
      </w:r>
      <w:r w:rsidR="00465E89" w:rsidRPr="00465E89">
        <w:rPr>
          <w:color w:val="000000"/>
          <w:spacing w:val="-2"/>
        </w:rPr>
        <w:t xml:space="preserve"> на официальном сайте администрации муниципального района Кинельский в информационно-телекоммуникационной сети Интернет (kinel.ru) в подразделе «Нормативные правовые акты» раздела «Документы».</w:t>
      </w:r>
    </w:p>
    <w:p w:rsidR="00465E89" w:rsidRPr="00465E89" w:rsidRDefault="00465E89" w:rsidP="00465E89">
      <w:pPr>
        <w:widowControl w:val="0"/>
        <w:numPr>
          <w:ilvl w:val="0"/>
          <w:numId w:val="1"/>
        </w:numPr>
        <w:shd w:val="clear" w:color="auto" w:fill="FFFFFF"/>
        <w:tabs>
          <w:tab w:val="left" w:pos="1008"/>
        </w:tabs>
        <w:autoSpaceDE w:val="0"/>
        <w:autoSpaceDN w:val="0"/>
        <w:adjustRightInd w:val="0"/>
        <w:spacing w:line="276" w:lineRule="auto"/>
        <w:ind w:right="8"/>
        <w:rPr>
          <w:spacing w:val="-22"/>
        </w:rPr>
      </w:pPr>
      <w:r w:rsidRPr="00C21E58">
        <w:t xml:space="preserve">Настоящее решение вступает в силу </w:t>
      </w:r>
      <w:r w:rsidR="00932C64">
        <w:t>после его официального опубликования</w:t>
      </w:r>
      <w:r w:rsidRPr="00C21E58">
        <w:t>.</w:t>
      </w:r>
    </w:p>
    <w:p w:rsidR="005C792D" w:rsidRDefault="005C792D" w:rsidP="005C792D">
      <w:pPr>
        <w:widowControl w:val="0"/>
        <w:shd w:val="clear" w:color="auto" w:fill="FFFFFF"/>
        <w:tabs>
          <w:tab w:val="left" w:pos="1008"/>
        </w:tabs>
        <w:autoSpaceDE w:val="0"/>
        <w:autoSpaceDN w:val="0"/>
        <w:adjustRightInd w:val="0"/>
        <w:ind w:right="8" w:firstLine="0"/>
      </w:pPr>
    </w:p>
    <w:tbl>
      <w:tblPr>
        <w:tblW w:w="907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536"/>
        <w:gridCol w:w="1984"/>
        <w:gridCol w:w="2552"/>
      </w:tblGrid>
      <w:tr w:rsidR="00465E89" w:rsidRPr="002F2E69" w:rsidTr="00465E89">
        <w:tc>
          <w:tcPr>
            <w:tcW w:w="4536" w:type="dxa"/>
            <w:shd w:val="clear" w:color="auto" w:fill="auto"/>
          </w:tcPr>
          <w:p w:rsidR="00465E89" w:rsidRPr="002F2E69" w:rsidRDefault="00465E89" w:rsidP="00B52186">
            <w:pPr>
              <w:pStyle w:val="2"/>
              <w:spacing w:after="0" w:line="240" w:lineRule="auto"/>
              <w:rPr>
                <w:sz w:val="28"/>
                <w:szCs w:val="28"/>
              </w:rPr>
            </w:pPr>
            <w:r w:rsidRPr="00F208B9">
              <w:rPr>
                <w:b/>
                <w:sz w:val="28"/>
                <w:szCs w:val="28"/>
              </w:rPr>
              <w:t>Председатель Собрания</w:t>
            </w:r>
            <w:r w:rsidR="00B52186">
              <w:rPr>
                <w:b/>
                <w:sz w:val="28"/>
                <w:szCs w:val="28"/>
              </w:rPr>
              <w:t xml:space="preserve"> </w:t>
            </w:r>
            <w:r w:rsidRPr="00F208B9">
              <w:rPr>
                <w:b/>
                <w:sz w:val="28"/>
                <w:szCs w:val="28"/>
              </w:rPr>
              <w:t>представителей муниципального</w:t>
            </w:r>
            <w:r w:rsidR="00B52186">
              <w:rPr>
                <w:b/>
                <w:sz w:val="28"/>
                <w:szCs w:val="28"/>
              </w:rPr>
              <w:t xml:space="preserve"> </w:t>
            </w:r>
            <w:r w:rsidRPr="00F208B9">
              <w:rPr>
                <w:b/>
                <w:sz w:val="28"/>
                <w:szCs w:val="28"/>
              </w:rPr>
              <w:t>района Кинельский</w:t>
            </w:r>
          </w:p>
        </w:tc>
        <w:tc>
          <w:tcPr>
            <w:tcW w:w="1984" w:type="dxa"/>
            <w:shd w:val="clear" w:color="auto" w:fill="auto"/>
          </w:tcPr>
          <w:p w:rsidR="00465E89" w:rsidRPr="002F2E69" w:rsidRDefault="00465E89" w:rsidP="00465E89">
            <w:pPr>
              <w:pStyle w:val="29"/>
              <w:shd w:val="clear" w:color="auto" w:fill="auto"/>
              <w:spacing w:line="276" w:lineRule="auto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vAlign w:val="bottom"/>
          </w:tcPr>
          <w:p w:rsidR="00465E89" w:rsidRPr="002F2E69" w:rsidRDefault="00465E89" w:rsidP="00465E89">
            <w:pPr>
              <w:pStyle w:val="29"/>
              <w:shd w:val="clear" w:color="auto" w:fill="auto"/>
              <w:spacing w:line="276" w:lineRule="auto"/>
              <w:jc w:val="right"/>
              <w:rPr>
                <w:sz w:val="28"/>
                <w:szCs w:val="28"/>
              </w:rPr>
            </w:pPr>
            <w:r w:rsidRPr="00F208B9">
              <w:rPr>
                <w:b/>
                <w:sz w:val="28"/>
                <w:szCs w:val="28"/>
              </w:rPr>
              <w:t>Ю.Д. Плотников</w:t>
            </w:r>
          </w:p>
        </w:tc>
      </w:tr>
    </w:tbl>
    <w:tbl>
      <w:tblPr>
        <w:tblStyle w:val="a3"/>
        <w:tblW w:w="16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630"/>
      </w:tblGrid>
      <w:tr w:rsidR="000C64A7" w:rsidRPr="00E0397C" w:rsidTr="000C64A7">
        <w:tc>
          <w:tcPr>
            <w:tcW w:w="1630" w:type="dxa"/>
          </w:tcPr>
          <w:p w:rsidR="000C64A7" w:rsidRPr="00E0397C" w:rsidRDefault="000C64A7" w:rsidP="00E0397C">
            <w:pPr>
              <w:ind w:firstLine="0"/>
              <w:jc w:val="right"/>
              <w:rPr>
                <w:b/>
                <w:sz w:val="20"/>
                <w:szCs w:val="20"/>
              </w:rPr>
            </w:pPr>
            <w:bookmarkStart w:id="0" w:name="_GoBack"/>
            <w:bookmarkEnd w:id="0"/>
          </w:p>
        </w:tc>
      </w:tr>
    </w:tbl>
    <w:p w:rsidR="000C64A7" w:rsidRPr="000C64A7" w:rsidRDefault="000C64A7" w:rsidP="000C64A7">
      <w:pPr>
        <w:pStyle w:val="a9"/>
        <w:spacing w:after="0" w:line="240" w:lineRule="auto"/>
        <w:jc w:val="right"/>
        <w:rPr>
          <w:b/>
          <w:sz w:val="22"/>
          <w:szCs w:val="22"/>
        </w:rPr>
      </w:pPr>
      <w:r w:rsidRPr="000C64A7">
        <w:rPr>
          <w:b/>
          <w:sz w:val="22"/>
          <w:szCs w:val="22"/>
        </w:rPr>
        <w:lastRenderedPageBreak/>
        <w:t>Приложение</w:t>
      </w:r>
    </w:p>
    <w:p w:rsidR="000C64A7" w:rsidRDefault="000C64A7" w:rsidP="000C64A7">
      <w:pPr>
        <w:pStyle w:val="a9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к решению Собрания представителей </w:t>
      </w:r>
    </w:p>
    <w:p w:rsidR="000C64A7" w:rsidRDefault="000C64A7" w:rsidP="000C64A7">
      <w:pPr>
        <w:pStyle w:val="a9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>муниципального района Кинельский</w:t>
      </w:r>
    </w:p>
    <w:p w:rsidR="000C64A7" w:rsidRPr="00E44780" w:rsidRDefault="000C64A7" w:rsidP="000C64A7">
      <w:pPr>
        <w:pStyle w:val="a9"/>
        <w:spacing w:after="0" w:line="240" w:lineRule="auto"/>
        <w:jc w:val="right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Pr="006D2F16">
        <w:rPr>
          <w:sz w:val="22"/>
          <w:szCs w:val="22"/>
        </w:rPr>
        <w:t xml:space="preserve">№ </w:t>
      </w:r>
      <w:r>
        <w:rPr>
          <w:sz w:val="22"/>
          <w:szCs w:val="22"/>
        </w:rPr>
        <w:t>15</w:t>
      </w:r>
      <w:r w:rsidR="00D130AC">
        <w:rPr>
          <w:sz w:val="22"/>
          <w:szCs w:val="22"/>
        </w:rPr>
        <w:t>6</w:t>
      </w:r>
      <w:r>
        <w:rPr>
          <w:sz w:val="22"/>
          <w:szCs w:val="22"/>
        </w:rPr>
        <w:t xml:space="preserve"> </w:t>
      </w:r>
      <w:r w:rsidRPr="006D2F16">
        <w:rPr>
          <w:sz w:val="22"/>
          <w:szCs w:val="22"/>
        </w:rPr>
        <w:t xml:space="preserve">от </w:t>
      </w: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>18  ноября  2021</w:t>
      </w:r>
      <w:r w:rsidRPr="006D2F16">
        <w:rPr>
          <w:sz w:val="22"/>
          <w:szCs w:val="22"/>
        </w:rPr>
        <w:t xml:space="preserve"> г.  </w:t>
      </w:r>
    </w:p>
    <w:p w:rsidR="000C64A7" w:rsidRDefault="000C64A7" w:rsidP="000C64A7">
      <w:pPr>
        <w:shd w:val="clear" w:color="auto" w:fill="FFFFFF"/>
        <w:spacing w:line="276" w:lineRule="auto"/>
        <w:ind w:firstLine="0"/>
        <w:jc w:val="center"/>
        <w:rPr>
          <w:b/>
          <w:bCs/>
        </w:rPr>
      </w:pPr>
    </w:p>
    <w:p w:rsidR="000C64A7" w:rsidRDefault="000C64A7" w:rsidP="000C64A7">
      <w:pPr>
        <w:shd w:val="clear" w:color="auto" w:fill="FFFFFF"/>
        <w:spacing w:line="276" w:lineRule="auto"/>
        <w:ind w:firstLine="0"/>
        <w:jc w:val="center"/>
        <w:rPr>
          <w:b/>
          <w:bCs/>
        </w:rPr>
      </w:pPr>
    </w:p>
    <w:p w:rsidR="000C64A7" w:rsidRDefault="000C64A7" w:rsidP="000C64A7">
      <w:pPr>
        <w:shd w:val="clear" w:color="auto" w:fill="FFFFFF"/>
        <w:spacing w:line="276" w:lineRule="auto"/>
        <w:ind w:firstLine="0"/>
        <w:jc w:val="center"/>
        <w:rPr>
          <w:b/>
        </w:rPr>
      </w:pPr>
      <w:proofErr w:type="gramStart"/>
      <w:r>
        <w:rPr>
          <w:b/>
          <w:bCs/>
        </w:rPr>
        <w:t xml:space="preserve">Межбюджетные трансферты, предоставляемые из бюджетов сельских поселений в бюджет муниципального района Кинельский Самарской области в соответствии с заключаемыми Соглашениями на осуществление части полномочий </w:t>
      </w:r>
      <w:r w:rsidRPr="000F446D">
        <w:rPr>
          <w:b/>
        </w:rPr>
        <w:t xml:space="preserve">по </w:t>
      </w:r>
      <w:r w:rsidRPr="00E36155">
        <w:rPr>
          <w:b/>
        </w:rPr>
        <w:t>составлени</w:t>
      </w:r>
      <w:r>
        <w:rPr>
          <w:b/>
        </w:rPr>
        <w:t>ю</w:t>
      </w:r>
      <w:r w:rsidRPr="00E36155">
        <w:rPr>
          <w:b/>
        </w:rPr>
        <w:t xml:space="preserve"> и рассмотрени</w:t>
      </w:r>
      <w:r>
        <w:rPr>
          <w:b/>
        </w:rPr>
        <w:t>ю</w:t>
      </w:r>
      <w:r w:rsidRPr="00E36155">
        <w:rPr>
          <w:b/>
        </w:rPr>
        <w:t xml:space="preserve"> проекта бюджета поселения, утверждени</w:t>
      </w:r>
      <w:r>
        <w:rPr>
          <w:b/>
        </w:rPr>
        <w:t>ю</w:t>
      </w:r>
      <w:r w:rsidRPr="00E36155">
        <w:rPr>
          <w:b/>
        </w:rPr>
        <w:t xml:space="preserve"> и исполнени</w:t>
      </w:r>
      <w:r>
        <w:rPr>
          <w:b/>
        </w:rPr>
        <w:t>ю</w:t>
      </w:r>
      <w:r w:rsidRPr="00E36155">
        <w:rPr>
          <w:b/>
        </w:rPr>
        <w:t xml:space="preserve"> бюджета поселения, осуществлени</w:t>
      </w:r>
      <w:r>
        <w:rPr>
          <w:b/>
        </w:rPr>
        <w:t>ю</w:t>
      </w:r>
      <w:r w:rsidRPr="00E36155">
        <w:rPr>
          <w:b/>
        </w:rPr>
        <w:t xml:space="preserve"> контроля за его исполнением, составлени</w:t>
      </w:r>
      <w:r>
        <w:rPr>
          <w:b/>
        </w:rPr>
        <w:t>ю</w:t>
      </w:r>
      <w:r w:rsidRPr="00E36155">
        <w:rPr>
          <w:b/>
        </w:rPr>
        <w:t xml:space="preserve"> и утверждени</w:t>
      </w:r>
      <w:r>
        <w:rPr>
          <w:b/>
        </w:rPr>
        <w:t>ю</w:t>
      </w:r>
      <w:r w:rsidRPr="00E36155">
        <w:rPr>
          <w:b/>
        </w:rPr>
        <w:t xml:space="preserve"> отчета об исполнении бюджета поселения </w:t>
      </w:r>
      <w:r>
        <w:rPr>
          <w:b/>
        </w:rPr>
        <w:t xml:space="preserve">в части осуществления </w:t>
      </w:r>
      <w:r w:rsidRPr="000F446D">
        <w:rPr>
          <w:b/>
        </w:rPr>
        <w:t>внутреннего муниципального финансового контроля</w:t>
      </w:r>
      <w:proofErr w:type="gramEnd"/>
    </w:p>
    <w:p w:rsidR="000C64A7" w:rsidRDefault="000C64A7" w:rsidP="000C64A7">
      <w:pPr>
        <w:shd w:val="clear" w:color="auto" w:fill="FFFFFF"/>
        <w:spacing w:line="276" w:lineRule="auto"/>
        <w:ind w:firstLine="0"/>
        <w:jc w:val="center"/>
        <w:rPr>
          <w:b/>
          <w:bCs/>
        </w:rPr>
      </w:pPr>
      <w:r w:rsidRPr="00CF36C5">
        <w:rPr>
          <w:b/>
          <w:bCs/>
        </w:rPr>
        <w:t>на 20</w:t>
      </w:r>
      <w:r>
        <w:rPr>
          <w:b/>
          <w:bCs/>
        </w:rPr>
        <w:t>22</w:t>
      </w:r>
      <w:r w:rsidRPr="00CF36C5">
        <w:rPr>
          <w:b/>
          <w:bCs/>
        </w:rPr>
        <w:t xml:space="preserve"> год</w:t>
      </w:r>
    </w:p>
    <w:p w:rsidR="000C64A7" w:rsidRDefault="000C64A7" w:rsidP="000C64A7">
      <w:pPr>
        <w:shd w:val="clear" w:color="auto" w:fill="FFFFFF"/>
        <w:spacing w:line="276" w:lineRule="auto"/>
        <w:ind w:left="12"/>
        <w:jc w:val="center"/>
        <w:rPr>
          <w:b/>
          <w:bCs/>
        </w:rPr>
      </w:pPr>
    </w:p>
    <w:p w:rsidR="000C64A7" w:rsidRDefault="000C64A7" w:rsidP="000C64A7">
      <w:pPr>
        <w:shd w:val="clear" w:color="auto" w:fill="FFFFFF"/>
        <w:spacing w:line="276" w:lineRule="auto"/>
        <w:ind w:left="12"/>
        <w:jc w:val="center"/>
        <w:rPr>
          <w:b/>
          <w:bCs/>
        </w:rPr>
      </w:pPr>
    </w:p>
    <w:tbl>
      <w:tblPr>
        <w:tblStyle w:val="a3"/>
        <w:tblW w:w="9310" w:type="dxa"/>
        <w:tblInd w:w="12" w:type="dxa"/>
        <w:tblLayout w:type="fixed"/>
        <w:tblLook w:val="04A0" w:firstRow="1" w:lastRow="0" w:firstColumn="1" w:lastColumn="0" w:noHBand="0" w:noVBand="1"/>
      </w:tblPr>
      <w:tblGrid>
        <w:gridCol w:w="663"/>
        <w:gridCol w:w="5518"/>
        <w:gridCol w:w="11"/>
        <w:gridCol w:w="3118"/>
      </w:tblGrid>
      <w:tr w:rsidR="000C64A7" w:rsidTr="001A19DE">
        <w:tc>
          <w:tcPr>
            <w:tcW w:w="663" w:type="dxa"/>
            <w:vAlign w:val="center"/>
          </w:tcPr>
          <w:p w:rsidR="000C64A7" w:rsidRPr="009D08A8" w:rsidRDefault="000C64A7" w:rsidP="001A19DE">
            <w:pPr>
              <w:ind w:firstLine="0"/>
              <w:jc w:val="center"/>
              <w:rPr>
                <w:bCs/>
              </w:rPr>
            </w:pPr>
            <w:r w:rsidRPr="009D08A8">
              <w:rPr>
                <w:bCs/>
              </w:rPr>
              <w:t xml:space="preserve">№ </w:t>
            </w:r>
            <w:proofErr w:type="gramStart"/>
            <w:r w:rsidRPr="009D08A8">
              <w:rPr>
                <w:bCs/>
              </w:rPr>
              <w:t>п</w:t>
            </w:r>
            <w:proofErr w:type="gramEnd"/>
            <w:r w:rsidRPr="009D08A8">
              <w:rPr>
                <w:bCs/>
              </w:rPr>
              <w:t>/п</w:t>
            </w:r>
          </w:p>
        </w:tc>
        <w:tc>
          <w:tcPr>
            <w:tcW w:w="5518" w:type="dxa"/>
            <w:vAlign w:val="center"/>
          </w:tcPr>
          <w:p w:rsidR="000C64A7" w:rsidRPr="0057097E" w:rsidRDefault="000C64A7" w:rsidP="001A19DE">
            <w:pPr>
              <w:ind w:firstLine="0"/>
              <w:jc w:val="center"/>
              <w:rPr>
                <w:bCs/>
              </w:rPr>
            </w:pPr>
            <w:r w:rsidRPr="0057097E">
              <w:rPr>
                <w:bCs/>
              </w:rPr>
              <w:t>Наименование поселения</w:t>
            </w:r>
          </w:p>
        </w:tc>
        <w:tc>
          <w:tcPr>
            <w:tcW w:w="3129" w:type="dxa"/>
            <w:gridSpan w:val="2"/>
            <w:vAlign w:val="center"/>
          </w:tcPr>
          <w:p w:rsidR="000C64A7" w:rsidRPr="0057097E" w:rsidRDefault="000C64A7" w:rsidP="001A19DE">
            <w:pPr>
              <w:ind w:firstLine="0"/>
              <w:jc w:val="center"/>
              <w:rPr>
                <w:bCs/>
              </w:rPr>
            </w:pPr>
            <w:r w:rsidRPr="0057097E">
              <w:rPr>
                <w:bCs/>
              </w:rPr>
              <w:t>Сумма межбюджетных трансфертов</w:t>
            </w:r>
            <w:r>
              <w:rPr>
                <w:bCs/>
              </w:rPr>
              <w:t>, руб.</w:t>
            </w:r>
          </w:p>
        </w:tc>
      </w:tr>
      <w:tr w:rsidR="000C64A7" w:rsidTr="001A19DE">
        <w:tc>
          <w:tcPr>
            <w:tcW w:w="663" w:type="dxa"/>
          </w:tcPr>
          <w:p w:rsidR="000C64A7" w:rsidRPr="009D08A8" w:rsidRDefault="000C64A7" w:rsidP="001A19D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0C64A7" w:rsidRPr="00D4636B" w:rsidRDefault="000C64A7" w:rsidP="001A19DE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>Алакаевка</w:t>
            </w:r>
          </w:p>
        </w:tc>
        <w:tc>
          <w:tcPr>
            <w:tcW w:w="3118" w:type="dxa"/>
          </w:tcPr>
          <w:p w:rsidR="000C64A7" w:rsidRPr="009E0ABC" w:rsidRDefault="000C64A7" w:rsidP="001A19DE">
            <w:pPr>
              <w:ind w:firstLine="0"/>
              <w:jc w:val="center"/>
            </w:pPr>
            <w:r>
              <w:t xml:space="preserve">22 740,29   </w:t>
            </w:r>
          </w:p>
        </w:tc>
      </w:tr>
      <w:tr w:rsidR="000C64A7" w:rsidTr="001A19DE">
        <w:tc>
          <w:tcPr>
            <w:tcW w:w="663" w:type="dxa"/>
          </w:tcPr>
          <w:p w:rsidR="000C64A7" w:rsidRPr="009D08A8" w:rsidRDefault="000C64A7" w:rsidP="001A19D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0C64A7" w:rsidRPr="00D4636B" w:rsidRDefault="000C64A7" w:rsidP="001A19DE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>Бобровка</w:t>
            </w:r>
          </w:p>
        </w:tc>
        <w:tc>
          <w:tcPr>
            <w:tcW w:w="3118" w:type="dxa"/>
          </w:tcPr>
          <w:p w:rsidR="000C64A7" w:rsidRPr="009E0ABC" w:rsidRDefault="000C64A7" w:rsidP="001A19DE">
            <w:pPr>
              <w:ind w:firstLine="0"/>
              <w:jc w:val="center"/>
            </w:pPr>
            <w:r>
              <w:t>72 826,51</w:t>
            </w:r>
          </w:p>
        </w:tc>
      </w:tr>
      <w:tr w:rsidR="000C64A7" w:rsidTr="001A19DE">
        <w:tc>
          <w:tcPr>
            <w:tcW w:w="663" w:type="dxa"/>
          </w:tcPr>
          <w:p w:rsidR="000C64A7" w:rsidRPr="009D08A8" w:rsidRDefault="000C64A7" w:rsidP="001A19D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0C64A7" w:rsidRPr="00D4636B" w:rsidRDefault="000C64A7" w:rsidP="001A19DE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>Богдановка</w:t>
            </w:r>
          </w:p>
        </w:tc>
        <w:tc>
          <w:tcPr>
            <w:tcW w:w="3118" w:type="dxa"/>
          </w:tcPr>
          <w:p w:rsidR="000C64A7" w:rsidRPr="009E0ABC" w:rsidRDefault="000C64A7" w:rsidP="001A19DE">
            <w:pPr>
              <w:ind w:firstLine="0"/>
              <w:jc w:val="center"/>
            </w:pPr>
            <w:r>
              <w:t xml:space="preserve">46 056,29   </w:t>
            </w:r>
          </w:p>
        </w:tc>
      </w:tr>
      <w:tr w:rsidR="000C64A7" w:rsidTr="001A19DE">
        <w:tc>
          <w:tcPr>
            <w:tcW w:w="663" w:type="dxa"/>
          </w:tcPr>
          <w:p w:rsidR="000C64A7" w:rsidRPr="009D08A8" w:rsidRDefault="000C64A7" w:rsidP="001A19D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0C64A7" w:rsidRPr="00D4636B" w:rsidRDefault="000C64A7" w:rsidP="001A19DE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>Георгиевка</w:t>
            </w:r>
          </w:p>
        </w:tc>
        <w:tc>
          <w:tcPr>
            <w:tcW w:w="3118" w:type="dxa"/>
          </w:tcPr>
          <w:p w:rsidR="000C64A7" w:rsidRPr="009E0ABC" w:rsidRDefault="000C64A7" w:rsidP="001A19DE">
            <w:pPr>
              <w:ind w:firstLine="0"/>
              <w:jc w:val="center"/>
            </w:pPr>
            <w:r>
              <w:t xml:space="preserve">61 312,44   </w:t>
            </w:r>
          </w:p>
        </w:tc>
      </w:tr>
      <w:tr w:rsidR="000C64A7" w:rsidTr="001A19DE">
        <w:tc>
          <w:tcPr>
            <w:tcW w:w="663" w:type="dxa"/>
          </w:tcPr>
          <w:p w:rsidR="000C64A7" w:rsidRPr="009D08A8" w:rsidRDefault="000C64A7" w:rsidP="001A19D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0C64A7" w:rsidRPr="00D4636B" w:rsidRDefault="000C64A7" w:rsidP="001A19DE">
            <w:pPr>
              <w:ind w:firstLine="0"/>
              <w:jc w:val="left"/>
              <w:rPr>
                <w:bCs/>
              </w:rPr>
            </w:pPr>
            <w:proofErr w:type="spellStart"/>
            <w:r w:rsidRPr="00D4636B">
              <w:rPr>
                <w:bCs/>
              </w:rPr>
              <w:t>Домашка</w:t>
            </w:r>
            <w:proofErr w:type="spellEnd"/>
          </w:p>
        </w:tc>
        <w:tc>
          <w:tcPr>
            <w:tcW w:w="3118" w:type="dxa"/>
          </w:tcPr>
          <w:p w:rsidR="000C64A7" w:rsidRPr="009E0ABC" w:rsidRDefault="000C64A7" w:rsidP="001A19DE">
            <w:pPr>
              <w:ind w:firstLine="0"/>
              <w:jc w:val="center"/>
            </w:pPr>
            <w:r>
              <w:t xml:space="preserve">92 976,14   </w:t>
            </w:r>
          </w:p>
        </w:tc>
      </w:tr>
      <w:tr w:rsidR="000C64A7" w:rsidTr="001A19DE">
        <w:tc>
          <w:tcPr>
            <w:tcW w:w="663" w:type="dxa"/>
          </w:tcPr>
          <w:p w:rsidR="000C64A7" w:rsidRPr="009D08A8" w:rsidRDefault="000C64A7" w:rsidP="001A19D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0C64A7" w:rsidRPr="00D4636B" w:rsidRDefault="000C64A7" w:rsidP="001A19DE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 xml:space="preserve">Кинельский </w:t>
            </w:r>
          </w:p>
        </w:tc>
        <w:tc>
          <w:tcPr>
            <w:tcW w:w="3118" w:type="dxa"/>
          </w:tcPr>
          <w:p w:rsidR="000C64A7" w:rsidRPr="009E0ABC" w:rsidRDefault="000C64A7" w:rsidP="001A19DE">
            <w:pPr>
              <w:ind w:firstLine="0"/>
              <w:jc w:val="center"/>
            </w:pPr>
            <w:r>
              <w:t xml:space="preserve">53 828,29   </w:t>
            </w:r>
          </w:p>
        </w:tc>
      </w:tr>
      <w:tr w:rsidR="000C64A7" w:rsidTr="001A19DE">
        <w:tc>
          <w:tcPr>
            <w:tcW w:w="663" w:type="dxa"/>
          </w:tcPr>
          <w:p w:rsidR="000C64A7" w:rsidRPr="009D08A8" w:rsidRDefault="000C64A7" w:rsidP="001A19D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0C64A7" w:rsidRPr="00D4636B" w:rsidRDefault="000C64A7" w:rsidP="001A19DE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>Комсомольский</w:t>
            </w:r>
          </w:p>
        </w:tc>
        <w:tc>
          <w:tcPr>
            <w:tcW w:w="3118" w:type="dxa"/>
          </w:tcPr>
          <w:p w:rsidR="000C64A7" w:rsidRPr="009E0ABC" w:rsidRDefault="000C64A7" w:rsidP="001A19DE">
            <w:pPr>
              <w:ind w:firstLine="0"/>
              <w:jc w:val="center"/>
            </w:pPr>
            <w:r>
              <w:t xml:space="preserve">70 523,70   </w:t>
            </w:r>
          </w:p>
        </w:tc>
      </w:tr>
      <w:tr w:rsidR="000C64A7" w:rsidTr="001A19DE">
        <w:tc>
          <w:tcPr>
            <w:tcW w:w="663" w:type="dxa"/>
          </w:tcPr>
          <w:p w:rsidR="000C64A7" w:rsidRPr="009D08A8" w:rsidRDefault="000C64A7" w:rsidP="001A19D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0C64A7" w:rsidRPr="00D4636B" w:rsidRDefault="000C64A7" w:rsidP="001A19DE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>Красносамарское</w:t>
            </w:r>
          </w:p>
        </w:tc>
        <w:tc>
          <w:tcPr>
            <w:tcW w:w="3118" w:type="dxa"/>
          </w:tcPr>
          <w:p w:rsidR="000C64A7" w:rsidRPr="009E0ABC" w:rsidRDefault="000C64A7" w:rsidP="001A19DE">
            <w:pPr>
              <w:ind w:firstLine="0"/>
              <w:jc w:val="center"/>
            </w:pPr>
            <w:r>
              <w:t xml:space="preserve">48 934,81   </w:t>
            </w:r>
          </w:p>
        </w:tc>
      </w:tr>
      <w:tr w:rsidR="000C64A7" w:rsidTr="001A19DE">
        <w:tc>
          <w:tcPr>
            <w:tcW w:w="663" w:type="dxa"/>
          </w:tcPr>
          <w:p w:rsidR="000C64A7" w:rsidRPr="009D08A8" w:rsidRDefault="000C64A7" w:rsidP="001A19D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0C64A7" w:rsidRPr="00D4636B" w:rsidRDefault="000C64A7" w:rsidP="001A19DE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>Малая Малышевка</w:t>
            </w:r>
          </w:p>
        </w:tc>
        <w:tc>
          <w:tcPr>
            <w:tcW w:w="3118" w:type="dxa"/>
          </w:tcPr>
          <w:p w:rsidR="000C64A7" w:rsidRPr="009E0ABC" w:rsidRDefault="000C64A7" w:rsidP="001A19DE">
            <w:pPr>
              <w:ind w:firstLine="0"/>
              <w:jc w:val="center"/>
            </w:pPr>
            <w:r>
              <w:t xml:space="preserve">75 705,03   </w:t>
            </w:r>
          </w:p>
        </w:tc>
      </w:tr>
      <w:tr w:rsidR="000C64A7" w:rsidTr="001A19DE">
        <w:tc>
          <w:tcPr>
            <w:tcW w:w="663" w:type="dxa"/>
          </w:tcPr>
          <w:p w:rsidR="000C64A7" w:rsidRPr="009D08A8" w:rsidRDefault="000C64A7" w:rsidP="001A19D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0C64A7" w:rsidRPr="00D4636B" w:rsidRDefault="000C64A7" w:rsidP="001A19DE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 xml:space="preserve">Новый </w:t>
            </w:r>
            <w:proofErr w:type="spellStart"/>
            <w:r w:rsidRPr="00D4636B">
              <w:rPr>
                <w:bCs/>
              </w:rPr>
              <w:t>Сарбай</w:t>
            </w:r>
            <w:proofErr w:type="spellEnd"/>
          </w:p>
        </w:tc>
        <w:tc>
          <w:tcPr>
            <w:tcW w:w="3118" w:type="dxa"/>
          </w:tcPr>
          <w:p w:rsidR="000C64A7" w:rsidRPr="009E0ABC" w:rsidRDefault="000C64A7" w:rsidP="001A19DE">
            <w:pPr>
              <w:ind w:firstLine="0"/>
              <w:jc w:val="center"/>
            </w:pPr>
            <w:r>
              <w:t xml:space="preserve">29 648,74   </w:t>
            </w:r>
          </w:p>
        </w:tc>
      </w:tr>
      <w:tr w:rsidR="000C64A7" w:rsidTr="001A19DE">
        <w:tc>
          <w:tcPr>
            <w:tcW w:w="663" w:type="dxa"/>
          </w:tcPr>
          <w:p w:rsidR="000C64A7" w:rsidRPr="009D08A8" w:rsidRDefault="000C64A7" w:rsidP="001A19D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0C64A7" w:rsidRPr="00D4636B" w:rsidRDefault="000C64A7" w:rsidP="001A19DE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>Сколково</w:t>
            </w:r>
          </w:p>
        </w:tc>
        <w:tc>
          <w:tcPr>
            <w:tcW w:w="3118" w:type="dxa"/>
          </w:tcPr>
          <w:p w:rsidR="000C64A7" w:rsidRPr="009E0ABC" w:rsidRDefault="000C64A7" w:rsidP="001A19DE">
            <w:pPr>
              <w:ind w:firstLine="0"/>
              <w:jc w:val="center"/>
            </w:pPr>
            <w:r>
              <w:t xml:space="preserve">38 572,15   </w:t>
            </w:r>
          </w:p>
        </w:tc>
      </w:tr>
      <w:tr w:rsidR="000C64A7" w:rsidTr="001A19DE">
        <w:tc>
          <w:tcPr>
            <w:tcW w:w="663" w:type="dxa"/>
          </w:tcPr>
          <w:p w:rsidR="000C64A7" w:rsidRPr="009D08A8" w:rsidRDefault="000C64A7" w:rsidP="001A19DE">
            <w:pPr>
              <w:pStyle w:val="a8"/>
              <w:numPr>
                <w:ilvl w:val="0"/>
                <w:numId w:val="2"/>
              </w:numPr>
              <w:ind w:left="0" w:firstLine="0"/>
              <w:jc w:val="center"/>
              <w:rPr>
                <w:bCs/>
              </w:rPr>
            </w:pPr>
          </w:p>
        </w:tc>
        <w:tc>
          <w:tcPr>
            <w:tcW w:w="5529" w:type="dxa"/>
            <w:gridSpan w:val="2"/>
          </w:tcPr>
          <w:p w:rsidR="000C64A7" w:rsidRPr="00D4636B" w:rsidRDefault="000C64A7" w:rsidP="001A19DE">
            <w:pPr>
              <w:ind w:firstLine="0"/>
              <w:jc w:val="left"/>
              <w:rPr>
                <w:bCs/>
              </w:rPr>
            </w:pPr>
            <w:r w:rsidRPr="00D4636B">
              <w:rPr>
                <w:bCs/>
              </w:rPr>
              <w:t>Чубовка</w:t>
            </w:r>
          </w:p>
        </w:tc>
        <w:tc>
          <w:tcPr>
            <w:tcW w:w="3118" w:type="dxa"/>
          </w:tcPr>
          <w:p w:rsidR="000C64A7" w:rsidRDefault="000C64A7" w:rsidP="001A19DE">
            <w:pPr>
              <w:ind w:firstLine="0"/>
              <w:jc w:val="center"/>
            </w:pPr>
            <w:r>
              <w:t xml:space="preserve">77 432,14   </w:t>
            </w:r>
          </w:p>
        </w:tc>
      </w:tr>
    </w:tbl>
    <w:p w:rsidR="000C64A7" w:rsidRDefault="000C64A7" w:rsidP="000C64A7">
      <w:pPr>
        <w:shd w:val="clear" w:color="auto" w:fill="FFFFFF"/>
        <w:ind w:left="12"/>
        <w:jc w:val="center"/>
        <w:rPr>
          <w:b/>
          <w:bCs/>
        </w:rPr>
      </w:pPr>
    </w:p>
    <w:p w:rsidR="000C64A7" w:rsidRPr="00F208B9" w:rsidRDefault="000C64A7" w:rsidP="00465E89">
      <w:pPr>
        <w:shd w:val="clear" w:color="auto" w:fill="FFFFFF"/>
        <w:tabs>
          <w:tab w:val="left" w:pos="8163"/>
        </w:tabs>
        <w:rPr>
          <w:spacing w:val="-2"/>
        </w:rPr>
      </w:pPr>
    </w:p>
    <w:sectPr w:rsidR="000C64A7" w:rsidRPr="00F208B9" w:rsidSect="003F537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8A1B49"/>
    <w:multiLevelType w:val="hybridMultilevel"/>
    <w:tmpl w:val="CDF246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175A75"/>
    <w:multiLevelType w:val="singleLevel"/>
    <w:tmpl w:val="21C00BB4"/>
    <w:lvl w:ilvl="0">
      <w:start w:val="1"/>
      <w:numFmt w:val="decimal"/>
      <w:lvlText w:val="%1."/>
      <w:legacy w:legacy="1" w:legacySpace="0" w:legacyIndent="235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320772"/>
    <w:rsid w:val="000121FF"/>
    <w:rsid w:val="00037F70"/>
    <w:rsid w:val="00062024"/>
    <w:rsid w:val="000856D4"/>
    <w:rsid w:val="000A7055"/>
    <w:rsid w:val="000C4E2C"/>
    <w:rsid w:val="000C64A7"/>
    <w:rsid w:val="000D38C0"/>
    <w:rsid w:val="00122C85"/>
    <w:rsid w:val="00123A8B"/>
    <w:rsid w:val="00132885"/>
    <w:rsid w:val="00146A4E"/>
    <w:rsid w:val="001B1B2C"/>
    <w:rsid w:val="001B1F8B"/>
    <w:rsid w:val="001B3771"/>
    <w:rsid w:val="001F2D9B"/>
    <w:rsid w:val="00207401"/>
    <w:rsid w:val="00211B87"/>
    <w:rsid w:val="00214428"/>
    <w:rsid w:val="002476FF"/>
    <w:rsid w:val="002555EB"/>
    <w:rsid w:val="00294220"/>
    <w:rsid w:val="002A7315"/>
    <w:rsid w:val="002C0622"/>
    <w:rsid w:val="002C3DBE"/>
    <w:rsid w:val="002E12DD"/>
    <w:rsid w:val="002E709D"/>
    <w:rsid w:val="0030167F"/>
    <w:rsid w:val="00305558"/>
    <w:rsid w:val="00320772"/>
    <w:rsid w:val="00367C6F"/>
    <w:rsid w:val="00387CC7"/>
    <w:rsid w:val="00396A1F"/>
    <w:rsid w:val="003A6F39"/>
    <w:rsid w:val="003A6F86"/>
    <w:rsid w:val="003B14C7"/>
    <w:rsid w:val="003C5EA3"/>
    <w:rsid w:val="003D6C1F"/>
    <w:rsid w:val="003E0416"/>
    <w:rsid w:val="003E0DC0"/>
    <w:rsid w:val="003F5372"/>
    <w:rsid w:val="004225E7"/>
    <w:rsid w:val="00425C1E"/>
    <w:rsid w:val="00433AA9"/>
    <w:rsid w:val="004361B0"/>
    <w:rsid w:val="0044082D"/>
    <w:rsid w:val="00452E83"/>
    <w:rsid w:val="00465E89"/>
    <w:rsid w:val="00477D7A"/>
    <w:rsid w:val="00494C0B"/>
    <w:rsid w:val="00497A13"/>
    <w:rsid w:val="004A2247"/>
    <w:rsid w:val="004B24DF"/>
    <w:rsid w:val="004C59A5"/>
    <w:rsid w:val="004E30D8"/>
    <w:rsid w:val="004E34D9"/>
    <w:rsid w:val="00550FA2"/>
    <w:rsid w:val="00561E3F"/>
    <w:rsid w:val="0056268B"/>
    <w:rsid w:val="0057097E"/>
    <w:rsid w:val="00583C18"/>
    <w:rsid w:val="005844CC"/>
    <w:rsid w:val="005A0FE6"/>
    <w:rsid w:val="005B044D"/>
    <w:rsid w:val="005B6BA5"/>
    <w:rsid w:val="005C0EA0"/>
    <w:rsid w:val="005C792D"/>
    <w:rsid w:val="005D4A45"/>
    <w:rsid w:val="0061334E"/>
    <w:rsid w:val="00655E10"/>
    <w:rsid w:val="006E0A99"/>
    <w:rsid w:val="00704ED5"/>
    <w:rsid w:val="007330F4"/>
    <w:rsid w:val="00761166"/>
    <w:rsid w:val="007969EC"/>
    <w:rsid w:val="007B4613"/>
    <w:rsid w:val="008224FB"/>
    <w:rsid w:val="00826D42"/>
    <w:rsid w:val="00845F24"/>
    <w:rsid w:val="008E64B4"/>
    <w:rsid w:val="009246BF"/>
    <w:rsid w:val="00926C39"/>
    <w:rsid w:val="00932C64"/>
    <w:rsid w:val="00956BA0"/>
    <w:rsid w:val="0097090F"/>
    <w:rsid w:val="00976828"/>
    <w:rsid w:val="009D08A8"/>
    <w:rsid w:val="009D0B0B"/>
    <w:rsid w:val="00A021FC"/>
    <w:rsid w:val="00A20E7A"/>
    <w:rsid w:val="00A23B7F"/>
    <w:rsid w:val="00A244AB"/>
    <w:rsid w:val="00A27D28"/>
    <w:rsid w:val="00A55B52"/>
    <w:rsid w:val="00A5624C"/>
    <w:rsid w:val="00A73630"/>
    <w:rsid w:val="00A87168"/>
    <w:rsid w:val="00A90E1F"/>
    <w:rsid w:val="00AC45FD"/>
    <w:rsid w:val="00AE5FF7"/>
    <w:rsid w:val="00B52186"/>
    <w:rsid w:val="00B53E2B"/>
    <w:rsid w:val="00B62CA0"/>
    <w:rsid w:val="00B64F21"/>
    <w:rsid w:val="00BC7018"/>
    <w:rsid w:val="00BD7CFE"/>
    <w:rsid w:val="00C56C9D"/>
    <w:rsid w:val="00C76384"/>
    <w:rsid w:val="00C909B1"/>
    <w:rsid w:val="00CC1059"/>
    <w:rsid w:val="00CF36C5"/>
    <w:rsid w:val="00D130AC"/>
    <w:rsid w:val="00D26649"/>
    <w:rsid w:val="00D4636B"/>
    <w:rsid w:val="00D9375B"/>
    <w:rsid w:val="00DB3A67"/>
    <w:rsid w:val="00DD495F"/>
    <w:rsid w:val="00DD5054"/>
    <w:rsid w:val="00DE7BAC"/>
    <w:rsid w:val="00DF0615"/>
    <w:rsid w:val="00E0397C"/>
    <w:rsid w:val="00E22B81"/>
    <w:rsid w:val="00E32783"/>
    <w:rsid w:val="00E72C45"/>
    <w:rsid w:val="00E80C09"/>
    <w:rsid w:val="00F4760B"/>
    <w:rsid w:val="00F65E52"/>
    <w:rsid w:val="00F850F4"/>
    <w:rsid w:val="00FC40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7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772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320772"/>
    <w:pPr>
      <w:spacing w:line="240" w:lineRule="auto"/>
      <w:ind w:firstLine="0"/>
      <w:jc w:val="center"/>
    </w:pPr>
    <w:rPr>
      <w:rFonts w:eastAsia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20772"/>
    <w:rPr>
      <w:rFonts w:eastAsia="Times New Roman" w:cs="Times New Roman"/>
      <w:b/>
      <w:sz w:val="32"/>
      <w:szCs w:val="20"/>
    </w:rPr>
  </w:style>
  <w:style w:type="paragraph" w:styleId="2">
    <w:name w:val="Body Text 2"/>
    <w:basedOn w:val="a"/>
    <w:link w:val="20"/>
    <w:uiPriority w:val="99"/>
    <w:rsid w:val="00465E89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65E89"/>
    <w:rPr>
      <w:rFonts w:eastAsia="Times New Roman" w:cs="Times New Roman"/>
      <w:sz w:val="20"/>
      <w:szCs w:val="20"/>
      <w:lang w:eastAsia="ru-RU"/>
    </w:rPr>
  </w:style>
  <w:style w:type="character" w:customStyle="1" w:styleId="Bodytext">
    <w:name w:val="Body text_"/>
    <w:link w:val="29"/>
    <w:rsid w:val="00465E89"/>
    <w:rPr>
      <w:rFonts w:eastAsia="Times New Roman"/>
      <w:sz w:val="27"/>
      <w:szCs w:val="27"/>
      <w:shd w:val="clear" w:color="auto" w:fill="FFFFFF"/>
    </w:rPr>
  </w:style>
  <w:style w:type="paragraph" w:customStyle="1" w:styleId="29">
    <w:name w:val="Основной текст29"/>
    <w:basedOn w:val="a"/>
    <w:link w:val="Bodytext"/>
    <w:rsid w:val="00465E89"/>
    <w:pPr>
      <w:shd w:val="clear" w:color="auto" w:fill="FFFFFF"/>
      <w:spacing w:line="326" w:lineRule="exact"/>
      <w:ind w:firstLine="0"/>
      <w:jc w:val="left"/>
    </w:pPr>
    <w:rPr>
      <w:rFonts w:eastAsia="Times New Roman"/>
      <w:sz w:val="27"/>
      <w:szCs w:val="27"/>
    </w:rPr>
  </w:style>
  <w:style w:type="paragraph" w:styleId="a8">
    <w:name w:val="List Paragraph"/>
    <w:basedOn w:val="a"/>
    <w:uiPriority w:val="34"/>
    <w:qFormat/>
    <w:rsid w:val="009D08A8"/>
    <w:pPr>
      <w:ind w:left="720"/>
      <w:contextualSpacing/>
    </w:pPr>
  </w:style>
  <w:style w:type="paragraph" w:styleId="a9">
    <w:name w:val="Body Text"/>
    <w:basedOn w:val="a"/>
    <w:link w:val="aa"/>
    <w:unhideWhenUsed/>
    <w:rsid w:val="00497A13"/>
    <w:pPr>
      <w:spacing w:after="120"/>
    </w:pPr>
  </w:style>
  <w:style w:type="character" w:customStyle="1" w:styleId="aa">
    <w:name w:val="Основной текст Знак"/>
    <w:basedOn w:val="a0"/>
    <w:link w:val="a9"/>
    <w:rsid w:val="00497A1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8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08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20772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20772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320772"/>
    <w:rPr>
      <w:rFonts w:ascii="Tahoma" w:hAnsi="Tahoma" w:cs="Tahoma"/>
      <w:sz w:val="16"/>
      <w:szCs w:val="16"/>
    </w:rPr>
  </w:style>
  <w:style w:type="paragraph" w:styleId="a6">
    <w:name w:val="Subtitle"/>
    <w:basedOn w:val="a"/>
    <w:link w:val="a7"/>
    <w:qFormat/>
    <w:rsid w:val="00320772"/>
    <w:pPr>
      <w:spacing w:line="240" w:lineRule="auto"/>
      <w:ind w:firstLine="0"/>
      <w:jc w:val="center"/>
    </w:pPr>
    <w:rPr>
      <w:rFonts w:eastAsia="Times New Roman" w:cs="Times New Roman"/>
      <w:b/>
      <w:sz w:val="32"/>
      <w:szCs w:val="20"/>
    </w:rPr>
  </w:style>
  <w:style w:type="character" w:customStyle="1" w:styleId="a7">
    <w:name w:val="Подзаголовок Знак"/>
    <w:basedOn w:val="a0"/>
    <w:link w:val="a6"/>
    <w:rsid w:val="00320772"/>
    <w:rPr>
      <w:rFonts w:eastAsia="Times New Roman" w:cs="Times New Roman"/>
      <w:b/>
      <w:sz w:val="32"/>
      <w:szCs w:val="20"/>
    </w:rPr>
  </w:style>
  <w:style w:type="paragraph" w:styleId="2">
    <w:name w:val="Body Text 2"/>
    <w:basedOn w:val="a"/>
    <w:link w:val="20"/>
    <w:uiPriority w:val="99"/>
    <w:rsid w:val="00465E89"/>
    <w:pPr>
      <w:spacing w:after="120" w:line="480" w:lineRule="auto"/>
      <w:ind w:firstLine="0"/>
      <w:jc w:val="left"/>
    </w:pPr>
    <w:rPr>
      <w:rFonts w:eastAsia="Times New Roman" w:cs="Times New Roman"/>
      <w:sz w:val="20"/>
      <w:szCs w:val="20"/>
      <w:lang w:eastAsia="ru-RU"/>
    </w:rPr>
  </w:style>
  <w:style w:type="character" w:customStyle="1" w:styleId="20">
    <w:name w:val="Основной текст 2 Знак"/>
    <w:basedOn w:val="a0"/>
    <w:link w:val="2"/>
    <w:uiPriority w:val="99"/>
    <w:rsid w:val="00465E89"/>
    <w:rPr>
      <w:rFonts w:eastAsia="Times New Roman" w:cs="Times New Roman"/>
      <w:sz w:val="20"/>
      <w:szCs w:val="20"/>
      <w:lang w:eastAsia="ru-RU"/>
    </w:rPr>
  </w:style>
  <w:style w:type="character" w:customStyle="1" w:styleId="Bodytext">
    <w:name w:val="Body text_"/>
    <w:link w:val="29"/>
    <w:rsid w:val="00465E89"/>
    <w:rPr>
      <w:rFonts w:eastAsia="Times New Roman"/>
      <w:sz w:val="27"/>
      <w:szCs w:val="27"/>
      <w:shd w:val="clear" w:color="auto" w:fill="FFFFFF"/>
    </w:rPr>
  </w:style>
  <w:style w:type="paragraph" w:customStyle="1" w:styleId="29">
    <w:name w:val="Основной текст29"/>
    <w:basedOn w:val="a"/>
    <w:link w:val="Bodytext"/>
    <w:rsid w:val="00465E89"/>
    <w:pPr>
      <w:shd w:val="clear" w:color="auto" w:fill="FFFFFF"/>
      <w:spacing w:line="326" w:lineRule="exact"/>
      <w:ind w:firstLine="0"/>
      <w:jc w:val="left"/>
    </w:pPr>
    <w:rPr>
      <w:rFonts w:eastAsia="Times New Roman"/>
      <w:sz w:val="27"/>
      <w:szCs w:val="27"/>
    </w:rPr>
  </w:style>
  <w:style w:type="paragraph" w:styleId="a8">
    <w:name w:val="List Paragraph"/>
    <w:basedOn w:val="a"/>
    <w:uiPriority w:val="34"/>
    <w:qFormat/>
    <w:rsid w:val="009D08A8"/>
    <w:pPr>
      <w:ind w:left="720"/>
      <w:contextualSpacing/>
    </w:pPr>
  </w:style>
  <w:style w:type="paragraph" w:styleId="a9">
    <w:name w:val="Body Text"/>
    <w:basedOn w:val="a"/>
    <w:link w:val="aa"/>
    <w:uiPriority w:val="99"/>
    <w:semiHidden/>
    <w:unhideWhenUsed/>
    <w:rsid w:val="00497A13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semiHidden/>
    <w:rsid w:val="00497A1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4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96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F299423-0C08-47B7-A942-919DE90F0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3</Pages>
  <Words>594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fk</dc:creator>
  <cp:lastModifiedBy>Хафиятуллова Алсу Харисовна</cp:lastModifiedBy>
  <cp:revision>15</cp:revision>
  <cp:lastPrinted>2021-11-14T16:04:00Z</cp:lastPrinted>
  <dcterms:created xsi:type="dcterms:W3CDTF">2019-11-01T04:08:00Z</dcterms:created>
  <dcterms:modified xsi:type="dcterms:W3CDTF">2021-11-14T16:05:00Z</dcterms:modified>
</cp:coreProperties>
</file>