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5B" w:rsidRPr="008A515B" w:rsidRDefault="00CD789B" w:rsidP="008A515B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8A515B" w:rsidRPr="008A515B">
        <w:rPr>
          <w:sz w:val="32"/>
          <w:szCs w:val="32"/>
        </w:rPr>
        <w:t>районного эколог</w:t>
      </w:r>
      <w:bookmarkStart w:id="0" w:name="_GoBack"/>
      <w:bookmarkEnd w:id="0"/>
      <w:r w:rsidR="008A515B" w:rsidRPr="008A515B">
        <w:rPr>
          <w:sz w:val="32"/>
          <w:szCs w:val="32"/>
        </w:rPr>
        <w:t>ического конкурса рисунков</w:t>
      </w:r>
    </w:p>
    <w:p w:rsidR="00AB5809" w:rsidRPr="008A515B" w:rsidRDefault="008A515B" w:rsidP="008A515B">
      <w:pPr>
        <w:pStyle w:val="2"/>
        <w:spacing w:before="0"/>
        <w:jc w:val="center"/>
        <w:rPr>
          <w:sz w:val="32"/>
          <w:szCs w:val="32"/>
        </w:rPr>
      </w:pPr>
      <w:r w:rsidRPr="008A515B">
        <w:rPr>
          <w:sz w:val="32"/>
          <w:szCs w:val="32"/>
        </w:rPr>
        <w:t>«Заповедные уголки родного края», посвященному Всероссийскому дню заповедников и национальных парков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0F9" w:rsidRDefault="008A515B" w:rsidP="008330F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9E22A5">
        <w:rPr>
          <w:rFonts w:ascii="Times New Roman" w:hAnsi="Times New Roman" w:cs="Times New Roman"/>
          <w:sz w:val="28"/>
          <w:szCs w:val="28"/>
        </w:rPr>
        <w:t xml:space="preserve"> (с учетом изменений Постановления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Кинельский от 15.02.2022</w:t>
      </w:r>
      <w:r w:rsidRPr="009E22A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Pr="009E2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 районный</w:t>
      </w:r>
      <w:r w:rsidRPr="00216EBE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ологический конкурс рисунков </w:t>
      </w:r>
      <w:r w:rsidRPr="00216EBE">
        <w:rPr>
          <w:rFonts w:ascii="Times New Roman" w:hAnsi="Times New Roman" w:cs="Times New Roman"/>
          <w:sz w:val="28"/>
          <w:szCs w:val="28"/>
        </w:rPr>
        <w:t>«Заповедные уг</w:t>
      </w:r>
      <w:r>
        <w:rPr>
          <w:rFonts w:ascii="Times New Roman" w:hAnsi="Times New Roman" w:cs="Times New Roman"/>
          <w:sz w:val="28"/>
          <w:szCs w:val="28"/>
        </w:rPr>
        <w:t>олки родного края», посвященный</w:t>
      </w:r>
      <w:r w:rsidRPr="00216EBE">
        <w:rPr>
          <w:rFonts w:ascii="Times New Roman" w:hAnsi="Times New Roman" w:cs="Times New Roman"/>
          <w:sz w:val="28"/>
          <w:szCs w:val="28"/>
        </w:rPr>
        <w:t xml:space="preserve"> Всероссийскому дню заповедников и национальных парков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8A515B" w:rsidRPr="00C2786A" w:rsidRDefault="008A515B" w:rsidP="008A515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EB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16EBE">
        <w:rPr>
          <w:rFonts w:ascii="Times New Roman" w:hAnsi="Times New Roman" w:cs="Times New Roman"/>
          <w:b/>
          <w:sz w:val="28"/>
          <w:szCs w:val="28"/>
        </w:rPr>
        <w:t>11 января</w:t>
      </w:r>
      <w:r w:rsidRPr="00216EBE">
        <w:rPr>
          <w:rFonts w:ascii="Times New Roman" w:hAnsi="Times New Roman" w:cs="Times New Roman"/>
          <w:sz w:val="28"/>
          <w:szCs w:val="28"/>
        </w:rPr>
        <w:t xml:space="preserve"> в России отмечается </w:t>
      </w:r>
      <w:r w:rsidRPr="00216EBE">
        <w:rPr>
          <w:rFonts w:ascii="Times New Roman" w:hAnsi="Times New Roman" w:cs="Times New Roman"/>
          <w:b/>
          <w:sz w:val="28"/>
          <w:szCs w:val="28"/>
        </w:rPr>
        <w:t>День заповедников и национальных парков</w:t>
      </w:r>
      <w:r w:rsidRPr="00216EBE">
        <w:rPr>
          <w:rFonts w:ascii="Times New Roman" w:hAnsi="Times New Roman" w:cs="Times New Roman"/>
          <w:sz w:val="28"/>
          <w:szCs w:val="28"/>
        </w:rPr>
        <w:t>. Заповедники и национальные парки — особо охраняемые природные территории (ООПТ) — сегодня, пожалуй, единственный способ уберечь от гибели хотя бы небольшую часть дикой природы и животного мира.</w:t>
      </w:r>
      <w:r w:rsidRPr="002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EBE">
        <w:rPr>
          <w:rFonts w:ascii="Times New Roman" w:hAnsi="Times New Roman" w:cs="Times New Roman"/>
          <w:sz w:val="28"/>
          <w:szCs w:val="28"/>
        </w:rPr>
        <w:t xml:space="preserve">В Самарской области сформирована уникальная сеть различных особо охраняемых природных территорий. ООПТ регионального значения представлены памятниками природы, которых в нашей области насчитывается более 200. На территории муниципального района Кинельский расположено </w:t>
      </w:r>
      <w:r w:rsidRPr="00216EBE">
        <w:rPr>
          <w:rFonts w:ascii="Times New Roman" w:hAnsi="Times New Roman" w:cs="Times New Roman"/>
          <w:bCs/>
          <w:sz w:val="28"/>
          <w:szCs w:val="28"/>
        </w:rPr>
        <w:t>9 природных комплексов и объектов особо охраняемых природных территорий регионального значения. Все ООПТ являются местами обитания видов растений и животных, занесенных в Красную книгу Российской Федерации и Самарской области.</w:t>
      </w:r>
    </w:p>
    <w:p w:rsidR="008330F9" w:rsidRDefault="008A515B" w:rsidP="008A515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более 100 работ, посвящённых</w:t>
      </w:r>
      <w:r w:rsidRPr="00216EBE">
        <w:rPr>
          <w:rFonts w:ascii="Times New Roman" w:hAnsi="Times New Roman" w:cs="Times New Roman"/>
          <w:sz w:val="28"/>
          <w:szCs w:val="28"/>
        </w:rPr>
        <w:t xml:space="preserve"> природе особо охраняемых природных территорий Самарской области, животному и растительному миру, редким видам животных и растений, занесенных в Красную Книгу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C2786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из 10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>
        <w:rPr>
          <w:rFonts w:ascii="Times New Roman" w:hAnsi="Times New Roman" w:cs="Times New Roman"/>
          <w:sz w:val="28"/>
          <w:szCs w:val="28"/>
        </w:rPr>
        <w:t>с. Алакаевка, с. Бобровка, с. Богдановка,</w:t>
      </w:r>
      <w:r w:rsidRPr="00C27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Георгиевка,</w:t>
      </w:r>
      <w:r w:rsidRPr="00C2786A">
        <w:rPr>
          <w:rFonts w:ascii="Times New Roman" w:hAnsi="Times New Roman" w:cs="Times New Roman"/>
          <w:sz w:val="28"/>
          <w:szCs w:val="28"/>
        </w:rPr>
        <w:t xml:space="preserve"> п. Кинельский, п.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r w:rsidRPr="00C2786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Красносамарское, п. Октябрьский с. Парфеновка</w:t>
      </w:r>
      <w:r w:rsidRPr="00C2786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Сколково) в возрасте от 5 до 3</w:t>
      </w:r>
      <w:r w:rsidRPr="00C2786A">
        <w:rPr>
          <w:rFonts w:ascii="Times New Roman" w:hAnsi="Times New Roman" w:cs="Times New Roman"/>
          <w:sz w:val="28"/>
          <w:szCs w:val="28"/>
        </w:rPr>
        <w:t xml:space="preserve">8 лет. </w:t>
      </w:r>
      <w:r w:rsidR="008330F9" w:rsidRPr="00C278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330F9" w:rsidRPr="00C2786A" w:rsidRDefault="008330F9" w:rsidP="008330F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0F9" w:rsidRPr="00C2786A" w:rsidRDefault="008330F9" w:rsidP="008330F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8330F9" w:rsidRPr="00C2786A" w:rsidRDefault="008330F9" w:rsidP="008330F9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2E17D6" w:rsidRPr="00C2786A" w:rsidRDefault="002E17D6" w:rsidP="002E17D6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E17D6" w:rsidRPr="00C2786A" w:rsidRDefault="002E17D6" w:rsidP="002E17D6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E17D6" w:rsidRPr="00C2786A" w:rsidRDefault="002E17D6" w:rsidP="002E17D6">
      <w:pPr>
        <w:ind w:left="1560" w:hanging="1134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Долгова Ульяна Романовна, 8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proofErr w:type="gramStart"/>
      <w:r>
        <w:rPr>
          <w:rFonts w:eastAsia="Calibri"/>
          <w:sz w:val="28"/>
          <w:szCs w:val="28"/>
          <w:lang w:eastAsia="en-US"/>
        </w:rPr>
        <w:t>СП  ДОД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ЦДТ  ГБОУ  СОШ      п. Кинельский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  <w:bookmarkStart w:id="1" w:name="_Hlk527118931"/>
      <w:r w:rsidRPr="00C2786A">
        <w:rPr>
          <w:rFonts w:eastAsia="Calibri"/>
          <w:sz w:val="28"/>
          <w:szCs w:val="28"/>
          <w:lang w:val="en-US" w:eastAsia="en-US"/>
        </w:rPr>
        <w:lastRenderedPageBreak/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Подлеснова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Полина, 6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Георгиевка СП д/сад</w:t>
      </w:r>
    </w:p>
    <w:p w:rsidR="002E17D6" w:rsidRPr="00C2786A" w:rsidRDefault="002E17D6" w:rsidP="002E17D6">
      <w:pPr>
        <w:ind w:left="1701" w:hanging="141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proofErr w:type="spellStart"/>
      <w:r>
        <w:rPr>
          <w:rFonts w:eastAsia="Calibri"/>
          <w:sz w:val="28"/>
          <w:szCs w:val="28"/>
          <w:lang w:eastAsia="en-US"/>
        </w:rPr>
        <w:t>Арзуманян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Ангелина </w:t>
      </w:r>
      <w:proofErr w:type="spellStart"/>
      <w:r>
        <w:rPr>
          <w:rFonts w:eastAsia="Calibri"/>
          <w:sz w:val="28"/>
          <w:szCs w:val="28"/>
          <w:lang w:eastAsia="en-US"/>
        </w:rPr>
        <w:t>Арамовна</w:t>
      </w:r>
      <w:proofErr w:type="spellEnd"/>
      <w:r>
        <w:rPr>
          <w:rFonts w:eastAsia="Calibri"/>
          <w:sz w:val="28"/>
          <w:szCs w:val="28"/>
          <w:lang w:eastAsia="en-US"/>
        </w:rPr>
        <w:t>, 6 лет, ГБОУ СОШ                        с. Красносамарское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</w:p>
    <w:p w:rsidR="002E17D6" w:rsidRPr="00C2786A" w:rsidRDefault="002E17D6" w:rsidP="002E17D6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13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E17D6" w:rsidRPr="00C2786A" w:rsidRDefault="002E17D6" w:rsidP="002E17D6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Акулова Анастасия Алексеевна, 11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с. Сколково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Галиева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Айнура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Бауржановна</w:t>
      </w:r>
      <w:proofErr w:type="spellEnd"/>
      <w:r>
        <w:rPr>
          <w:rFonts w:eastAsia="Calibri"/>
          <w:sz w:val="28"/>
          <w:szCs w:val="28"/>
          <w:lang w:eastAsia="en-US"/>
        </w:rPr>
        <w:t>, 11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bookmarkStart w:id="2" w:name="_Hlk19783258"/>
      <w:r w:rsidRPr="00C2786A">
        <w:rPr>
          <w:rFonts w:eastAsia="Calibri"/>
          <w:sz w:val="28"/>
          <w:szCs w:val="28"/>
          <w:lang w:eastAsia="en-US"/>
        </w:rPr>
        <w:t xml:space="preserve">ГБОУ СОШ с. </w:t>
      </w:r>
      <w:r>
        <w:rPr>
          <w:rFonts w:eastAsia="Calibri"/>
          <w:sz w:val="28"/>
          <w:szCs w:val="28"/>
          <w:lang w:eastAsia="en-US"/>
        </w:rPr>
        <w:t>Богдановка</w:t>
      </w:r>
    </w:p>
    <w:bookmarkEnd w:id="2"/>
    <w:p w:rsidR="002E17D6" w:rsidRDefault="002E17D6" w:rsidP="002E17D6">
      <w:pPr>
        <w:ind w:left="1701" w:hanging="1341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Давлятова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Мунира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Сафаралиевна</w:t>
      </w:r>
      <w:proofErr w:type="spellEnd"/>
      <w:r>
        <w:rPr>
          <w:rFonts w:eastAsia="Calibri"/>
          <w:sz w:val="28"/>
          <w:szCs w:val="28"/>
          <w:lang w:eastAsia="en-US"/>
        </w:rPr>
        <w:t>, 12</w:t>
      </w:r>
      <w:r w:rsidRPr="00C2786A">
        <w:rPr>
          <w:rFonts w:eastAsia="Calibri"/>
          <w:sz w:val="28"/>
          <w:szCs w:val="28"/>
          <w:lang w:eastAsia="en-US"/>
        </w:rPr>
        <w:t xml:space="preserve"> лет, ГБОУ СОШ </w:t>
      </w:r>
      <w:r>
        <w:rPr>
          <w:rFonts w:eastAsia="Calibri"/>
          <w:sz w:val="28"/>
          <w:szCs w:val="28"/>
          <w:lang w:eastAsia="en-US"/>
        </w:rPr>
        <w:t xml:space="preserve">                  с. Красносамарское</w:t>
      </w:r>
    </w:p>
    <w:p w:rsidR="002E17D6" w:rsidRPr="004F6F51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</w:p>
    <w:p w:rsidR="002E17D6" w:rsidRPr="00C2786A" w:rsidRDefault="002E17D6" w:rsidP="002E17D6">
      <w:pPr>
        <w:ind w:firstLine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14 до 18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2E17D6" w:rsidRPr="00C2786A" w:rsidRDefault="002E17D6" w:rsidP="002E17D6">
      <w:pPr>
        <w:ind w:firstLine="360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Желовников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Владислав, 16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ГБОУ СОШ п. Комсомольский</w:t>
      </w:r>
    </w:p>
    <w:p w:rsidR="002E17D6" w:rsidRPr="00C2786A" w:rsidRDefault="002E17D6" w:rsidP="002E17D6">
      <w:pPr>
        <w:ind w:left="1560" w:hanging="120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Селезнева Арина, 14</w:t>
      </w:r>
      <w:r w:rsidRPr="00C2786A">
        <w:rPr>
          <w:rFonts w:eastAsia="Calibri"/>
          <w:sz w:val="28"/>
          <w:szCs w:val="28"/>
          <w:lang w:eastAsia="en-US"/>
        </w:rPr>
        <w:t xml:space="preserve"> лет, </w:t>
      </w:r>
      <w:r>
        <w:rPr>
          <w:rFonts w:eastAsia="Calibri"/>
          <w:sz w:val="28"/>
          <w:szCs w:val="28"/>
          <w:lang w:eastAsia="en-US"/>
        </w:rPr>
        <w:t>СП ДШИ ГБОУ СОШ                               с. Красносамарское</w:t>
      </w:r>
    </w:p>
    <w:p w:rsidR="002E17D6" w:rsidRPr="00C2786A" w:rsidRDefault="002E17D6" w:rsidP="002E17D6">
      <w:pPr>
        <w:ind w:left="1560" w:hanging="1200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Малофеева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Карина Александровна, 15 лет, ГБОУ СОШ                 с. Богдановка</w:t>
      </w:r>
    </w:p>
    <w:p w:rsidR="002E17D6" w:rsidRPr="00C2786A" w:rsidRDefault="002E17D6" w:rsidP="002E17D6">
      <w:pPr>
        <w:ind w:firstLine="360"/>
        <w:rPr>
          <w:rFonts w:eastAsia="Calibri"/>
          <w:sz w:val="28"/>
          <w:szCs w:val="28"/>
          <w:lang w:eastAsia="en-US"/>
        </w:rPr>
      </w:pPr>
    </w:p>
    <w:p w:rsidR="002E17D6" w:rsidRPr="00C2786A" w:rsidRDefault="002E17D6" w:rsidP="002E17D6">
      <w:pPr>
        <w:ind w:firstLine="360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i/>
          <w:sz w:val="28"/>
          <w:szCs w:val="28"/>
          <w:lang w:eastAsia="en-US"/>
        </w:rPr>
        <w:t xml:space="preserve">4 группа </w:t>
      </w:r>
      <w:r>
        <w:rPr>
          <w:rFonts w:eastAsia="Calibri"/>
          <w:i/>
          <w:sz w:val="28"/>
          <w:szCs w:val="28"/>
          <w:lang w:eastAsia="en-US"/>
        </w:rPr>
        <w:t>–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жители </w:t>
      </w:r>
      <w:r w:rsidRPr="00C2786A">
        <w:rPr>
          <w:rFonts w:eastAsia="Calibri"/>
          <w:i/>
          <w:sz w:val="28"/>
          <w:szCs w:val="28"/>
          <w:lang w:eastAsia="en-US"/>
        </w:rPr>
        <w:t xml:space="preserve">от 18 и более лет </w:t>
      </w:r>
    </w:p>
    <w:p w:rsidR="002F5400" w:rsidRPr="002E17D6" w:rsidRDefault="002E17D6" w:rsidP="002E17D6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7D6">
        <w:rPr>
          <w:rFonts w:ascii="Times New Roman" w:eastAsia="Calibri" w:hAnsi="Times New Roman" w:cs="Times New Roman"/>
          <w:b/>
          <w:sz w:val="28"/>
          <w:szCs w:val="28"/>
        </w:rPr>
        <w:t xml:space="preserve">Победитель: </w:t>
      </w:r>
      <w:r w:rsidRPr="002E17D6">
        <w:rPr>
          <w:rFonts w:ascii="Times New Roman" w:eastAsia="Calibri" w:hAnsi="Times New Roman" w:cs="Times New Roman"/>
          <w:sz w:val="28"/>
          <w:szCs w:val="28"/>
        </w:rPr>
        <w:t>Стенькина Елена Петровна,</w:t>
      </w:r>
      <w:r w:rsidRPr="002E17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17D6">
        <w:rPr>
          <w:rFonts w:ascii="Times New Roman" w:eastAsia="Calibri" w:hAnsi="Times New Roman" w:cs="Times New Roman"/>
          <w:sz w:val="28"/>
          <w:szCs w:val="28"/>
        </w:rPr>
        <w:t>учитель информатики ГБОУ СОШ п. Октябрьский.</w:t>
      </w: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Основными критериями стали </w:t>
      </w:r>
      <w:r w:rsidR="008A515B" w:rsidRPr="008A515B">
        <w:rPr>
          <w:rFonts w:ascii="Times New Roman" w:eastAsia="Calibri" w:hAnsi="Times New Roman" w:cs="Times New Roman"/>
          <w:sz w:val="28"/>
          <w:szCs w:val="28"/>
        </w:rPr>
        <w:t>концептуальность творческой работы, уровень и оригинальность художественного исполнения</w:t>
      </w:r>
      <w:r w:rsidRPr="008330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7</cp:revision>
  <cp:lastPrinted>2021-02-17T10:49:00Z</cp:lastPrinted>
  <dcterms:created xsi:type="dcterms:W3CDTF">2021-02-18T07:32:00Z</dcterms:created>
  <dcterms:modified xsi:type="dcterms:W3CDTF">2022-02-17T07:23:00Z</dcterms:modified>
</cp:coreProperties>
</file>