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E0" w:rsidRDefault="003821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3821E0" w:rsidRDefault="007E572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21E0" w:rsidRDefault="003821E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821E0" w:rsidRDefault="003821E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821E0" w:rsidRDefault="007E5724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17.11.2022</w:t>
      </w:r>
    </w:p>
    <w:p w:rsidR="003821E0" w:rsidRDefault="003821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821E0" w:rsidRDefault="007E572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Назван лучший МФЦ Самарской области</w:t>
      </w:r>
    </w:p>
    <w:p w:rsidR="003821E0" w:rsidRDefault="007E5724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Завершился финальный этап регионального конкурса «Лучший МФЦ Самарской области».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руководителя Управления Росреестра по Самарской области Татьяна Титова вместе с представителями администрации Губернатора Самарской области, Уполномоченного МФЦ Самарской области и органов государственной власти оценивала знания участников этог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престижного профессионального состязания по вопросам деятельности МФЦ, а также реализацию представленных на конкурс проектов.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Конкурс проводился по четырем номинациям: «Лучший универсальный специалист МФЦ», «Лучший наставник МФЦ», «Лучший проект МФЦ»,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Лучший МФЦ».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номинации «Лучший универсальный специалист» I место досталось Ольге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Фуражкиной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специалисту МФЦ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Шигонский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II место – Юлии Неткачевой МФЦ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Волжский, III место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Русико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Смирновой МФЦ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Тольятти.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Номинацию «Лучший наставник МФЦ»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редставляли самые успешные и опытные сотрудники. Победителем признана Инна Парамонова МФЦ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Волжский, на II месте Кристина Богородская МФЦ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Тольятти, на III месте – Татьяна Ксенофонтова МФЦ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Сызрань.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номинации «Лучший проект МФЦ» первенство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осталось МФЦ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Тольятти, II место в данной номинации – у МФЦ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Сызрань, III место – у МФЦ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Волжский.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Победителем в номинации «Лучший МФЦ» признан МФЦ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Волжский, II место занял МФЦ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Октябрьск и III – МФЦ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Самара.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  <w:t>В соответствии с пос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тановлением Губернатора Самарской области, специалисты и наставники, занявшие I, II, III места, поощряются денежным вознаграждением в 150 тыс. руб., 100 тыс. руб., 75 тыс. руб. соответственно.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Победители в номинациях «Лучший МФЦ», «Лучший универсальный сп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ециалист МФЦ» и «Лучший проект МФЦ» будут представлять Самарскую область на всероссийском конкурсе.</w:t>
      </w:r>
    </w:p>
    <w:p w:rsidR="003821E0" w:rsidRDefault="007E5724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Управлении Росреестра по Самарской области отмечают, что подобные конкурсы являются дополнительным стимулом для совершенствования качества работы МФЦ, кот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орое напрямую влияет на оказание муниципальных и государственных услуг гражданам и организациям. Татьяна Титова отметила: в условиях развития электронных услуг, МФЦ по-прежнему остается очень востребованным. Так, за 10 месяцев 2022 года МФЦ Самарской облас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 приняли 383 153 заявлений на учетно-регистрационные действия, что составляет 54% от общего количества заявлений, поступивших в регистрирующий орган за этот период. Большим спросом пользуется МФЦ и при реализации новой услуги МФЦ – приема документов для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Росреестра по экстерриториальному принципу: из 15783 таких заявлений, поданных за 10 месяцев, 78,8% приняли МФЦ. </w:t>
      </w:r>
    </w:p>
    <w:p w:rsidR="003821E0" w:rsidRDefault="007E5724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Специалисты Управления Росреестра по Самарской области работают во взаимодействии со всеми МФЦ нашего региона, а также регулярно проводят дл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 МФЦ обучающие мероприятия. Наша совместная работа направлена на повышение качества оказания услуг Росреестра и как следствие – на сокращение доли приостановлений при осуществлении учетно-регистрационных действий. Таким образом, я знаю МФЦ по их эффективн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ости в сфере нашей деятельности. Будучи в конкурсной комиссии, с интересом посмотрела исполнение конкурсных заданий, связанных с процедурами оказания самых разных услуг. Кроме того, у меня была возможность увидеть, как специалисты действуют в смоделированн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ых сложных ситуациях – при взаимодействии с заявителями и с поставщиками услуг, а также внутри коллектива. Отметила высокий уровень профессионального мастерства каждого из участников, от Самарской области на всероссийский конкурс отправляются достойнейшие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кандидаты. 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 имени Управления Росреестра поздравляю всех победителей, а тем, кто занял первые места – удачи в следующих этапах конкурса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говорит Татьяна Титова. </w:t>
      </w:r>
    </w:p>
    <w:p w:rsidR="003821E0" w:rsidRDefault="007E572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21E0" w:rsidRDefault="007E572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3821E0" w:rsidRDefault="007E572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3821E0" w:rsidRDefault="007E572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lastRenderedPageBreak/>
        <w:t xml:space="preserve">Контакты для СМИ:  </w:t>
      </w:r>
    </w:p>
    <w:p w:rsidR="003821E0" w:rsidRDefault="007E572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3821E0" w:rsidRDefault="007E572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3821E0" w:rsidRDefault="007E572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3821E0" w:rsidRDefault="007E572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3821E0" w:rsidRDefault="007E572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6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3821E0" w:rsidRDefault="003821E0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3821E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E0"/>
    <w:rsid w:val="003821E0"/>
    <w:rsid w:val="007E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C9CCF-CDB7-4257-802F-73BD876E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cp:lastPrinted>2022-11-17T10:22:00Z</cp:lastPrinted>
  <dcterms:created xsi:type="dcterms:W3CDTF">2022-11-17T11:35:00Z</dcterms:created>
  <dcterms:modified xsi:type="dcterms:W3CDTF">2022-11-17T11:35:00Z</dcterms:modified>
</cp:coreProperties>
</file>