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843F9" w14:textId="0EA2C484" w:rsidR="006974E8" w:rsidRPr="00AD4332" w:rsidRDefault="00805D4B" w:rsidP="000C14A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Росреестр совместно с </w:t>
      </w:r>
      <w:r w:rsidR="006974E8" w:rsidRPr="00AD4332">
        <w:rPr>
          <w:rFonts w:ascii="Times New Roman" w:hAnsi="Times New Roman" w:cs="Times New Roman"/>
          <w:b/>
          <w:sz w:val="28"/>
          <w:szCs w:val="28"/>
        </w:rPr>
        <w:t xml:space="preserve">АО «ДОМ.РФ» разработал </w:t>
      </w:r>
      <w:r w:rsidR="006974E8" w:rsidRPr="00AD4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индекс цен на первичном рынке жилья</w:t>
      </w:r>
    </w:p>
    <w:p w14:paraId="05E44AC1" w14:textId="77777777" w:rsidR="006974E8" w:rsidRPr="00571875" w:rsidRDefault="006974E8" w:rsidP="00032704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CBFAFE3" w14:textId="77777777" w:rsidR="00805D4B" w:rsidRDefault="00805D4B" w:rsidP="00032704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Росреестром совместно с а</w:t>
      </w:r>
      <w:r w:rsidR="006974E8"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налитиками АО «ДОМ.РФ» разработан «Индекс цен на первичном рынке жилья ДОМ.РФ», отражающий динамику цен на рынке новостроек по всем регионам России.</w:t>
      </w:r>
      <w:r w:rsidR="00697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этом стало известно в ходе пресс-конференции</w:t>
      </w:r>
      <w:r w:rsidR="003278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F5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полях международной выставки-форума «Россия» на ВДНХ</w:t>
      </w:r>
      <w:r w:rsidR="003278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796DD11" w14:textId="77777777" w:rsidR="00032704" w:rsidRDefault="00032704" w:rsidP="00032704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2A0D26" w14:textId="18B7027E" w:rsidR="006974E8" w:rsidRDefault="006974E8" w:rsidP="00032704">
      <w:pPr>
        <w:spacing w:after="0" w:line="276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сообщила заместитель руководителя Росреестра</w:t>
      </w:r>
      <w:r w:rsidR="000C14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руководитель цифровой трансформации ведомства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62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 Мартынова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bookmarkStart w:id="1" w:name="_Hlk158670564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основе индекса лежат </w:t>
      </w:r>
      <w:r w:rsidR="00805D4B" w:rsidRPr="000327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обезличенные</w:t>
      </w:r>
      <w:r w:rsidR="0080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реальных сделок из Единого государственного реестра недвижимости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(ЕГРН)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End w:id="1"/>
      <w:r w:rsidRPr="00AD4332">
        <w:rPr>
          <w:rFonts w:ascii="Times New Roman" w:hAnsi="Times New Roman" w:cs="Times New Roman"/>
          <w:color w:val="000000" w:themeColor="text1"/>
          <w:sz w:val="28"/>
          <w:szCs w:val="28"/>
        </w:rPr>
        <w:t>С 2019 года в рамках двустороннего соглашения Росреестр передает в АО «ДОМ.РФ» данные из ЕГРН, обязательное размещение которых предусмотрено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</w:t>
      </w:r>
      <w:r>
        <w:rPr>
          <w:color w:val="000000" w:themeColor="text1"/>
          <w:sz w:val="28"/>
          <w:szCs w:val="28"/>
        </w:rPr>
        <w:t>.</w:t>
      </w:r>
    </w:p>
    <w:p w14:paraId="7FD97B7A" w14:textId="77777777" w:rsidR="00032704" w:rsidRDefault="00032704" w:rsidP="0003270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14:paraId="39470E79" w14:textId="2770A094" w:rsidR="006974E8" w:rsidRPr="000C14A4" w:rsidRDefault="006974E8" w:rsidP="0003270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4A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>Индекс построен на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анализе обезличенных сведений о 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>договор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участия 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br/>
        <w:t>в долевом строительстве (ДДУ)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>, передаваемых Росреестром, и обогащ</w:t>
      </w:r>
      <w:r w:rsidR="000C14A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>н информацией, содержащейся в системе АО «ДОМ.РФ»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>. В период с 2019 по 31 марта 2024 г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зарегистрировано более 4 млн ДДУ, из них в 2023 г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оду - </w:t>
      </w:r>
      <w:r w:rsidR="00BD4C76" w:rsidRPr="000C14A4">
        <w:rPr>
          <w:rFonts w:ascii="Times New Roman" w:hAnsi="Times New Roman" w:cs="Times New Roman"/>
          <w:i/>
          <w:iCs/>
          <w:sz w:val="28"/>
          <w:szCs w:val="28"/>
        </w:rPr>
        <w:t>1 млн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>Ежедневно в ведомство поступает порядка 2,</w:t>
      </w:r>
      <w:r w:rsidR="00BD4C76" w:rsidRPr="000C14A4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тыс. заявлений на регистрацию ДДУ, в месяц это свыше</w:t>
      </w:r>
      <w:r w:rsidR="005B7A55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4C76" w:rsidRPr="000C14A4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="005B7A55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тыс. сделок по всей России.</w:t>
      </w:r>
      <w:r w:rsidR="00032704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>За четыре года Росреестром проделана колоссальная работа по развитию электронных сервисов и налаживанию электронного взаимодействия с кредитными организациями, застройщиками и гражданами.</w:t>
      </w:r>
      <w:r w:rsidR="00032704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5EB9" w:rsidRPr="000C14A4">
        <w:rPr>
          <w:rFonts w:ascii="Times New Roman" w:hAnsi="Times New Roman" w:cs="Times New Roman"/>
          <w:i/>
          <w:iCs/>
          <w:sz w:val="28"/>
          <w:szCs w:val="28"/>
        </w:rPr>
        <w:t>В результате д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оля электронного взаимодействия при регистрации </w:t>
      </w:r>
      <w:r w:rsidR="00F4162A" w:rsidRPr="000C14A4">
        <w:rPr>
          <w:rFonts w:ascii="Times New Roman" w:hAnsi="Times New Roman" w:cs="Times New Roman"/>
          <w:i/>
          <w:iCs/>
          <w:sz w:val="28"/>
          <w:szCs w:val="28"/>
        </w:rPr>
        <w:t>ДДУ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выросла в 4 раза по отношению к 20</w:t>
      </w:r>
      <w:r w:rsidR="00085EB9" w:rsidRPr="000C14A4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году </w:t>
      </w:r>
      <w:r w:rsidR="00085EB9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(20%) 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>и составл</w:t>
      </w:r>
      <w:r w:rsidR="00BD4C76" w:rsidRPr="000C14A4">
        <w:rPr>
          <w:rFonts w:ascii="Times New Roman" w:hAnsi="Times New Roman" w:cs="Times New Roman"/>
          <w:i/>
          <w:iCs/>
          <w:sz w:val="28"/>
          <w:szCs w:val="28"/>
        </w:rPr>
        <w:t>яет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8</w:t>
      </w:r>
      <w:r w:rsidR="00085EB9" w:rsidRPr="000C14A4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CF587A" w:rsidRPr="000C14A4">
        <w:rPr>
          <w:rFonts w:ascii="Times New Roman" w:hAnsi="Times New Roman" w:cs="Times New Roman"/>
          <w:i/>
          <w:iCs/>
          <w:sz w:val="28"/>
          <w:szCs w:val="28"/>
        </w:rPr>
        <w:t>,1%.</w:t>
      </w:r>
      <w:r w:rsidR="00032704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4C76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Это уникальные данные, которые в комплексе позволяют провести точную аналитику и представить актуальные тенденции на рынке недвижимости. </w:t>
      </w:r>
      <w:r w:rsidR="005B7A55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Индекс станет полезен не только для профессиональных участников рынка - риэлторов или застройщиков, но и для граждан, которые </w:t>
      </w:r>
      <w:r w:rsidR="00805D4B" w:rsidRPr="000C14A4">
        <w:rPr>
          <w:rFonts w:ascii="Times New Roman" w:hAnsi="Times New Roman" w:cs="Times New Roman"/>
          <w:i/>
          <w:iCs/>
          <w:sz w:val="28"/>
          <w:szCs w:val="28"/>
        </w:rPr>
        <w:t xml:space="preserve">интересуются изменениями на рынке жилья или </w:t>
      </w:r>
      <w:r w:rsidR="005B7A55" w:rsidRPr="000C14A4">
        <w:rPr>
          <w:rFonts w:ascii="Times New Roman" w:hAnsi="Times New Roman" w:cs="Times New Roman"/>
          <w:i/>
          <w:iCs/>
          <w:sz w:val="28"/>
          <w:szCs w:val="28"/>
        </w:rPr>
        <w:t>хотят улучшить свои жилищные условия</w:t>
      </w:r>
      <w:r w:rsidRPr="000C14A4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0C14A4">
        <w:rPr>
          <w:rFonts w:ascii="Times New Roman" w:hAnsi="Times New Roman" w:cs="Times New Roman"/>
          <w:sz w:val="28"/>
          <w:szCs w:val="28"/>
        </w:rPr>
        <w:t xml:space="preserve"> - </w:t>
      </w:r>
      <w:r w:rsidR="000C14A4">
        <w:rPr>
          <w:rFonts w:ascii="Times New Roman" w:hAnsi="Times New Roman" w:cs="Times New Roman"/>
          <w:sz w:val="28"/>
          <w:szCs w:val="28"/>
        </w:rPr>
        <w:t>отметила</w:t>
      </w:r>
      <w:r w:rsidRPr="000C14A4">
        <w:rPr>
          <w:rFonts w:ascii="Times New Roman" w:hAnsi="Times New Roman" w:cs="Times New Roman"/>
          <w:sz w:val="28"/>
          <w:szCs w:val="28"/>
        </w:rPr>
        <w:t xml:space="preserve"> </w:t>
      </w:r>
      <w:r w:rsidRPr="000C14A4">
        <w:rPr>
          <w:rFonts w:ascii="Times New Roman" w:hAnsi="Times New Roman" w:cs="Times New Roman"/>
          <w:b/>
          <w:bCs/>
          <w:sz w:val="28"/>
          <w:szCs w:val="28"/>
        </w:rPr>
        <w:t>Елена Мартынова</w:t>
      </w:r>
      <w:r w:rsidRPr="000C14A4">
        <w:rPr>
          <w:rFonts w:ascii="Times New Roman" w:hAnsi="Times New Roman" w:cs="Times New Roman"/>
          <w:sz w:val="28"/>
          <w:szCs w:val="28"/>
        </w:rPr>
        <w:t>.</w:t>
      </w:r>
    </w:p>
    <w:p w14:paraId="71F8975D" w14:textId="77777777" w:rsidR="00032704" w:rsidRPr="000C14A4" w:rsidRDefault="00032704" w:rsidP="000327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87112" w14:textId="47430A8D" w:rsidR="008B404E" w:rsidRPr="000C14A4" w:rsidRDefault="008B404E" w:rsidP="0003270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4A4">
        <w:rPr>
          <w:rFonts w:ascii="Times New Roman" w:hAnsi="Times New Roman" w:cs="Times New Roman"/>
          <w:sz w:val="28"/>
          <w:szCs w:val="28"/>
        </w:rPr>
        <w:t xml:space="preserve">Как сообщил 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Аналитического центра </w:t>
      </w:r>
      <w:hyperlink r:id="rId4" w:tgtFrame="_blank" w:tooltip="https://ДОМ.РФ" w:history="1">
        <w:r w:rsidRPr="000C14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ДОМ.РФ</w:t>
        </w:r>
      </w:hyperlink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14A4">
        <w:rPr>
          <w:rFonts w:ascii="Times New Roman" w:hAnsi="Times New Roman" w:cs="Times New Roman"/>
          <w:sz w:val="28"/>
          <w:szCs w:val="28"/>
        </w:rPr>
        <w:t xml:space="preserve"> </w:t>
      </w:r>
      <w:r w:rsidRPr="000C14A4">
        <w:rPr>
          <w:rFonts w:ascii="Times New Roman" w:hAnsi="Times New Roman" w:cs="Times New Roman"/>
          <w:b/>
          <w:bCs/>
          <w:sz w:val="28"/>
          <w:szCs w:val="28"/>
        </w:rPr>
        <w:t>Михаил Гольдберг</w:t>
      </w:r>
      <w:r w:rsidRPr="000C14A4">
        <w:rPr>
          <w:rFonts w:ascii="Times New Roman" w:hAnsi="Times New Roman" w:cs="Times New Roman"/>
          <w:sz w:val="28"/>
          <w:szCs w:val="28"/>
        </w:rPr>
        <w:t>, б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интеграции данных Росреестра и единой информационной системы жилищного строительства реализована возможность увидеть картину по всему рынку новостроек в России.</w:t>
      </w:r>
    </w:p>
    <w:p w14:paraId="21AAF860" w14:textId="53D1EA9F" w:rsidR="006974E8" w:rsidRPr="000C14A4" w:rsidRDefault="008B404E" w:rsidP="0003270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«Обновления Индекса цен </w:t>
      </w:r>
      <w:hyperlink r:id="rId5" w:tgtFrame="_blank" w:tooltip="https://ДОМ.РФ" w:history="1">
        <w:r w:rsidRPr="000C14A4">
          <w:rPr>
            <w:rStyle w:val="a5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ДОМ.РФ</w:t>
        </w:r>
      </w:hyperlink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происходят ежемесячно, что позволяет оперативно отслеживать колебания стоимости квадратного метра в сегменте первичного жилья. Но самым главным преимуществом нашего продукта является его методология – расч</w:t>
      </w:r>
      <w:r w:rsid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ё</w:t>
      </w: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 вед</w:t>
      </w:r>
      <w:r w:rsid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ё</w:t>
      </w: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 на </w:t>
      </w:r>
      <w:proofErr w:type="spellStart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пообъектной</w:t>
      </w:r>
      <w:proofErr w:type="spellEnd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поквартирной основе. Каждый месяц мы отслеживаем сделки фактических продаж квартир схожего типа в одном и том же доме, в разбивке по классам и </w:t>
      </w:r>
      <w:proofErr w:type="spellStart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комнатности</w:t>
      </w:r>
      <w:proofErr w:type="spellEnd"/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жилья. Подобный подход позволяет всем участникам рынка получать исчерпывающую информацию для принятия решений»,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 </w:t>
      </w:r>
      <w:r w:rsidRPr="000C14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Михаил Гольдберг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0053EE6" w14:textId="77777777" w:rsidR="00032704" w:rsidRPr="000C14A4" w:rsidRDefault="00032704" w:rsidP="0003270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073C70" w14:textId="4B2FDC2A" w:rsidR="006974E8" w:rsidRPr="00B5524D" w:rsidRDefault="006974E8" w:rsidP="000327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Елена Мартынова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032704"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подчеркнула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, что в настоящее время Росреестр проектирует новый сервис «Аналитика рынка недвижимости» на базе Единой цифровой платформы «Национальная система пространственных данных». В н</w:t>
      </w:r>
      <w:r w:rsidR="000C14A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будет представлена система показателей, </w:t>
      </w:r>
      <w:r w:rsidR="00805D4B"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отражающих изменения на рынке недвижимости и 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по результатам анализа данных о сделках с объектами недвижимости, сведения о которых содержатся в ЕГРН.</w:t>
      </w:r>
    </w:p>
    <w:p w14:paraId="424ADC80" w14:textId="77777777" w:rsidR="00032704" w:rsidRDefault="00032704" w:rsidP="00032704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BA66C0E" w14:textId="0DFB1DFF" w:rsidR="006974E8" w:rsidRPr="00CA3838" w:rsidRDefault="006974E8" w:rsidP="000327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 рамках сервиса планируется рассчитывать индексные индикаторы для всех сегментов рынка – жиль</w:t>
      </w:r>
      <w:r w:rsidR="000C14A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первичном и вторичном рынках, объекты нежилого значения, земельные участки. Наряду с этим сервис «Аналитика рынка недвижимости» предполагает использование индексов, разработанных профессиональными участниками рынка недвижимости. В частности, «Индекс цен на первичном рынке жилья ДОМ.РФ» войд</w:t>
      </w:r>
      <w:r w:rsidR="000C14A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 в состав проектируемого сервиса Росреестра на платформе НСПД. В результате пользователи в рамках одной системы получат доступ к значениям индексов Росреестра и «ДОМ.РФ»,</w:t>
      </w:r>
      <w:r w:rsidRPr="00CA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отметила </w:t>
      </w:r>
      <w:r w:rsidRPr="00CA3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заместитель руководителя ведомства</w:t>
      </w:r>
      <w:r w:rsidRPr="00CA3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2001CF" w14:textId="77777777" w:rsidR="00032704" w:rsidRDefault="00032704" w:rsidP="000327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0B932" w14:textId="12F19B9D" w:rsidR="00805D4B" w:rsidRPr="006974E8" w:rsidRDefault="006974E8" w:rsidP="000327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838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 е</w:t>
      </w:r>
      <w:r w:rsidR="000C14A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словам,</w:t>
      </w:r>
      <w:r w:rsidRPr="00CA3838">
        <w:rPr>
          <w:rFonts w:ascii="Times New Roman" w:hAnsi="Times New Roman" w:cs="Times New Roman"/>
          <w:sz w:val="28"/>
          <w:szCs w:val="28"/>
        </w:rPr>
        <w:t xml:space="preserve"> к концу 2024 года будет создана </w:t>
      </w:r>
      <w:r>
        <w:rPr>
          <w:rFonts w:ascii="Times New Roman" w:hAnsi="Times New Roman" w:cs="Times New Roman"/>
          <w:sz w:val="28"/>
          <w:szCs w:val="28"/>
        </w:rPr>
        <w:t xml:space="preserve">первая в России </w:t>
      </w:r>
      <w:r w:rsidRPr="00CA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для комплексной аналитики рынка недвижимости, </w:t>
      </w:r>
      <w:r w:rsidR="00805D4B" w:rsidRPr="00A341C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основанная</w:t>
      </w:r>
      <w:r w:rsidR="0080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прежде всего, на реальных </w:t>
      </w:r>
      <w:r w:rsidR="00805D4B" w:rsidRPr="00A341CA">
        <w:rPr>
          <w:rFonts w:ascii="Times New Roman" w:hAnsi="Times New Roman" w:cs="Times New Roman"/>
          <w:sz w:val="28"/>
          <w:szCs w:val="28"/>
        </w:rPr>
        <w:t xml:space="preserve">сделках из </w:t>
      </w:r>
      <w:r w:rsidR="00805D4B" w:rsidRPr="000C14A4">
        <w:rPr>
          <w:rFonts w:ascii="Times New Roman" w:hAnsi="Times New Roman" w:cs="Times New Roman"/>
          <w:sz w:val="28"/>
          <w:szCs w:val="28"/>
        </w:rPr>
        <w:t>ЕГРН и в дальнейшем дополненная результатами анализа открытых данных рынка недвижимости и сведений из Фонда данных государственной кадастровой оценки</w:t>
      </w:r>
      <w:r w:rsidRPr="000C14A4">
        <w:rPr>
          <w:rFonts w:ascii="Times New Roman" w:hAnsi="Times New Roman" w:cs="Times New Roman"/>
          <w:sz w:val="28"/>
          <w:szCs w:val="28"/>
        </w:rPr>
        <w:t xml:space="preserve">. 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будут представлены как в целом по России, так и по федеральным округам, регионам, центрам субъектов, </w:t>
      </w:r>
      <w:r w:rsidR="00805D4B"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городам и насел</w:t>
      </w:r>
      <w:r w:rsidR="000C14A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05D4B"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нным пунктам</w:t>
      </w:r>
      <w:r w:rsidR="0080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будут обновляться ежеквартально</w:t>
      </w:r>
      <w:r w:rsidRPr="006041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планируется 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на тематических картах (слои данных).</w:t>
      </w:r>
    </w:p>
    <w:sectPr w:rsidR="00805D4B" w:rsidRPr="0069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E8"/>
    <w:rsid w:val="00032704"/>
    <w:rsid w:val="00085EB9"/>
    <w:rsid w:val="000C14A4"/>
    <w:rsid w:val="002B1690"/>
    <w:rsid w:val="003278D9"/>
    <w:rsid w:val="005916D9"/>
    <w:rsid w:val="005B7A55"/>
    <w:rsid w:val="00667E32"/>
    <w:rsid w:val="006974E8"/>
    <w:rsid w:val="007017F3"/>
    <w:rsid w:val="007864DA"/>
    <w:rsid w:val="00805D4B"/>
    <w:rsid w:val="00864DD2"/>
    <w:rsid w:val="008B404E"/>
    <w:rsid w:val="00B23C5C"/>
    <w:rsid w:val="00BD4C76"/>
    <w:rsid w:val="00CF587A"/>
    <w:rsid w:val="00F121AC"/>
    <w:rsid w:val="00F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9222"/>
  <w15:chartTrackingRefBased/>
  <w15:docId w15:val="{E9DD5883-52BE-4861-BA83-7AAF058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4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d1aqf.xn--p1ai/" TargetMode="External"/><Relationship Id="rId4" Type="http://schemas.openxmlformats.org/officeDocument/2006/relationships/hyperlink" Target="https://xn--d1aq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Вьюгина</dc:creator>
  <cp:keywords/>
  <dc:description/>
  <cp:lastModifiedBy>Башарина Ольга Анатольевна</cp:lastModifiedBy>
  <cp:revision>2</cp:revision>
  <cp:lastPrinted>2024-04-03T08:18:00Z</cp:lastPrinted>
  <dcterms:created xsi:type="dcterms:W3CDTF">2024-04-08T06:23:00Z</dcterms:created>
  <dcterms:modified xsi:type="dcterms:W3CDTF">2024-04-08T06:23:00Z</dcterms:modified>
</cp:coreProperties>
</file>