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drawings/drawing1.xml" ContentType="application/vnd.openxmlformats-officedocument.drawingml.chartshapes+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charts/chart33.xml" ContentType="application/vnd.openxmlformats-officedocument.drawingml.chart+xml"/>
  <Override PartName="/word/charts/chart34.xml" ContentType="application/vnd.openxmlformats-officedocument.drawingml.chart+xml"/>
  <Override PartName="/word/theme/themeOverride3.xml" ContentType="application/vnd.openxmlformats-officedocument.themeOverride+xml"/>
  <Override PartName="/word/charts/chart35.xml" ContentType="application/vnd.openxmlformats-officedocument.drawingml.chart+xml"/>
  <Override PartName="/word/theme/themeOverride4.xml" ContentType="application/vnd.openxmlformats-officedocument.themeOverride+xml"/>
  <Override PartName="/word/charts/chart36.xml" ContentType="application/vnd.openxmlformats-officedocument.drawingml.chart+xml"/>
  <Override PartName="/word/theme/themeOverride5.xml" ContentType="application/vnd.openxmlformats-officedocument.themeOverride+xml"/>
  <Override PartName="/word/charts/chart37.xml" ContentType="application/vnd.openxmlformats-officedocument.drawingml.chart+xml"/>
  <Override PartName="/word/theme/themeOverride6.xml" ContentType="application/vnd.openxmlformats-officedocument.themeOverride+xml"/>
  <Override PartName="/word/charts/chart38.xml" ContentType="application/vnd.openxmlformats-officedocument.drawingml.chart+xml"/>
  <Override PartName="/word/theme/themeOverride7.xml" ContentType="application/vnd.openxmlformats-officedocument.themeOverride+xml"/>
  <Override PartName="/word/charts/chart39.xml" ContentType="application/vnd.openxmlformats-officedocument.drawingml.chart+xml"/>
  <Override PartName="/word/charts/chart40.xml" ContentType="application/vnd.openxmlformats-officedocument.drawingml.chart+xml"/>
  <Override PartName="/word/theme/themeOverride8.xml" ContentType="application/vnd.openxmlformats-officedocument.themeOverride+xml"/>
  <Override PartName="/word/charts/chart41.xml" ContentType="application/vnd.openxmlformats-officedocument.drawingml.chart+xml"/>
  <Override PartName="/word/theme/themeOverride9.xml" ContentType="application/vnd.openxmlformats-officedocument.themeOverride+xml"/>
  <Override PartName="/word/charts/chart42.xml" ContentType="application/vnd.openxmlformats-officedocument.drawingml.chart+xml"/>
  <Override PartName="/word/theme/themeOverride10.xml" ContentType="application/vnd.openxmlformats-officedocument.themeOverride+xml"/>
  <Override PartName="/word/charts/chart43.xml" ContentType="application/vnd.openxmlformats-officedocument.drawingml.chart+xml"/>
  <Override PartName="/word/theme/themeOverride11.xml" ContentType="application/vnd.openxmlformats-officedocument.themeOverride+xml"/>
  <Override PartName="/word/charts/chart44.xml" ContentType="application/vnd.openxmlformats-officedocument.drawingml.chart+xml"/>
  <Override PartName="/word/theme/themeOverride12.xml" ContentType="application/vnd.openxmlformats-officedocument.themeOverride+xml"/>
  <Override PartName="/word/charts/chart45.xml" ContentType="application/vnd.openxmlformats-officedocument.drawingml.chart+xml"/>
  <Override PartName="/word/theme/themeOverride13.xml" ContentType="application/vnd.openxmlformats-officedocument.themeOverride+xml"/>
  <Override PartName="/word/charts/chart46.xml" ContentType="application/vnd.openxmlformats-officedocument.drawingml.chart+xml"/>
  <Override PartName="/word/theme/themeOverride14.xml" ContentType="application/vnd.openxmlformats-officedocument.themeOverride+xml"/>
  <Override PartName="/word/charts/chart4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28" w:rsidRPr="00730F86" w:rsidRDefault="00FD6419" w:rsidP="00FD6419">
      <w:pPr>
        <w:pStyle w:val="2"/>
      </w:pPr>
      <w:r>
        <w:t>М</w:t>
      </w:r>
      <w:r w:rsidR="00930D28" w:rsidRPr="00730F86">
        <w:t xml:space="preserve">УНИЦИПАЛЬНЫЙ РАЙОН КИНЕЛЬСКИЙ </w:t>
      </w:r>
    </w:p>
    <w:p w:rsidR="008213B2" w:rsidRPr="00730F86" w:rsidRDefault="00930D28" w:rsidP="00730F86">
      <w:pPr>
        <w:spacing w:after="0" w:line="240" w:lineRule="auto"/>
        <w:jc w:val="center"/>
        <w:rPr>
          <w:rFonts w:ascii="Times New Roman" w:hAnsi="Times New Roman" w:cs="Times New Roman"/>
          <w:b/>
          <w:color w:val="17365D" w:themeColor="text2" w:themeShade="BF"/>
          <w:sz w:val="28"/>
          <w:szCs w:val="28"/>
        </w:rPr>
      </w:pPr>
      <w:r w:rsidRPr="00730F86">
        <w:rPr>
          <w:rFonts w:ascii="Times New Roman" w:hAnsi="Times New Roman" w:cs="Times New Roman"/>
          <w:b/>
          <w:color w:val="17365D" w:themeColor="text2" w:themeShade="BF"/>
          <w:sz w:val="28"/>
          <w:szCs w:val="28"/>
        </w:rPr>
        <w:t>САМАРСКОЙ ОБЛАСТИ</w:t>
      </w:r>
    </w:p>
    <w:p w:rsidR="008213B2" w:rsidRPr="00730F86" w:rsidRDefault="008213B2" w:rsidP="00075BC6">
      <w:pPr>
        <w:jc w:val="center"/>
        <w:rPr>
          <w:rFonts w:ascii="Times New Roman" w:hAnsi="Times New Roman" w:cs="Times New Roman"/>
          <w:b/>
          <w:color w:val="244061" w:themeColor="accent1" w:themeShade="80"/>
          <w:sz w:val="28"/>
          <w:szCs w:val="28"/>
        </w:rPr>
      </w:pPr>
    </w:p>
    <w:p w:rsidR="008213B2" w:rsidRPr="00730F86" w:rsidRDefault="008213B2" w:rsidP="00075BC6">
      <w:pPr>
        <w:jc w:val="center"/>
        <w:rPr>
          <w:rFonts w:ascii="Times New Roman" w:hAnsi="Times New Roman" w:cs="Times New Roman"/>
          <w:b/>
          <w:color w:val="244061" w:themeColor="accent1" w:themeShade="80"/>
          <w:sz w:val="28"/>
          <w:szCs w:val="28"/>
        </w:rPr>
      </w:pPr>
    </w:p>
    <w:p w:rsidR="008213B2" w:rsidRPr="00730F86" w:rsidRDefault="008213B2" w:rsidP="00075BC6">
      <w:pPr>
        <w:jc w:val="center"/>
        <w:rPr>
          <w:rFonts w:ascii="Times New Roman" w:hAnsi="Times New Roman" w:cs="Times New Roman"/>
          <w:b/>
          <w:color w:val="244061" w:themeColor="accent1" w:themeShade="80"/>
          <w:sz w:val="28"/>
          <w:szCs w:val="28"/>
        </w:rPr>
      </w:pPr>
    </w:p>
    <w:p w:rsidR="008213B2" w:rsidRPr="00730F86" w:rsidRDefault="008213B2" w:rsidP="00075BC6">
      <w:pPr>
        <w:jc w:val="center"/>
        <w:rPr>
          <w:rFonts w:ascii="Times New Roman" w:hAnsi="Times New Roman" w:cs="Times New Roman"/>
          <w:b/>
          <w:color w:val="244061" w:themeColor="accent1" w:themeShade="80"/>
          <w:sz w:val="28"/>
          <w:szCs w:val="28"/>
        </w:rPr>
      </w:pPr>
    </w:p>
    <w:p w:rsidR="008213B2" w:rsidRPr="00730F86" w:rsidRDefault="008213B2" w:rsidP="00075BC6">
      <w:pPr>
        <w:jc w:val="center"/>
        <w:rPr>
          <w:rFonts w:ascii="Times New Roman" w:hAnsi="Times New Roman" w:cs="Times New Roman"/>
          <w:b/>
          <w:color w:val="244061" w:themeColor="accent1" w:themeShade="80"/>
          <w:sz w:val="28"/>
          <w:szCs w:val="28"/>
        </w:rPr>
      </w:pPr>
    </w:p>
    <w:p w:rsidR="008213B2" w:rsidRPr="00730F86" w:rsidRDefault="008213B2" w:rsidP="00075BC6">
      <w:pPr>
        <w:jc w:val="center"/>
        <w:rPr>
          <w:rFonts w:ascii="Times New Roman" w:hAnsi="Times New Roman" w:cs="Times New Roman"/>
          <w:b/>
          <w:color w:val="244061" w:themeColor="accent1" w:themeShade="80"/>
          <w:sz w:val="28"/>
          <w:szCs w:val="28"/>
        </w:rPr>
      </w:pPr>
    </w:p>
    <w:p w:rsidR="008213B2" w:rsidRPr="00730F86" w:rsidRDefault="008213B2" w:rsidP="00075BC6">
      <w:pPr>
        <w:jc w:val="center"/>
        <w:rPr>
          <w:rFonts w:ascii="Times New Roman" w:hAnsi="Times New Roman" w:cs="Times New Roman"/>
          <w:b/>
          <w:color w:val="244061" w:themeColor="accent1" w:themeShade="80"/>
          <w:sz w:val="28"/>
          <w:szCs w:val="28"/>
        </w:rPr>
      </w:pPr>
    </w:p>
    <w:p w:rsidR="008213B2" w:rsidRPr="00730F86" w:rsidRDefault="008213B2" w:rsidP="00075BC6">
      <w:pPr>
        <w:jc w:val="center"/>
        <w:rPr>
          <w:rFonts w:ascii="Times New Roman" w:hAnsi="Times New Roman" w:cs="Times New Roman"/>
          <w:b/>
          <w:color w:val="244061" w:themeColor="accent1" w:themeShade="80"/>
          <w:sz w:val="28"/>
          <w:szCs w:val="28"/>
        </w:rPr>
      </w:pPr>
    </w:p>
    <w:p w:rsidR="00C4722A" w:rsidRPr="00730F86" w:rsidRDefault="00C4722A" w:rsidP="00C4722A">
      <w:pPr>
        <w:spacing w:after="0"/>
        <w:jc w:val="center"/>
        <w:rPr>
          <w:rFonts w:ascii="Times New Roman" w:hAnsi="Times New Roman" w:cs="Times New Roman"/>
          <w:b/>
          <w:color w:val="17365D" w:themeColor="text2" w:themeShade="BF"/>
          <w:sz w:val="32"/>
          <w:szCs w:val="32"/>
        </w:rPr>
      </w:pPr>
      <w:r w:rsidRPr="00730F86">
        <w:rPr>
          <w:rFonts w:ascii="Times New Roman" w:hAnsi="Times New Roman" w:cs="Times New Roman"/>
          <w:b/>
          <w:color w:val="17365D" w:themeColor="text2" w:themeShade="BF"/>
          <w:sz w:val="32"/>
          <w:szCs w:val="32"/>
        </w:rPr>
        <w:t xml:space="preserve">СТРАТЕГИЯ </w:t>
      </w:r>
    </w:p>
    <w:p w:rsidR="00930D28" w:rsidRPr="00730F86" w:rsidRDefault="00C4722A" w:rsidP="00075BC6">
      <w:pPr>
        <w:spacing w:after="0"/>
        <w:jc w:val="center"/>
        <w:rPr>
          <w:rFonts w:ascii="Times New Roman" w:hAnsi="Times New Roman" w:cs="Times New Roman"/>
          <w:b/>
          <w:color w:val="17365D" w:themeColor="text2" w:themeShade="BF"/>
          <w:sz w:val="32"/>
          <w:szCs w:val="32"/>
        </w:rPr>
      </w:pPr>
      <w:r w:rsidRPr="00730F86">
        <w:rPr>
          <w:rFonts w:ascii="Times New Roman" w:hAnsi="Times New Roman" w:cs="Times New Roman"/>
          <w:b/>
          <w:color w:val="17365D" w:themeColor="text2" w:themeShade="BF"/>
          <w:sz w:val="32"/>
          <w:szCs w:val="32"/>
        </w:rPr>
        <w:t xml:space="preserve">СОЦИАЛЬНО-ЭКОНОМИЧЕСКОГО РАЗВИТИЯ </w:t>
      </w:r>
    </w:p>
    <w:p w:rsidR="00C4722A" w:rsidRPr="00730F86" w:rsidRDefault="00C4722A" w:rsidP="00075BC6">
      <w:pPr>
        <w:spacing w:after="0"/>
        <w:jc w:val="center"/>
        <w:rPr>
          <w:rFonts w:ascii="Times New Roman" w:hAnsi="Times New Roman" w:cs="Times New Roman"/>
          <w:b/>
          <w:color w:val="17365D" w:themeColor="text2" w:themeShade="BF"/>
          <w:sz w:val="32"/>
          <w:szCs w:val="32"/>
        </w:rPr>
      </w:pPr>
      <w:r w:rsidRPr="00730F86">
        <w:rPr>
          <w:rFonts w:ascii="Times New Roman" w:hAnsi="Times New Roman" w:cs="Times New Roman"/>
          <w:b/>
          <w:color w:val="17365D" w:themeColor="text2" w:themeShade="BF"/>
          <w:sz w:val="32"/>
          <w:szCs w:val="32"/>
        </w:rPr>
        <w:t xml:space="preserve">МУНИЦИПАЛЬНОГО РАЙОНА КИНЕЛЬСКИЙ </w:t>
      </w:r>
    </w:p>
    <w:p w:rsidR="00C4722A" w:rsidRPr="00730F86" w:rsidRDefault="00C4722A" w:rsidP="00C4722A">
      <w:pPr>
        <w:spacing w:after="0"/>
        <w:jc w:val="center"/>
        <w:rPr>
          <w:rFonts w:ascii="Times New Roman" w:hAnsi="Times New Roman" w:cs="Times New Roman"/>
          <w:b/>
          <w:color w:val="17365D" w:themeColor="text2" w:themeShade="BF"/>
          <w:sz w:val="32"/>
          <w:szCs w:val="32"/>
        </w:rPr>
      </w:pPr>
      <w:r w:rsidRPr="00730F86">
        <w:rPr>
          <w:rFonts w:ascii="Times New Roman" w:hAnsi="Times New Roman" w:cs="Times New Roman"/>
          <w:b/>
          <w:color w:val="17365D" w:themeColor="text2" w:themeShade="BF"/>
          <w:sz w:val="32"/>
          <w:szCs w:val="32"/>
        </w:rPr>
        <w:t xml:space="preserve">САМАРСКОЙ ОБЛАСТИ </w:t>
      </w:r>
    </w:p>
    <w:p w:rsidR="007E3411" w:rsidRPr="00730F86" w:rsidRDefault="00C4722A" w:rsidP="00C4722A">
      <w:pPr>
        <w:spacing w:after="0"/>
        <w:jc w:val="center"/>
        <w:rPr>
          <w:rFonts w:ascii="Times New Roman" w:hAnsi="Times New Roman" w:cs="Times New Roman"/>
          <w:b/>
          <w:color w:val="17365D" w:themeColor="text2" w:themeShade="BF"/>
          <w:sz w:val="32"/>
          <w:szCs w:val="32"/>
        </w:rPr>
      </w:pPr>
      <w:r w:rsidRPr="00730F86">
        <w:rPr>
          <w:rFonts w:ascii="Times New Roman" w:hAnsi="Times New Roman" w:cs="Times New Roman"/>
          <w:b/>
          <w:color w:val="17365D" w:themeColor="text2" w:themeShade="BF"/>
          <w:sz w:val="32"/>
          <w:szCs w:val="32"/>
        </w:rPr>
        <w:t xml:space="preserve">НА ПЕРИОД ДО </w:t>
      </w:r>
      <w:r w:rsidRPr="00730F86">
        <w:rPr>
          <w:rFonts w:ascii="Times New Roman" w:hAnsi="Times New Roman" w:cs="Times New Roman"/>
          <w:b/>
          <w:color w:val="17365D" w:themeColor="text2" w:themeShade="BF"/>
          <w:sz w:val="36"/>
          <w:szCs w:val="36"/>
        </w:rPr>
        <w:t>2030</w:t>
      </w:r>
      <w:r w:rsidRPr="00730F86">
        <w:rPr>
          <w:rFonts w:ascii="Times New Roman" w:hAnsi="Times New Roman" w:cs="Times New Roman"/>
          <w:b/>
          <w:color w:val="17365D" w:themeColor="text2" w:themeShade="BF"/>
          <w:sz w:val="32"/>
          <w:szCs w:val="32"/>
        </w:rPr>
        <w:t xml:space="preserve"> ГОДА</w:t>
      </w:r>
    </w:p>
    <w:p w:rsidR="00C4722A" w:rsidRPr="007F41CF" w:rsidRDefault="00730F86" w:rsidP="00075BC6">
      <w:pPr>
        <w:spacing w:after="0"/>
        <w:jc w:val="center"/>
        <w:rPr>
          <w:rFonts w:ascii="Times New Roman" w:hAnsi="Times New Roman" w:cs="Times New Roman"/>
          <w:b/>
          <w:color w:val="17365D" w:themeColor="text2" w:themeShade="BF"/>
          <w:sz w:val="32"/>
          <w:szCs w:val="32"/>
        </w:rPr>
      </w:pPr>
      <w:r>
        <w:rPr>
          <w:rFonts w:ascii="Times New Roman" w:hAnsi="Times New Roman" w:cs="Times New Roman"/>
          <w:b/>
          <w:color w:val="17365D" w:themeColor="text2" w:themeShade="BF"/>
          <w:sz w:val="32"/>
          <w:szCs w:val="32"/>
        </w:rPr>
        <w:t xml:space="preserve">ТОМ </w:t>
      </w:r>
      <w:r>
        <w:rPr>
          <w:rFonts w:ascii="Times New Roman" w:hAnsi="Times New Roman" w:cs="Times New Roman"/>
          <w:b/>
          <w:color w:val="17365D" w:themeColor="text2" w:themeShade="BF"/>
          <w:sz w:val="32"/>
          <w:szCs w:val="32"/>
          <w:lang w:val="en-US"/>
        </w:rPr>
        <w:t>I</w:t>
      </w: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C4722A" w:rsidRPr="00730F86" w:rsidRDefault="00C4722A" w:rsidP="00075BC6">
      <w:pPr>
        <w:spacing w:after="0"/>
        <w:jc w:val="center"/>
        <w:rPr>
          <w:rFonts w:ascii="Times New Roman" w:hAnsi="Times New Roman" w:cs="Times New Roman"/>
          <w:b/>
          <w:color w:val="244061" w:themeColor="accent1" w:themeShade="80"/>
          <w:sz w:val="32"/>
          <w:szCs w:val="32"/>
        </w:rPr>
      </w:pPr>
    </w:p>
    <w:p w:rsidR="008213B2" w:rsidRPr="00730F86" w:rsidRDefault="00C4722A" w:rsidP="00075BC6">
      <w:pPr>
        <w:spacing w:after="0"/>
        <w:jc w:val="center"/>
        <w:rPr>
          <w:rFonts w:ascii="Times New Roman" w:hAnsi="Times New Roman" w:cs="Times New Roman"/>
          <w:b/>
          <w:color w:val="17365D" w:themeColor="text2" w:themeShade="BF"/>
          <w:sz w:val="32"/>
          <w:szCs w:val="32"/>
        </w:rPr>
      </w:pPr>
      <w:r w:rsidRPr="00730F86">
        <w:rPr>
          <w:rFonts w:ascii="Times New Roman" w:hAnsi="Times New Roman" w:cs="Times New Roman"/>
          <w:b/>
          <w:color w:val="17365D" w:themeColor="text2" w:themeShade="BF"/>
          <w:sz w:val="32"/>
          <w:szCs w:val="32"/>
        </w:rPr>
        <w:t>2018 год</w:t>
      </w:r>
      <w:r w:rsidR="008213B2" w:rsidRPr="00730F86">
        <w:rPr>
          <w:rFonts w:ascii="Times New Roman" w:hAnsi="Times New Roman" w:cs="Times New Roman"/>
          <w:b/>
          <w:color w:val="17365D" w:themeColor="text2" w:themeShade="BF"/>
          <w:sz w:val="32"/>
          <w:szCs w:val="32"/>
        </w:rPr>
        <w:br w:type="page"/>
      </w:r>
    </w:p>
    <w:p w:rsidR="00894B27" w:rsidRPr="007F41CF" w:rsidRDefault="00894B27" w:rsidP="00075BC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r w:rsidR="00730F86">
        <w:rPr>
          <w:rFonts w:ascii="Times New Roman" w:hAnsi="Times New Roman" w:cs="Times New Roman"/>
          <w:b/>
          <w:sz w:val="28"/>
          <w:szCs w:val="28"/>
        </w:rPr>
        <w:t xml:space="preserve">. Том </w:t>
      </w:r>
      <w:r w:rsidR="00730F86">
        <w:rPr>
          <w:rFonts w:ascii="Times New Roman" w:hAnsi="Times New Roman" w:cs="Times New Roman"/>
          <w:b/>
          <w:sz w:val="28"/>
          <w:szCs w:val="28"/>
          <w:lang w:val="en-US"/>
        </w:rPr>
        <w:t>I</w:t>
      </w:r>
    </w:p>
    <w:tbl>
      <w:tblPr>
        <w:tblStyle w:val="af4"/>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08"/>
      </w:tblGrid>
      <w:tr w:rsidR="006947DB" w:rsidTr="007B6BA6">
        <w:trPr>
          <w:trHeight w:hRule="exact" w:val="397"/>
        </w:trPr>
        <w:tc>
          <w:tcPr>
            <w:tcW w:w="8897" w:type="dxa"/>
            <w:vAlign w:val="center"/>
          </w:tcPr>
          <w:p w:rsidR="006947DB" w:rsidRDefault="006947DB" w:rsidP="006947DB">
            <w:pPr>
              <w:rPr>
                <w:rFonts w:ascii="Times New Roman" w:hAnsi="Times New Roman" w:cs="Times New Roman"/>
                <w:b/>
                <w:sz w:val="28"/>
                <w:szCs w:val="28"/>
              </w:rPr>
            </w:pPr>
            <w:r w:rsidRPr="00C4722A">
              <w:rPr>
                <w:rFonts w:ascii="Times New Roman" w:hAnsi="Times New Roman" w:cs="Times New Roman"/>
                <w:b/>
                <w:sz w:val="28"/>
                <w:szCs w:val="28"/>
              </w:rPr>
              <w:t>Введение</w:t>
            </w:r>
            <w:r w:rsidR="00AC3A01" w:rsidRPr="00AC3A01">
              <w:rPr>
                <w:rFonts w:ascii="Times New Roman" w:hAnsi="Times New Roman" w:cs="Times New Roman"/>
                <w:sz w:val="28"/>
                <w:szCs w:val="28"/>
              </w:rPr>
              <w:t>…………………………………………………………………….</w:t>
            </w:r>
          </w:p>
        </w:tc>
        <w:tc>
          <w:tcPr>
            <w:tcW w:w="708" w:type="dxa"/>
            <w:vAlign w:val="center"/>
          </w:tcPr>
          <w:p w:rsidR="006947DB" w:rsidRPr="006947DB" w:rsidRDefault="006947DB" w:rsidP="00AC3A01">
            <w:pPr>
              <w:rPr>
                <w:rFonts w:ascii="Times New Roman" w:hAnsi="Times New Roman" w:cs="Times New Roman"/>
                <w:sz w:val="28"/>
                <w:szCs w:val="28"/>
              </w:rPr>
            </w:pPr>
            <w:r w:rsidRPr="006947DB">
              <w:rPr>
                <w:rFonts w:ascii="Times New Roman" w:hAnsi="Times New Roman" w:cs="Times New Roman"/>
                <w:sz w:val="28"/>
                <w:szCs w:val="28"/>
              </w:rPr>
              <w:t>4</w:t>
            </w:r>
          </w:p>
        </w:tc>
      </w:tr>
      <w:tr w:rsidR="006947DB" w:rsidTr="007B6BA6">
        <w:tc>
          <w:tcPr>
            <w:tcW w:w="8897" w:type="dxa"/>
          </w:tcPr>
          <w:p w:rsidR="006947DB" w:rsidRDefault="006947DB" w:rsidP="006947DB">
            <w:pPr>
              <w:rPr>
                <w:rFonts w:ascii="Times New Roman" w:hAnsi="Times New Roman" w:cs="Times New Roman"/>
                <w:b/>
                <w:sz w:val="28"/>
                <w:szCs w:val="28"/>
              </w:rPr>
            </w:pPr>
            <w:r w:rsidRPr="00C4722A">
              <w:rPr>
                <w:rFonts w:ascii="Times New Roman" w:hAnsi="Times New Roman" w:cs="Times New Roman"/>
                <w:b/>
                <w:sz w:val="28"/>
                <w:szCs w:val="28"/>
              </w:rPr>
              <w:t>Раздел 1</w:t>
            </w:r>
            <w:r>
              <w:rPr>
                <w:rFonts w:ascii="Times New Roman" w:hAnsi="Times New Roman" w:cs="Times New Roman"/>
                <w:b/>
                <w:sz w:val="28"/>
                <w:szCs w:val="28"/>
              </w:rPr>
              <w:t>.</w:t>
            </w:r>
            <w:r w:rsidRPr="00C4722A">
              <w:rPr>
                <w:rFonts w:ascii="Times New Roman" w:hAnsi="Times New Roman" w:cs="Times New Roman"/>
                <w:b/>
                <w:sz w:val="28"/>
                <w:szCs w:val="28"/>
              </w:rPr>
              <w:t>Оценка достигнутых целей социально-экономического развития муниципального образования</w:t>
            </w:r>
            <w:r w:rsidR="00AC3A01" w:rsidRPr="00AC3A01">
              <w:rPr>
                <w:rFonts w:ascii="Times New Roman" w:hAnsi="Times New Roman" w:cs="Times New Roman"/>
                <w:sz w:val="28"/>
                <w:szCs w:val="28"/>
              </w:rPr>
              <w:t>………………………………</w:t>
            </w:r>
            <w:r w:rsidR="00AC3A01">
              <w:rPr>
                <w:rFonts w:ascii="Times New Roman" w:hAnsi="Times New Roman" w:cs="Times New Roman"/>
                <w:sz w:val="28"/>
                <w:szCs w:val="28"/>
              </w:rPr>
              <w:t>..</w:t>
            </w:r>
          </w:p>
        </w:tc>
        <w:tc>
          <w:tcPr>
            <w:tcW w:w="708" w:type="dxa"/>
            <w:vAlign w:val="bottom"/>
          </w:tcPr>
          <w:p w:rsidR="006947DB" w:rsidRDefault="006947DB" w:rsidP="00AC3A01">
            <w:pPr>
              <w:rPr>
                <w:rFonts w:ascii="Times New Roman" w:hAnsi="Times New Roman" w:cs="Times New Roman"/>
                <w:b/>
                <w:sz w:val="28"/>
                <w:szCs w:val="28"/>
              </w:rPr>
            </w:pPr>
            <w:r>
              <w:rPr>
                <w:rFonts w:ascii="Times New Roman" w:hAnsi="Times New Roman" w:cs="Times New Roman"/>
                <w:b/>
                <w:sz w:val="28"/>
                <w:szCs w:val="28"/>
              </w:rPr>
              <w:t>7</w:t>
            </w:r>
          </w:p>
        </w:tc>
      </w:tr>
      <w:tr w:rsidR="006947DB" w:rsidTr="007B6BA6">
        <w:trPr>
          <w:trHeight w:hRule="exact" w:val="397"/>
        </w:trPr>
        <w:tc>
          <w:tcPr>
            <w:tcW w:w="8897" w:type="dxa"/>
            <w:vAlign w:val="center"/>
          </w:tcPr>
          <w:p w:rsidR="006947DB" w:rsidRPr="006947DB" w:rsidRDefault="006947DB" w:rsidP="006947DB">
            <w:pPr>
              <w:rPr>
                <w:rFonts w:ascii="Times New Roman" w:hAnsi="Times New Roman" w:cs="Times New Roman"/>
                <w:b/>
                <w:sz w:val="28"/>
                <w:szCs w:val="28"/>
              </w:rPr>
            </w:pPr>
            <w:r w:rsidRPr="006947DB">
              <w:rPr>
                <w:rFonts w:ascii="Times New Roman" w:hAnsi="Times New Roman" w:cs="Times New Roman"/>
                <w:color w:val="000000" w:themeColor="text1"/>
                <w:sz w:val="28"/>
                <w:szCs w:val="28"/>
              </w:rPr>
              <w:t>1.1Общая характеристика муниципального района Кинельский</w:t>
            </w:r>
            <w:r w:rsidR="00AC3A01">
              <w:rPr>
                <w:rFonts w:ascii="Times New Roman" w:hAnsi="Times New Roman" w:cs="Times New Roman"/>
                <w:color w:val="000000" w:themeColor="text1"/>
                <w:sz w:val="28"/>
                <w:szCs w:val="28"/>
              </w:rPr>
              <w:t xml:space="preserve"> ……….</w:t>
            </w:r>
          </w:p>
        </w:tc>
        <w:tc>
          <w:tcPr>
            <w:tcW w:w="708" w:type="dxa"/>
            <w:vAlign w:val="center"/>
          </w:tcPr>
          <w:p w:rsidR="006947DB" w:rsidRDefault="006947DB" w:rsidP="00AC3A01">
            <w:pPr>
              <w:rPr>
                <w:rFonts w:ascii="Times New Roman" w:hAnsi="Times New Roman" w:cs="Times New Roman"/>
                <w:b/>
                <w:sz w:val="28"/>
                <w:szCs w:val="28"/>
              </w:rPr>
            </w:pPr>
            <w:r>
              <w:rPr>
                <w:rFonts w:ascii="Times New Roman" w:hAnsi="Times New Roman" w:cs="Times New Roman"/>
                <w:b/>
                <w:sz w:val="28"/>
                <w:szCs w:val="28"/>
              </w:rPr>
              <w:t>7</w:t>
            </w:r>
          </w:p>
        </w:tc>
      </w:tr>
      <w:tr w:rsidR="006947DB" w:rsidTr="007B6BA6">
        <w:tc>
          <w:tcPr>
            <w:tcW w:w="8897" w:type="dxa"/>
          </w:tcPr>
          <w:p w:rsidR="006947DB" w:rsidRPr="006947DB" w:rsidRDefault="006947DB" w:rsidP="006947DB">
            <w:pPr>
              <w:rPr>
                <w:rFonts w:ascii="Times New Roman" w:hAnsi="Times New Roman" w:cs="Times New Roman"/>
                <w:b/>
                <w:sz w:val="28"/>
                <w:szCs w:val="28"/>
              </w:rPr>
            </w:pPr>
            <w:r w:rsidRPr="006947DB">
              <w:rPr>
                <w:rFonts w:ascii="Times New Roman" w:hAnsi="Times New Roman" w:cs="Times New Roman"/>
                <w:color w:val="000000" w:themeColor="text1"/>
                <w:sz w:val="28"/>
                <w:szCs w:val="28"/>
              </w:rPr>
              <w:t>1.2Демографические показатели, занятость и уровень жизни населения муниципального района Кинельский……………………………………….</w:t>
            </w:r>
          </w:p>
        </w:tc>
        <w:tc>
          <w:tcPr>
            <w:tcW w:w="708" w:type="dxa"/>
            <w:vAlign w:val="bottom"/>
          </w:tcPr>
          <w:p w:rsidR="006947DB" w:rsidRPr="006947DB" w:rsidRDefault="006947DB" w:rsidP="00AC3A01">
            <w:pPr>
              <w:rPr>
                <w:rFonts w:ascii="Times New Roman" w:hAnsi="Times New Roman" w:cs="Times New Roman"/>
                <w:sz w:val="28"/>
                <w:szCs w:val="28"/>
              </w:rPr>
            </w:pPr>
            <w:r w:rsidRPr="006947DB">
              <w:rPr>
                <w:rFonts w:ascii="Times New Roman" w:hAnsi="Times New Roman" w:cs="Times New Roman"/>
                <w:sz w:val="28"/>
                <w:szCs w:val="28"/>
              </w:rPr>
              <w:t>9</w:t>
            </w:r>
          </w:p>
        </w:tc>
      </w:tr>
      <w:tr w:rsidR="006947DB" w:rsidTr="007B6BA6">
        <w:tc>
          <w:tcPr>
            <w:tcW w:w="8897" w:type="dxa"/>
          </w:tcPr>
          <w:p w:rsidR="006947DB" w:rsidRPr="006947DB" w:rsidRDefault="006947DB" w:rsidP="006947DB">
            <w:pPr>
              <w:rPr>
                <w:rFonts w:ascii="Times New Roman" w:hAnsi="Times New Roman" w:cs="Times New Roman"/>
                <w:b/>
                <w:sz w:val="28"/>
                <w:szCs w:val="28"/>
              </w:rPr>
            </w:pPr>
            <w:r w:rsidRPr="006947DB">
              <w:rPr>
                <w:rFonts w:ascii="Times New Roman" w:hAnsi="Times New Roman" w:cs="Times New Roman"/>
                <w:color w:val="000000" w:themeColor="text1"/>
                <w:sz w:val="28"/>
                <w:szCs w:val="28"/>
              </w:rPr>
              <w:t>1.3 Производственный сектор экономики  и инвестиционная активность в муниципальном районе Кинельский</w:t>
            </w:r>
            <w:r w:rsidR="00AC3A01">
              <w:rPr>
                <w:rFonts w:ascii="Times New Roman" w:hAnsi="Times New Roman" w:cs="Times New Roman"/>
                <w:color w:val="000000" w:themeColor="text1"/>
                <w:sz w:val="28"/>
                <w:szCs w:val="28"/>
              </w:rPr>
              <w:t xml:space="preserve"> …………………………………….</w:t>
            </w:r>
          </w:p>
        </w:tc>
        <w:tc>
          <w:tcPr>
            <w:tcW w:w="708" w:type="dxa"/>
            <w:vAlign w:val="bottom"/>
          </w:tcPr>
          <w:p w:rsidR="006947DB" w:rsidRPr="006947DB" w:rsidRDefault="006947DB" w:rsidP="00AC3A01">
            <w:pPr>
              <w:rPr>
                <w:rFonts w:ascii="Times New Roman" w:hAnsi="Times New Roman" w:cs="Times New Roman"/>
                <w:sz w:val="28"/>
                <w:szCs w:val="28"/>
              </w:rPr>
            </w:pPr>
            <w:r w:rsidRPr="006947DB">
              <w:rPr>
                <w:rFonts w:ascii="Times New Roman" w:hAnsi="Times New Roman" w:cs="Times New Roman"/>
                <w:sz w:val="28"/>
                <w:szCs w:val="28"/>
              </w:rPr>
              <w:t>16</w:t>
            </w:r>
          </w:p>
        </w:tc>
      </w:tr>
      <w:tr w:rsidR="006947DB" w:rsidTr="007B6BA6">
        <w:tc>
          <w:tcPr>
            <w:tcW w:w="8897" w:type="dxa"/>
          </w:tcPr>
          <w:p w:rsidR="006947DB" w:rsidRPr="006947DB" w:rsidRDefault="006947DB" w:rsidP="006947DB">
            <w:pPr>
              <w:rPr>
                <w:rFonts w:ascii="Times New Roman" w:hAnsi="Times New Roman" w:cs="Times New Roman"/>
                <w:b/>
                <w:sz w:val="28"/>
                <w:szCs w:val="28"/>
              </w:rPr>
            </w:pPr>
            <w:r w:rsidRPr="006947DB">
              <w:rPr>
                <w:rFonts w:ascii="Times New Roman" w:hAnsi="Times New Roman" w:cs="Times New Roman"/>
                <w:color w:val="000000" w:themeColor="text1"/>
                <w:sz w:val="28"/>
                <w:szCs w:val="28"/>
              </w:rPr>
              <w:t>1.4 Потребительский рынок и сфера услуг муниципального района Кинельский</w:t>
            </w:r>
            <w:r w:rsidR="00AC3A01">
              <w:rPr>
                <w:rFonts w:ascii="Times New Roman" w:hAnsi="Times New Roman" w:cs="Times New Roman"/>
                <w:color w:val="000000" w:themeColor="text1"/>
                <w:sz w:val="28"/>
                <w:szCs w:val="28"/>
              </w:rPr>
              <w:t xml:space="preserve"> …………………………………………………………………..</w:t>
            </w:r>
          </w:p>
        </w:tc>
        <w:tc>
          <w:tcPr>
            <w:tcW w:w="708" w:type="dxa"/>
            <w:vAlign w:val="bottom"/>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42</w:t>
            </w:r>
          </w:p>
        </w:tc>
      </w:tr>
      <w:tr w:rsidR="006947DB" w:rsidTr="007B6BA6">
        <w:tc>
          <w:tcPr>
            <w:tcW w:w="8897" w:type="dxa"/>
          </w:tcPr>
          <w:p w:rsidR="006947DB" w:rsidRPr="006947DB" w:rsidRDefault="006947DB" w:rsidP="006947DB">
            <w:pPr>
              <w:rPr>
                <w:rFonts w:ascii="Times New Roman" w:hAnsi="Times New Roman" w:cs="Times New Roman"/>
                <w:b/>
                <w:sz w:val="28"/>
                <w:szCs w:val="28"/>
              </w:rPr>
            </w:pPr>
            <w:r w:rsidRPr="006947DB">
              <w:rPr>
                <w:rFonts w:ascii="Times New Roman" w:eastAsia="Times New Roman" w:hAnsi="Times New Roman" w:cs="Times New Roman"/>
                <w:color w:val="000000" w:themeColor="text1"/>
                <w:sz w:val="28"/>
                <w:szCs w:val="28"/>
                <w:lang w:eastAsia="ru-RU"/>
              </w:rPr>
              <w:t>1.5 Развитие предпринимательства в муниципальном районе Кинельский</w:t>
            </w:r>
            <w:r w:rsidR="00AC3A01">
              <w:rPr>
                <w:rFonts w:ascii="Times New Roman" w:eastAsia="Times New Roman" w:hAnsi="Times New Roman" w:cs="Times New Roman"/>
                <w:color w:val="000000" w:themeColor="text1"/>
                <w:sz w:val="28"/>
                <w:szCs w:val="28"/>
                <w:lang w:eastAsia="ru-RU"/>
              </w:rPr>
              <w:t xml:space="preserve"> …………………………………………………………………..</w:t>
            </w:r>
          </w:p>
        </w:tc>
        <w:tc>
          <w:tcPr>
            <w:tcW w:w="708" w:type="dxa"/>
            <w:vAlign w:val="bottom"/>
          </w:tcPr>
          <w:p w:rsidR="006947DB" w:rsidRPr="006947DB" w:rsidRDefault="006947DB" w:rsidP="00CC3073">
            <w:pPr>
              <w:rPr>
                <w:rFonts w:ascii="Times New Roman" w:hAnsi="Times New Roman" w:cs="Times New Roman"/>
                <w:sz w:val="28"/>
                <w:szCs w:val="28"/>
              </w:rPr>
            </w:pPr>
            <w:r w:rsidRPr="006947DB">
              <w:rPr>
                <w:rFonts w:ascii="Times New Roman" w:hAnsi="Times New Roman" w:cs="Times New Roman"/>
                <w:sz w:val="28"/>
                <w:szCs w:val="28"/>
              </w:rPr>
              <w:t>4</w:t>
            </w:r>
            <w:r w:rsidR="00CC3073">
              <w:rPr>
                <w:rFonts w:ascii="Times New Roman" w:hAnsi="Times New Roman" w:cs="Times New Roman"/>
                <w:sz w:val="28"/>
                <w:szCs w:val="28"/>
              </w:rPr>
              <w:t>9</w:t>
            </w:r>
          </w:p>
        </w:tc>
      </w:tr>
      <w:tr w:rsidR="006947DB" w:rsidTr="007B6BA6">
        <w:tc>
          <w:tcPr>
            <w:tcW w:w="8897" w:type="dxa"/>
          </w:tcPr>
          <w:p w:rsidR="006947DB" w:rsidRDefault="006947DB" w:rsidP="006947DB">
            <w:pPr>
              <w:rPr>
                <w:rFonts w:ascii="Times New Roman" w:hAnsi="Times New Roman" w:cs="Times New Roman"/>
                <w:b/>
                <w:sz w:val="28"/>
                <w:szCs w:val="28"/>
              </w:rPr>
            </w:pPr>
            <w:r w:rsidRPr="006357AB">
              <w:rPr>
                <w:rFonts w:ascii="Times New Roman" w:eastAsia="Times New Roman" w:hAnsi="Times New Roman" w:cs="Times New Roman"/>
                <w:color w:val="000000" w:themeColor="text1"/>
                <w:sz w:val="28"/>
                <w:szCs w:val="24"/>
                <w:lang w:eastAsia="ru-RU"/>
              </w:rPr>
              <w:t>1.6 Инфраструктурное</w:t>
            </w:r>
            <w:r w:rsidRPr="007B277D">
              <w:rPr>
                <w:rFonts w:ascii="Times New Roman" w:eastAsia="Times New Roman" w:hAnsi="Times New Roman" w:cs="Times New Roman"/>
                <w:color w:val="000000" w:themeColor="text1"/>
                <w:sz w:val="28"/>
                <w:szCs w:val="24"/>
                <w:lang w:eastAsia="ru-RU"/>
              </w:rPr>
              <w:t xml:space="preserve"> обеспечение и качество среды проживания вмуниципальном районе Кинельский</w:t>
            </w:r>
            <w:r w:rsidR="00AC3A01">
              <w:rPr>
                <w:rFonts w:ascii="Times New Roman" w:eastAsia="Times New Roman" w:hAnsi="Times New Roman" w:cs="Times New Roman"/>
                <w:color w:val="000000" w:themeColor="text1"/>
                <w:sz w:val="28"/>
                <w:szCs w:val="24"/>
                <w:lang w:eastAsia="ru-RU"/>
              </w:rPr>
              <w:t xml:space="preserve"> ……………………………………..</w:t>
            </w:r>
          </w:p>
        </w:tc>
        <w:tc>
          <w:tcPr>
            <w:tcW w:w="708" w:type="dxa"/>
            <w:vAlign w:val="bottom"/>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52</w:t>
            </w:r>
          </w:p>
        </w:tc>
      </w:tr>
      <w:tr w:rsidR="006947DB" w:rsidTr="007B6BA6">
        <w:trPr>
          <w:trHeight w:hRule="exact" w:val="397"/>
        </w:trPr>
        <w:tc>
          <w:tcPr>
            <w:tcW w:w="8897" w:type="dxa"/>
            <w:vAlign w:val="center"/>
          </w:tcPr>
          <w:p w:rsidR="006947DB" w:rsidRDefault="006947DB" w:rsidP="006947DB">
            <w:pPr>
              <w:pStyle w:val="1"/>
              <w:spacing w:before="0"/>
              <w:outlineLvl w:val="0"/>
              <w:rPr>
                <w:rFonts w:ascii="Times New Roman" w:hAnsi="Times New Roman" w:cs="Times New Roman"/>
                <w:b w:val="0"/>
              </w:rPr>
            </w:pPr>
            <w:r w:rsidRPr="00E4418C">
              <w:rPr>
                <w:rFonts w:ascii="Times New Roman" w:hAnsi="Times New Roman" w:cs="Times New Roman"/>
                <w:b w:val="0"/>
                <w:color w:val="000000" w:themeColor="text1"/>
              </w:rPr>
              <w:t>1.7 Бюджетная обеспеченность муниципального района Кинельский</w:t>
            </w:r>
            <w:r w:rsidR="00AC3A01">
              <w:rPr>
                <w:rFonts w:ascii="Times New Roman" w:hAnsi="Times New Roman" w:cs="Times New Roman"/>
                <w:b w:val="0"/>
                <w:color w:val="000000" w:themeColor="text1"/>
              </w:rPr>
              <w:t xml:space="preserve"> ….</w:t>
            </w:r>
          </w:p>
        </w:tc>
        <w:tc>
          <w:tcPr>
            <w:tcW w:w="708" w:type="dxa"/>
            <w:vAlign w:val="center"/>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82</w:t>
            </w:r>
          </w:p>
        </w:tc>
      </w:tr>
      <w:tr w:rsidR="006947DB" w:rsidTr="007B6BA6">
        <w:trPr>
          <w:trHeight w:hRule="exact" w:val="397"/>
        </w:trPr>
        <w:tc>
          <w:tcPr>
            <w:tcW w:w="8897" w:type="dxa"/>
            <w:vAlign w:val="center"/>
          </w:tcPr>
          <w:p w:rsidR="006947DB" w:rsidRPr="00986045" w:rsidRDefault="00AC3A01" w:rsidP="006947DB">
            <w:pPr>
              <w:pStyle w:val="1"/>
              <w:spacing w:before="0"/>
              <w:outlineLvl w:val="0"/>
              <w:rPr>
                <w:rFonts w:ascii="Times New Roman" w:hAnsi="Times New Roman" w:cs="Times New Roman"/>
                <w:b w:val="0"/>
                <w:color w:val="000000" w:themeColor="text1"/>
              </w:rPr>
            </w:pPr>
            <w:r>
              <w:rPr>
                <w:rFonts w:ascii="Times New Roman" w:hAnsi="Times New Roman" w:cs="Times New Roman"/>
                <w:b w:val="0"/>
                <w:color w:val="000000" w:themeColor="text1"/>
              </w:rPr>
              <w:t xml:space="preserve">1.8 </w:t>
            </w:r>
            <w:r w:rsidR="006947DB" w:rsidRPr="00986045">
              <w:rPr>
                <w:rFonts w:ascii="Times New Roman" w:hAnsi="Times New Roman" w:cs="Times New Roman"/>
                <w:b w:val="0"/>
                <w:color w:val="000000" w:themeColor="text1"/>
              </w:rPr>
              <w:t>SWOT-анализ ситуации в муниципальном  районе Кинельски</w:t>
            </w:r>
            <w:r w:rsidR="006947DB">
              <w:rPr>
                <w:rFonts w:ascii="Times New Roman" w:hAnsi="Times New Roman" w:cs="Times New Roman"/>
                <w:b w:val="0"/>
                <w:color w:val="000000" w:themeColor="text1"/>
              </w:rPr>
              <w:t>й</w:t>
            </w:r>
            <w:r>
              <w:rPr>
                <w:rFonts w:ascii="Times New Roman" w:hAnsi="Times New Roman" w:cs="Times New Roman"/>
                <w:b w:val="0"/>
                <w:color w:val="000000" w:themeColor="text1"/>
              </w:rPr>
              <w:t xml:space="preserve"> …….</w:t>
            </w:r>
          </w:p>
        </w:tc>
        <w:tc>
          <w:tcPr>
            <w:tcW w:w="708" w:type="dxa"/>
            <w:vAlign w:val="center"/>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86</w:t>
            </w:r>
          </w:p>
        </w:tc>
      </w:tr>
      <w:tr w:rsidR="006947DB" w:rsidTr="007B6BA6">
        <w:trPr>
          <w:trHeight w:hRule="exact" w:val="397"/>
        </w:trPr>
        <w:tc>
          <w:tcPr>
            <w:tcW w:w="8897" w:type="dxa"/>
            <w:vAlign w:val="center"/>
          </w:tcPr>
          <w:p w:rsidR="006947DB" w:rsidRPr="00986045" w:rsidRDefault="006947DB" w:rsidP="006947DB">
            <w:pPr>
              <w:pStyle w:val="1"/>
              <w:spacing w:before="0"/>
              <w:outlineLvl w:val="0"/>
              <w:rPr>
                <w:rFonts w:ascii="Times New Roman" w:hAnsi="Times New Roman" w:cs="Times New Roman"/>
                <w:b w:val="0"/>
                <w:color w:val="000000" w:themeColor="text1"/>
              </w:rPr>
            </w:pPr>
            <w:r w:rsidRPr="00986045">
              <w:rPr>
                <w:rFonts w:ascii="Times New Roman" w:hAnsi="Times New Roman" w:cs="Times New Roman"/>
                <w:b w:val="0"/>
                <w:color w:val="000000" w:themeColor="text1"/>
              </w:rPr>
              <w:t>1.9 Конкурентный анализ муниципального района Кинельски</w:t>
            </w:r>
            <w:r>
              <w:rPr>
                <w:rFonts w:ascii="Times New Roman" w:hAnsi="Times New Roman" w:cs="Times New Roman"/>
                <w:b w:val="0"/>
                <w:color w:val="000000" w:themeColor="text1"/>
              </w:rPr>
              <w:t>й</w:t>
            </w:r>
            <w:r w:rsidR="00AC3A01">
              <w:rPr>
                <w:rFonts w:ascii="Times New Roman" w:hAnsi="Times New Roman" w:cs="Times New Roman"/>
                <w:b w:val="0"/>
                <w:color w:val="000000" w:themeColor="text1"/>
              </w:rPr>
              <w:t xml:space="preserve"> ………...</w:t>
            </w:r>
          </w:p>
        </w:tc>
        <w:tc>
          <w:tcPr>
            <w:tcW w:w="708" w:type="dxa"/>
            <w:vAlign w:val="center"/>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92</w:t>
            </w:r>
          </w:p>
        </w:tc>
      </w:tr>
      <w:tr w:rsidR="006947DB" w:rsidTr="007B6BA6">
        <w:tc>
          <w:tcPr>
            <w:tcW w:w="8897" w:type="dxa"/>
          </w:tcPr>
          <w:p w:rsidR="006947DB" w:rsidRDefault="006947DB" w:rsidP="006947DB">
            <w:pPr>
              <w:rPr>
                <w:rFonts w:ascii="Times New Roman" w:hAnsi="Times New Roman" w:cs="Times New Roman"/>
                <w:b/>
                <w:sz w:val="28"/>
                <w:szCs w:val="28"/>
              </w:rPr>
            </w:pPr>
            <w:r w:rsidRPr="00C4722A">
              <w:rPr>
                <w:rFonts w:ascii="Times New Roman" w:hAnsi="Times New Roman" w:cs="Times New Roman"/>
                <w:b/>
                <w:sz w:val="28"/>
                <w:szCs w:val="28"/>
              </w:rPr>
              <w:t>Раздел 2</w:t>
            </w:r>
            <w:r>
              <w:rPr>
                <w:rFonts w:ascii="Times New Roman" w:hAnsi="Times New Roman" w:cs="Times New Roman"/>
                <w:b/>
                <w:sz w:val="28"/>
                <w:szCs w:val="28"/>
              </w:rPr>
              <w:t>.</w:t>
            </w:r>
            <w:r w:rsidRPr="00C4722A">
              <w:rPr>
                <w:rFonts w:ascii="Times New Roman" w:hAnsi="Times New Roman" w:cs="Times New Roman"/>
                <w:b/>
                <w:sz w:val="28"/>
                <w:szCs w:val="28"/>
              </w:rPr>
              <w:t xml:space="preserve"> Стратегическое видение будущего</w:t>
            </w:r>
            <w:r w:rsidRPr="00C4722A">
              <w:rPr>
                <w:rFonts w:ascii="Times New Roman" w:hAnsi="Times New Roman" w:cs="Times New Roman"/>
                <w:b/>
                <w:color w:val="000000" w:themeColor="text1"/>
                <w:sz w:val="28"/>
                <w:szCs w:val="28"/>
              </w:rPr>
              <w:t>муниципального района Кинельский</w:t>
            </w:r>
            <w:r w:rsidRPr="00C4722A">
              <w:rPr>
                <w:rFonts w:ascii="Times New Roman" w:hAnsi="Times New Roman" w:cs="Times New Roman"/>
                <w:b/>
                <w:sz w:val="28"/>
                <w:szCs w:val="28"/>
              </w:rPr>
              <w:t xml:space="preserve">  к 2030 году</w:t>
            </w:r>
            <w:r w:rsidR="00086C3C" w:rsidRPr="00086C3C">
              <w:rPr>
                <w:rFonts w:ascii="Times New Roman" w:hAnsi="Times New Roman" w:cs="Times New Roman"/>
                <w:sz w:val="28"/>
                <w:szCs w:val="28"/>
              </w:rPr>
              <w:t>…………………………………………</w:t>
            </w:r>
          </w:p>
        </w:tc>
        <w:tc>
          <w:tcPr>
            <w:tcW w:w="708" w:type="dxa"/>
            <w:vAlign w:val="bottom"/>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95</w:t>
            </w:r>
          </w:p>
        </w:tc>
      </w:tr>
      <w:tr w:rsidR="006947DB" w:rsidTr="007B6BA6">
        <w:tc>
          <w:tcPr>
            <w:tcW w:w="8897" w:type="dxa"/>
          </w:tcPr>
          <w:p w:rsidR="006947DB" w:rsidRDefault="006947DB" w:rsidP="006947DB">
            <w:pPr>
              <w:rPr>
                <w:rFonts w:ascii="Times New Roman" w:hAnsi="Times New Roman" w:cs="Times New Roman"/>
                <w:b/>
                <w:sz w:val="28"/>
                <w:szCs w:val="28"/>
              </w:rPr>
            </w:pPr>
            <w:r>
              <w:rPr>
                <w:rFonts w:ascii="Times New Roman" w:hAnsi="Times New Roman" w:cs="Times New Roman"/>
                <w:sz w:val="28"/>
                <w:szCs w:val="28"/>
              </w:rPr>
              <w:t>2.1 Миссия и генеральная цель развития муниципального района Кинельский</w:t>
            </w:r>
            <w:r w:rsidR="00086C3C">
              <w:rPr>
                <w:rFonts w:ascii="Times New Roman" w:hAnsi="Times New Roman" w:cs="Times New Roman"/>
                <w:sz w:val="28"/>
                <w:szCs w:val="28"/>
              </w:rPr>
              <w:t xml:space="preserve"> …………………………………………………………………..</w:t>
            </w:r>
          </w:p>
        </w:tc>
        <w:tc>
          <w:tcPr>
            <w:tcW w:w="708" w:type="dxa"/>
            <w:vAlign w:val="bottom"/>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95</w:t>
            </w:r>
          </w:p>
        </w:tc>
      </w:tr>
      <w:tr w:rsidR="006947DB" w:rsidTr="007B6BA6">
        <w:tc>
          <w:tcPr>
            <w:tcW w:w="8897" w:type="dxa"/>
          </w:tcPr>
          <w:p w:rsidR="006947DB" w:rsidRDefault="006947DB" w:rsidP="006947DB">
            <w:pPr>
              <w:rPr>
                <w:rFonts w:ascii="Times New Roman" w:hAnsi="Times New Roman" w:cs="Times New Roman"/>
                <w:b/>
                <w:sz w:val="28"/>
                <w:szCs w:val="28"/>
              </w:rPr>
            </w:pPr>
            <w:r>
              <w:rPr>
                <w:rFonts w:ascii="Times New Roman" w:eastAsia="Times New Roman" w:hAnsi="Times New Roman" w:cs="Times New Roman"/>
                <w:color w:val="000000" w:themeColor="text1"/>
                <w:sz w:val="28"/>
                <w:szCs w:val="24"/>
                <w:lang w:eastAsia="ru-RU"/>
              </w:rPr>
              <w:t>2.2</w:t>
            </w:r>
            <w:r w:rsidRPr="004969A7">
              <w:rPr>
                <w:rFonts w:ascii="Times New Roman" w:hAnsi="Times New Roman" w:cs="Times New Roman"/>
                <w:sz w:val="28"/>
                <w:szCs w:val="28"/>
              </w:rPr>
              <w:t>Оценка жителями места  муниципального  района Кинельский  в регионе и перспектив его развития</w:t>
            </w:r>
            <w:r w:rsidR="00086C3C">
              <w:rPr>
                <w:rFonts w:ascii="Times New Roman" w:hAnsi="Times New Roman" w:cs="Times New Roman"/>
                <w:sz w:val="28"/>
                <w:szCs w:val="28"/>
              </w:rPr>
              <w:t xml:space="preserve"> ………………………………………</w:t>
            </w:r>
          </w:p>
        </w:tc>
        <w:tc>
          <w:tcPr>
            <w:tcW w:w="708" w:type="dxa"/>
            <w:vAlign w:val="bottom"/>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96</w:t>
            </w:r>
          </w:p>
        </w:tc>
      </w:tr>
      <w:tr w:rsidR="006947DB" w:rsidTr="007B6BA6">
        <w:tc>
          <w:tcPr>
            <w:tcW w:w="8897" w:type="dxa"/>
          </w:tcPr>
          <w:p w:rsidR="006947DB" w:rsidRDefault="006947DB" w:rsidP="006947DB">
            <w:pPr>
              <w:rPr>
                <w:rFonts w:ascii="Times New Roman" w:hAnsi="Times New Roman" w:cs="Times New Roman"/>
                <w:b/>
                <w:sz w:val="28"/>
                <w:szCs w:val="28"/>
              </w:rPr>
            </w:pPr>
            <w:r>
              <w:rPr>
                <w:rFonts w:ascii="Times New Roman" w:eastAsia="Times New Roman" w:hAnsi="Times New Roman" w:cs="Times New Roman"/>
                <w:color w:val="000000" w:themeColor="text1"/>
                <w:sz w:val="28"/>
                <w:szCs w:val="24"/>
                <w:lang w:eastAsia="ru-RU"/>
              </w:rPr>
              <w:t>2.3 Стратегические направления и цели развития  муниципального района Кинельский</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bottom"/>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113</w:t>
            </w:r>
          </w:p>
        </w:tc>
      </w:tr>
      <w:tr w:rsidR="006947DB" w:rsidTr="007B6BA6">
        <w:trPr>
          <w:trHeight w:hRule="exact" w:val="397"/>
        </w:trPr>
        <w:tc>
          <w:tcPr>
            <w:tcW w:w="8897" w:type="dxa"/>
            <w:vAlign w:val="center"/>
          </w:tcPr>
          <w:p w:rsidR="006947DB" w:rsidRDefault="006947DB" w:rsidP="006947DB">
            <w:pPr>
              <w:rPr>
                <w:rFonts w:ascii="Times New Roman" w:hAnsi="Times New Roman" w:cs="Times New Roman"/>
                <w:b/>
                <w:sz w:val="28"/>
                <w:szCs w:val="28"/>
              </w:rPr>
            </w:pPr>
            <w:r>
              <w:rPr>
                <w:rFonts w:ascii="Times New Roman" w:eastAsia="Times New Roman" w:hAnsi="Times New Roman" w:cs="Times New Roman"/>
                <w:color w:val="000000" w:themeColor="text1"/>
                <w:sz w:val="28"/>
                <w:szCs w:val="24"/>
                <w:lang w:eastAsia="ru-RU"/>
              </w:rPr>
              <w:t>2.4 П</w:t>
            </w:r>
            <w:r w:rsidRPr="00BF1F64">
              <w:rPr>
                <w:rFonts w:ascii="Times New Roman" w:eastAsia="Times New Roman" w:hAnsi="Times New Roman" w:cs="Times New Roman"/>
                <w:color w:val="000000" w:themeColor="text1"/>
                <w:sz w:val="28"/>
                <w:szCs w:val="24"/>
                <w:lang w:eastAsia="ru-RU"/>
              </w:rPr>
              <w:t>оказатели достижения стратегических целе</w:t>
            </w:r>
            <w:r>
              <w:rPr>
                <w:rFonts w:ascii="Times New Roman" w:eastAsia="Times New Roman" w:hAnsi="Times New Roman" w:cs="Times New Roman"/>
                <w:color w:val="000000" w:themeColor="text1"/>
                <w:sz w:val="28"/>
                <w:szCs w:val="24"/>
                <w:lang w:eastAsia="ru-RU"/>
              </w:rPr>
              <w:t>й</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center"/>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135</w:t>
            </w:r>
          </w:p>
        </w:tc>
      </w:tr>
      <w:tr w:rsidR="006947DB" w:rsidTr="007B6BA6">
        <w:trPr>
          <w:trHeight w:hRule="exact" w:val="397"/>
        </w:trPr>
        <w:tc>
          <w:tcPr>
            <w:tcW w:w="8897" w:type="dxa"/>
            <w:vAlign w:val="center"/>
          </w:tcPr>
          <w:p w:rsidR="006947DB" w:rsidRDefault="006947DB" w:rsidP="006947DB">
            <w:pPr>
              <w:rPr>
                <w:rFonts w:ascii="Times New Roman" w:hAnsi="Times New Roman" w:cs="Times New Roman"/>
                <w:b/>
                <w:sz w:val="28"/>
                <w:szCs w:val="28"/>
              </w:rPr>
            </w:pPr>
            <w:r w:rsidRPr="00C4722A">
              <w:rPr>
                <w:rFonts w:ascii="Times New Roman" w:eastAsia="Times New Roman" w:hAnsi="Times New Roman" w:cs="Times New Roman"/>
                <w:b/>
                <w:sz w:val="28"/>
                <w:szCs w:val="24"/>
                <w:lang w:eastAsia="ru-RU"/>
              </w:rPr>
              <w:t>Раздел 3</w:t>
            </w:r>
            <w:r>
              <w:rPr>
                <w:rFonts w:ascii="Times New Roman" w:eastAsia="Times New Roman" w:hAnsi="Times New Roman" w:cs="Times New Roman"/>
                <w:b/>
                <w:sz w:val="28"/>
                <w:szCs w:val="24"/>
                <w:lang w:eastAsia="ru-RU"/>
              </w:rPr>
              <w:t>.</w:t>
            </w:r>
            <w:r w:rsidRPr="00C4722A">
              <w:rPr>
                <w:rFonts w:ascii="Times New Roman" w:eastAsia="Times New Roman" w:hAnsi="Times New Roman" w:cs="Times New Roman"/>
                <w:b/>
                <w:spacing w:val="2"/>
                <w:sz w:val="28"/>
                <w:szCs w:val="28"/>
                <w:lang w:eastAsia="ru-RU"/>
              </w:rPr>
              <w:t>Планирование реализации Стратегии</w:t>
            </w:r>
            <w:r w:rsidR="00086C3C" w:rsidRPr="00086C3C">
              <w:rPr>
                <w:rFonts w:ascii="Times New Roman" w:eastAsia="Times New Roman" w:hAnsi="Times New Roman" w:cs="Times New Roman"/>
                <w:spacing w:val="2"/>
                <w:sz w:val="28"/>
                <w:szCs w:val="28"/>
                <w:lang w:eastAsia="ru-RU"/>
              </w:rPr>
              <w:t>……………………...</w:t>
            </w:r>
          </w:p>
        </w:tc>
        <w:tc>
          <w:tcPr>
            <w:tcW w:w="708" w:type="dxa"/>
            <w:vAlign w:val="center"/>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138</w:t>
            </w:r>
          </w:p>
        </w:tc>
      </w:tr>
      <w:tr w:rsidR="006947DB" w:rsidTr="007B6BA6">
        <w:tc>
          <w:tcPr>
            <w:tcW w:w="8897" w:type="dxa"/>
          </w:tcPr>
          <w:p w:rsidR="006947DB" w:rsidRDefault="006947DB" w:rsidP="00AC3A01">
            <w:pPr>
              <w:rPr>
                <w:rFonts w:ascii="Times New Roman" w:hAnsi="Times New Roman" w:cs="Times New Roman"/>
                <w:b/>
                <w:sz w:val="28"/>
                <w:szCs w:val="28"/>
              </w:rPr>
            </w:pPr>
            <w:r w:rsidRPr="00867531">
              <w:rPr>
                <w:rFonts w:ascii="Times New Roman" w:eastAsia="Times New Roman" w:hAnsi="Times New Roman" w:cs="Times New Roman"/>
                <w:sz w:val="28"/>
                <w:szCs w:val="24"/>
                <w:lang w:eastAsia="ru-RU"/>
              </w:rPr>
              <w:t xml:space="preserve">3.1 </w:t>
            </w:r>
            <w:r w:rsidRPr="00867531">
              <w:rPr>
                <w:rFonts w:ascii="Times New Roman" w:eastAsia="Times New Roman" w:hAnsi="Times New Roman" w:cs="Times New Roman"/>
                <w:spacing w:val="2"/>
                <w:sz w:val="28"/>
                <w:szCs w:val="28"/>
                <w:lang w:eastAsia="ru-RU"/>
              </w:rPr>
              <w:t>Ключевые этап</w:t>
            </w:r>
            <w:r>
              <w:rPr>
                <w:rFonts w:ascii="Times New Roman" w:eastAsia="Times New Roman" w:hAnsi="Times New Roman" w:cs="Times New Roman"/>
                <w:spacing w:val="2"/>
                <w:sz w:val="28"/>
                <w:szCs w:val="28"/>
                <w:lang w:eastAsia="ru-RU"/>
              </w:rPr>
              <w:t>ы реализации С</w:t>
            </w:r>
            <w:r w:rsidRPr="00867531">
              <w:rPr>
                <w:rFonts w:ascii="Times New Roman" w:eastAsia="Times New Roman" w:hAnsi="Times New Roman" w:cs="Times New Roman"/>
                <w:spacing w:val="2"/>
                <w:sz w:val="28"/>
                <w:szCs w:val="28"/>
                <w:lang w:eastAsia="ru-RU"/>
              </w:rPr>
              <w:t xml:space="preserve">тратегии  </w:t>
            </w:r>
            <w:r w:rsidRPr="00867531">
              <w:rPr>
                <w:rFonts w:ascii="Times New Roman" w:eastAsia="Times New Roman" w:hAnsi="Times New Roman" w:cs="Times New Roman"/>
                <w:sz w:val="28"/>
                <w:szCs w:val="24"/>
                <w:lang w:eastAsia="ru-RU"/>
              </w:rPr>
              <w:t>социально</w:t>
            </w:r>
            <w:r w:rsidR="00AC3A01">
              <w:rPr>
                <w:rFonts w:ascii="Times New Roman" w:eastAsia="Times New Roman" w:hAnsi="Times New Roman" w:cs="Times New Roman"/>
                <w:sz w:val="28"/>
                <w:szCs w:val="24"/>
                <w:lang w:eastAsia="ru-RU"/>
              </w:rPr>
              <w:t>-</w:t>
            </w:r>
            <w:r w:rsidRPr="00867531">
              <w:rPr>
                <w:rFonts w:ascii="Times New Roman" w:eastAsia="Times New Roman" w:hAnsi="Times New Roman" w:cs="Times New Roman"/>
                <w:sz w:val="28"/>
                <w:szCs w:val="24"/>
                <w:lang w:eastAsia="ru-RU"/>
              </w:rPr>
              <w:t>экономического развития муниципального района Кинельский</w:t>
            </w:r>
            <w:r w:rsidRPr="00867531">
              <w:rPr>
                <w:rFonts w:ascii="Times New Roman" w:eastAsia="Times New Roman" w:hAnsi="Times New Roman" w:cs="Times New Roman"/>
                <w:spacing w:val="2"/>
                <w:sz w:val="28"/>
                <w:szCs w:val="28"/>
                <w:lang w:eastAsia="ru-RU"/>
              </w:rPr>
              <w:t xml:space="preserve"> и точки роста</w:t>
            </w:r>
            <w:r w:rsidR="00086C3C">
              <w:rPr>
                <w:rFonts w:ascii="Times New Roman" w:eastAsia="Times New Roman" w:hAnsi="Times New Roman" w:cs="Times New Roman"/>
                <w:spacing w:val="2"/>
                <w:sz w:val="28"/>
                <w:szCs w:val="28"/>
                <w:lang w:eastAsia="ru-RU"/>
              </w:rPr>
              <w:t xml:space="preserve"> …………...</w:t>
            </w:r>
          </w:p>
        </w:tc>
        <w:tc>
          <w:tcPr>
            <w:tcW w:w="708" w:type="dxa"/>
            <w:vAlign w:val="bottom"/>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138</w:t>
            </w:r>
          </w:p>
        </w:tc>
      </w:tr>
      <w:tr w:rsidR="006947DB" w:rsidTr="007B6BA6">
        <w:tc>
          <w:tcPr>
            <w:tcW w:w="8897" w:type="dxa"/>
          </w:tcPr>
          <w:p w:rsidR="006947DB" w:rsidRDefault="006947DB" w:rsidP="006947DB">
            <w:pPr>
              <w:rPr>
                <w:rFonts w:ascii="Times New Roman" w:hAnsi="Times New Roman" w:cs="Times New Roman"/>
                <w:b/>
                <w:sz w:val="28"/>
                <w:szCs w:val="28"/>
              </w:rPr>
            </w:pPr>
            <w:r>
              <w:rPr>
                <w:rFonts w:ascii="Times New Roman" w:eastAsia="Times New Roman" w:hAnsi="Times New Roman" w:cs="Times New Roman"/>
                <w:color w:val="000000" w:themeColor="text1"/>
                <w:sz w:val="28"/>
                <w:szCs w:val="24"/>
                <w:lang w:eastAsia="ru-RU"/>
              </w:rPr>
              <w:t xml:space="preserve">3.2 Механизмы и инструменты  </w:t>
            </w:r>
            <w:r w:rsidR="00AC3A01">
              <w:rPr>
                <w:rFonts w:ascii="Times New Roman" w:eastAsia="Times New Roman" w:hAnsi="Times New Roman" w:cs="Times New Roman"/>
                <w:color w:val="000000" w:themeColor="text1"/>
                <w:sz w:val="28"/>
                <w:szCs w:val="24"/>
                <w:lang w:eastAsia="ru-RU"/>
              </w:rPr>
              <w:t>реализации Стратегии социально-</w:t>
            </w:r>
            <w:r>
              <w:rPr>
                <w:rFonts w:ascii="Times New Roman" w:eastAsia="Times New Roman" w:hAnsi="Times New Roman" w:cs="Times New Roman"/>
                <w:color w:val="000000" w:themeColor="text1"/>
                <w:sz w:val="28"/>
                <w:szCs w:val="24"/>
                <w:lang w:eastAsia="ru-RU"/>
              </w:rPr>
              <w:t>экономического развития муниципального района Кинельский</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bottom"/>
          </w:tcPr>
          <w:p w:rsidR="006947DB" w:rsidRPr="006947DB" w:rsidRDefault="00CC3073" w:rsidP="00AC3A01">
            <w:pPr>
              <w:rPr>
                <w:rFonts w:ascii="Times New Roman" w:hAnsi="Times New Roman" w:cs="Times New Roman"/>
                <w:sz w:val="28"/>
                <w:szCs w:val="28"/>
              </w:rPr>
            </w:pPr>
            <w:r>
              <w:rPr>
                <w:rFonts w:ascii="Times New Roman" w:hAnsi="Times New Roman" w:cs="Times New Roman"/>
                <w:sz w:val="28"/>
                <w:szCs w:val="28"/>
              </w:rPr>
              <w:t>147</w:t>
            </w:r>
          </w:p>
        </w:tc>
      </w:tr>
      <w:tr w:rsidR="006947DB" w:rsidTr="007B6BA6">
        <w:tc>
          <w:tcPr>
            <w:tcW w:w="8897" w:type="dxa"/>
          </w:tcPr>
          <w:p w:rsidR="006947DB" w:rsidRDefault="006947DB" w:rsidP="00D86F78">
            <w:pPr>
              <w:rPr>
                <w:rFonts w:ascii="Times New Roman" w:hAnsi="Times New Roman" w:cs="Times New Roman"/>
                <w:b/>
                <w:sz w:val="28"/>
                <w:szCs w:val="28"/>
              </w:rPr>
            </w:pPr>
            <w:r>
              <w:rPr>
                <w:rFonts w:ascii="Times New Roman" w:eastAsia="Times New Roman" w:hAnsi="Times New Roman" w:cs="Times New Roman"/>
                <w:spacing w:val="2"/>
                <w:sz w:val="28"/>
                <w:szCs w:val="28"/>
                <w:lang w:eastAsia="ru-RU"/>
              </w:rPr>
              <w:t>3.</w:t>
            </w:r>
            <w:r w:rsidR="00D86F78">
              <w:rPr>
                <w:rFonts w:ascii="Times New Roman" w:eastAsia="Times New Roman" w:hAnsi="Times New Roman" w:cs="Times New Roman"/>
                <w:spacing w:val="2"/>
                <w:sz w:val="28"/>
                <w:szCs w:val="28"/>
                <w:lang w:eastAsia="ru-RU"/>
              </w:rPr>
              <w:t>3</w:t>
            </w:r>
            <w:r>
              <w:rPr>
                <w:rFonts w:ascii="Times New Roman" w:eastAsia="Times New Roman" w:hAnsi="Times New Roman" w:cs="Times New Roman"/>
                <w:spacing w:val="2"/>
                <w:sz w:val="28"/>
                <w:szCs w:val="28"/>
                <w:lang w:eastAsia="ru-RU"/>
              </w:rPr>
              <w:t xml:space="preserve"> </w:t>
            </w:r>
            <w:r w:rsidRPr="0065245A">
              <w:rPr>
                <w:rFonts w:ascii="Times New Roman" w:eastAsia="Times New Roman" w:hAnsi="Times New Roman" w:cs="Times New Roman"/>
                <w:spacing w:val="2"/>
                <w:sz w:val="28"/>
                <w:szCs w:val="28"/>
                <w:lang w:eastAsia="ru-RU"/>
              </w:rPr>
              <w:t>Методика оценки результативности и эффективности реализации стратегии социально</w:t>
            </w:r>
            <w:r w:rsidR="00AC3A01">
              <w:rPr>
                <w:rFonts w:ascii="Times New Roman" w:eastAsia="Times New Roman" w:hAnsi="Times New Roman" w:cs="Times New Roman"/>
                <w:spacing w:val="2"/>
                <w:sz w:val="28"/>
                <w:szCs w:val="28"/>
                <w:lang w:eastAsia="ru-RU"/>
              </w:rPr>
              <w:t>-</w:t>
            </w:r>
            <w:r w:rsidRPr="0065245A">
              <w:rPr>
                <w:rFonts w:ascii="Times New Roman" w:eastAsia="Times New Roman" w:hAnsi="Times New Roman" w:cs="Times New Roman"/>
                <w:spacing w:val="2"/>
                <w:sz w:val="28"/>
                <w:szCs w:val="28"/>
                <w:lang w:eastAsia="ru-RU"/>
              </w:rPr>
              <w:t>экономического развития муниципального района Кинельский</w:t>
            </w:r>
            <w:r w:rsidR="00086C3C">
              <w:rPr>
                <w:rFonts w:ascii="Times New Roman" w:eastAsia="Times New Roman" w:hAnsi="Times New Roman" w:cs="Times New Roman"/>
                <w:spacing w:val="2"/>
                <w:sz w:val="28"/>
                <w:szCs w:val="28"/>
                <w:lang w:eastAsia="ru-RU"/>
              </w:rPr>
              <w:t xml:space="preserve"> …………………………………………………………</w:t>
            </w:r>
          </w:p>
        </w:tc>
        <w:tc>
          <w:tcPr>
            <w:tcW w:w="708" w:type="dxa"/>
            <w:vAlign w:val="bottom"/>
          </w:tcPr>
          <w:p w:rsidR="006947DB" w:rsidRPr="006947DB" w:rsidRDefault="006947DB" w:rsidP="00D86F78">
            <w:pPr>
              <w:rPr>
                <w:rFonts w:ascii="Times New Roman" w:hAnsi="Times New Roman" w:cs="Times New Roman"/>
                <w:sz w:val="28"/>
                <w:szCs w:val="28"/>
              </w:rPr>
            </w:pPr>
            <w:r w:rsidRPr="006947DB">
              <w:rPr>
                <w:rFonts w:ascii="Times New Roman" w:hAnsi="Times New Roman" w:cs="Times New Roman"/>
                <w:sz w:val="28"/>
                <w:szCs w:val="28"/>
              </w:rPr>
              <w:t>1</w:t>
            </w:r>
            <w:r w:rsidR="00D86F78">
              <w:rPr>
                <w:rFonts w:ascii="Times New Roman" w:hAnsi="Times New Roman" w:cs="Times New Roman"/>
                <w:sz w:val="28"/>
                <w:szCs w:val="28"/>
              </w:rPr>
              <w:t>61</w:t>
            </w:r>
          </w:p>
        </w:tc>
      </w:tr>
      <w:tr w:rsidR="00730F86" w:rsidTr="007B6BA6">
        <w:tc>
          <w:tcPr>
            <w:tcW w:w="8897" w:type="dxa"/>
          </w:tcPr>
          <w:p w:rsidR="007B6BA6" w:rsidRDefault="007B6BA6" w:rsidP="00730F86">
            <w:pPr>
              <w:jc w:val="center"/>
              <w:rPr>
                <w:rFonts w:ascii="Times New Roman" w:hAnsi="Times New Roman" w:cs="Times New Roman"/>
                <w:b/>
                <w:sz w:val="28"/>
                <w:szCs w:val="28"/>
              </w:rPr>
            </w:pPr>
          </w:p>
          <w:p w:rsidR="00D86F78" w:rsidRDefault="00D86F78" w:rsidP="00730F86">
            <w:pPr>
              <w:jc w:val="center"/>
              <w:rPr>
                <w:rFonts w:ascii="Times New Roman" w:hAnsi="Times New Roman" w:cs="Times New Roman"/>
                <w:b/>
                <w:sz w:val="28"/>
                <w:szCs w:val="28"/>
              </w:rPr>
            </w:pPr>
          </w:p>
          <w:p w:rsidR="00D86F78" w:rsidRDefault="00D86F78" w:rsidP="00730F86">
            <w:pPr>
              <w:jc w:val="center"/>
              <w:rPr>
                <w:rFonts w:ascii="Times New Roman" w:hAnsi="Times New Roman" w:cs="Times New Roman"/>
                <w:b/>
                <w:sz w:val="28"/>
                <w:szCs w:val="28"/>
              </w:rPr>
            </w:pPr>
          </w:p>
          <w:p w:rsidR="00D86F78" w:rsidRDefault="00D86F78" w:rsidP="00730F86">
            <w:pPr>
              <w:jc w:val="center"/>
              <w:rPr>
                <w:rFonts w:ascii="Times New Roman" w:hAnsi="Times New Roman" w:cs="Times New Roman"/>
                <w:b/>
                <w:sz w:val="28"/>
                <w:szCs w:val="28"/>
              </w:rPr>
            </w:pPr>
          </w:p>
          <w:p w:rsidR="00D86F78" w:rsidRDefault="00D86F78" w:rsidP="00730F86">
            <w:pPr>
              <w:jc w:val="center"/>
              <w:rPr>
                <w:rFonts w:ascii="Times New Roman" w:hAnsi="Times New Roman" w:cs="Times New Roman"/>
                <w:b/>
                <w:sz w:val="28"/>
                <w:szCs w:val="28"/>
              </w:rPr>
            </w:pPr>
          </w:p>
          <w:p w:rsidR="00D86F78" w:rsidRDefault="00D86F78" w:rsidP="00730F86">
            <w:pPr>
              <w:jc w:val="center"/>
              <w:rPr>
                <w:rFonts w:ascii="Times New Roman" w:hAnsi="Times New Roman" w:cs="Times New Roman"/>
                <w:b/>
                <w:sz w:val="28"/>
                <w:szCs w:val="28"/>
              </w:rPr>
            </w:pPr>
          </w:p>
          <w:p w:rsidR="00D86F78" w:rsidRDefault="00D86F78" w:rsidP="00730F86">
            <w:pPr>
              <w:jc w:val="center"/>
              <w:rPr>
                <w:rFonts w:ascii="Times New Roman" w:hAnsi="Times New Roman" w:cs="Times New Roman"/>
                <w:b/>
                <w:sz w:val="28"/>
                <w:szCs w:val="28"/>
              </w:rPr>
            </w:pPr>
          </w:p>
          <w:p w:rsidR="00D86F78" w:rsidRPr="00D86F78" w:rsidRDefault="00D86F78" w:rsidP="00730F86">
            <w:pPr>
              <w:jc w:val="center"/>
              <w:rPr>
                <w:rFonts w:ascii="Times New Roman" w:hAnsi="Times New Roman" w:cs="Times New Roman"/>
                <w:b/>
                <w:sz w:val="28"/>
                <w:szCs w:val="28"/>
              </w:rPr>
            </w:pPr>
          </w:p>
          <w:p w:rsidR="00730F86" w:rsidRPr="00730F86" w:rsidRDefault="00730F86" w:rsidP="00730F86">
            <w:pPr>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Содержание. Том </w:t>
            </w:r>
            <w:r>
              <w:rPr>
                <w:rFonts w:ascii="Times New Roman" w:hAnsi="Times New Roman" w:cs="Times New Roman"/>
                <w:b/>
                <w:sz w:val="28"/>
                <w:szCs w:val="28"/>
                <w:lang w:val="en-US"/>
              </w:rPr>
              <w:t>II</w:t>
            </w:r>
          </w:p>
        </w:tc>
        <w:tc>
          <w:tcPr>
            <w:tcW w:w="708" w:type="dxa"/>
            <w:vAlign w:val="bottom"/>
          </w:tcPr>
          <w:p w:rsidR="00730F86" w:rsidRPr="006947DB" w:rsidRDefault="00730F86" w:rsidP="00AC3A01">
            <w:pPr>
              <w:rPr>
                <w:rFonts w:ascii="Times New Roman" w:hAnsi="Times New Roman" w:cs="Times New Roman"/>
                <w:sz w:val="28"/>
                <w:szCs w:val="28"/>
              </w:rPr>
            </w:pPr>
          </w:p>
        </w:tc>
      </w:tr>
      <w:tr w:rsidR="00086C3C" w:rsidTr="007B6BA6">
        <w:tc>
          <w:tcPr>
            <w:tcW w:w="8897" w:type="dxa"/>
          </w:tcPr>
          <w:p w:rsidR="00730F86" w:rsidRDefault="00730F86" w:rsidP="00AC3A01">
            <w:pPr>
              <w:rPr>
                <w:rFonts w:ascii="Times New Roman" w:eastAsia="Times New Roman" w:hAnsi="Times New Roman" w:cs="Times New Roman"/>
                <w:b/>
                <w:spacing w:val="2"/>
                <w:sz w:val="28"/>
                <w:szCs w:val="28"/>
                <w:lang w:val="en-US" w:eastAsia="ru-RU"/>
              </w:rPr>
            </w:pPr>
          </w:p>
          <w:p w:rsidR="00086C3C" w:rsidRPr="00086C3C" w:rsidRDefault="00086C3C" w:rsidP="00AC3A01">
            <w:pPr>
              <w:rPr>
                <w:rFonts w:ascii="Times New Roman" w:eastAsia="Times New Roman" w:hAnsi="Times New Roman" w:cs="Times New Roman"/>
                <w:b/>
                <w:spacing w:val="2"/>
                <w:sz w:val="28"/>
                <w:szCs w:val="28"/>
                <w:lang w:eastAsia="ru-RU"/>
              </w:rPr>
            </w:pPr>
            <w:r w:rsidRPr="00086C3C">
              <w:rPr>
                <w:rFonts w:ascii="Times New Roman" w:eastAsia="Times New Roman" w:hAnsi="Times New Roman" w:cs="Times New Roman"/>
                <w:b/>
                <w:spacing w:val="2"/>
                <w:sz w:val="28"/>
                <w:szCs w:val="28"/>
                <w:lang w:eastAsia="ru-RU"/>
              </w:rPr>
              <w:t>Приложения</w:t>
            </w:r>
            <w:r w:rsidRPr="00086C3C">
              <w:rPr>
                <w:rFonts w:ascii="Times New Roman" w:eastAsia="Times New Roman" w:hAnsi="Times New Roman" w:cs="Times New Roman"/>
                <w:spacing w:val="2"/>
                <w:sz w:val="28"/>
                <w:szCs w:val="28"/>
                <w:lang w:eastAsia="ru-RU"/>
              </w:rPr>
              <w:t>……………………………………………………………….</w:t>
            </w:r>
          </w:p>
        </w:tc>
        <w:tc>
          <w:tcPr>
            <w:tcW w:w="708" w:type="dxa"/>
            <w:vAlign w:val="bottom"/>
          </w:tcPr>
          <w:p w:rsidR="00086C3C" w:rsidRPr="006947DB" w:rsidRDefault="00730F86" w:rsidP="008B2753">
            <w:pPr>
              <w:rPr>
                <w:rFonts w:ascii="Times New Roman" w:hAnsi="Times New Roman" w:cs="Times New Roman"/>
                <w:sz w:val="28"/>
                <w:szCs w:val="28"/>
              </w:rPr>
            </w:pPr>
            <w:r>
              <w:rPr>
                <w:rFonts w:ascii="Times New Roman" w:hAnsi="Times New Roman" w:cs="Times New Roman"/>
                <w:sz w:val="28"/>
                <w:szCs w:val="28"/>
              </w:rPr>
              <w:t>1</w:t>
            </w:r>
            <w:r w:rsidR="008B2753">
              <w:rPr>
                <w:rFonts w:ascii="Times New Roman" w:hAnsi="Times New Roman" w:cs="Times New Roman"/>
                <w:sz w:val="28"/>
                <w:szCs w:val="28"/>
              </w:rPr>
              <w:t>66</w:t>
            </w:r>
          </w:p>
        </w:tc>
      </w:tr>
      <w:tr w:rsidR="006947DB" w:rsidTr="007B6BA6">
        <w:tc>
          <w:tcPr>
            <w:tcW w:w="8897" w:type="dxa"/>
          </w:tcPr>
          <w:p w:rsidR="006947DB" w:rsidRPr="006947DB" w:rsidRDefault="006947DB" w:rsidP="006947DB">
            <w:pPr>
              <w:suppressAutoHyphens/>
              <w:rPr>
                <w:rFonts w:ascii="Times New Roman" w:eastAsia="Times New Roman" w:hAnsi="Times New Roman" w:cs="Times New Roman"/>
                <w:color w:val="000000" w:themeColor="text1"/>
                <w:sz w:val="28"/>
                <w:szCs w:val="24"/>
                <w:lang w:eastAsia="ru-RU"/>
              </w:rPr>
            </w:pPr>
            <w:r w:rsidRPr="00505A3B">
              <w:rPr>
                <w:rFonts w:ascii="Times New Roman" w:eastAsia="Times New Roman" w:hAnsi="Times New Roman" w:cs="Times New Roman"/>
                <w:color w:val="000000" w:themeColor="text1"/>
                <w:sz w:val="28"/>
                <w:szCs w:val="24"/>
                <w:lang w:eastAsia="ru-RU"/>
              </w:rPr>
              <w:t>Приложение 1</w:t>
            </w:r>
            <w:r w:rsidR="001C38D2">
              <w:rPr>
                <w:rFonts w:ascii="Times New Roman" w:eastAsia="Times New Roman" w:hAnsi="Times New Roman" w:cs="Times New Roman"/>
                <w:color w:val="000000" w:themeColor="text1"/>
                <w:sz w:val="28"/>
                <w:szCs w:val="24"/>
                <w:lang w:eastAsia="ru-RU"/>
              </w:rPr>
              <w:t>.</w:t>
            </w:r>
            <w:r>
              <w:rPr>
                <w:rFonts w:ascii="Times New Roman" w:eastAsia="Times New Roman" w:hAnsi="Times New Roman" w:cs="Times New Roman"/>
                <w:color w:val="000000" w:themeColor="text1"/>
                <w:sz w:val="28"/>
                <w:szCs w:val="24"/>
                <w:lang w:eastAsia="ru-RU"/>
              </w:rPr>
              <w:t>Показатели социально-экономического развития муниципального района Кинельский</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bottom"/>
          </w:tcPr>
          <w:p w:rsidR="006947DB" w:rsidRPr="006947DB" w:rsidRDefault="00E24BE4" w:rsidP="008B2753">
            <w:pPr>
              <w:rPr>
                <w:rFonts w:ascii="Times New Roman" w:hAnsi="Times New Roman" w:cs="Times New Roman"/>
                <w:sz w:val="28"/>
                <w:szCs w:val="28"/>
              </w:rPr>
            </w:pPr>
            <w:r>
              <w:rPr>
                <w:rFonts w:ascii="Times New Roman" w:hAnsi="Times New Roman" w:cs="Times New Roman"/>
                <w:sz w:val="28"/>
                <w:szCs w:val="28"/>
              </w:rPr>
              <w:t>1</w:t>
            </w:r>
            <w:r w:rsidR="008B2753">
              <w:rPr>
                <w:rFonts w:ascii="Times New Roman" w:hAnsi="Times New Roman" w:cs="Times New Roman"/>
                <w:sz w:val="28"/>
                <w:szCs w:val="28"/>
              </w:rPr>
              <w:t>66</w:t>
            </w:r>
          </w:p>
        </w:tc>
      </w:tr>
      <w:tr w:rsidR="006947DB" w:rsidTr="007B6BA6">
        <w:tc>
          <w:tcPr>
            <w:tcW w:w="8897" w:type="dxa"/>
          </w:tcPr>
          <w:p w:rsidR="006947DB" w:rsidRPr="006947DB" w:rsidRDefault="006947DB" w:rsidP="006947DB">
            <w:pPr>
              <w:suppressAutoHyphens/>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Приложение  2</w:t>
            </w:r>
            <w:r w:rsidR="001C38D2">
              <w:rPr>
                <w:rFonts w:ascii="Times New Roman" w:eastAsia="Times New Roman" w:hAnsi="Times New Roman" w:cs="Times New Roman"/>
                <w:color w:val="000000" w:themeColor="text1"/>
                <w:sz w:val="28"/>
                <w:szCs w:val="24"/>
                <w:lang w:eastAsia="ru-RU"/>
              </w:rPr>
              <w:t>.</w:t>
            </w:r>
            <w:r>
              <w:rPr>
                <w:rFonts w:ascii="Times New Roman" w:eastAsia="Times New Roman" w:hAnsi="Times New Roman" w:cs="Times New Roman"/>
                <w:color w:val="000000" w:themeColor="text1"/>
                <w:sz w:val="28"/>
                <w:szCs w:val="24"/>
                <w:lang w:eastAsia="ru-RU"/>
              </w:rPr>
              <w:t xml:space="preserve"> Методика конкурентного анализа муниципального района Кинельский</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bottom"/>
          </w:tcPr>
          <w:p w:rsidR="006947DB" w:rsidRPr="006947DB" w:rsidRDefault="008B2753" w:rsidP="00900C61">
            <w:pPr>
              <w:jc w:val="center"/>
              <w:rPr>
                <w:rFonts w:ascii="Times New Roman" w:hAnsi="Times New Roman" w:cs="Times New Roman"/>
                <w:sz w:val="28"/>
                <w:szCs w:val="28"/>
              </w:rPr>
            </w:pPr>
            <w:r>
              <w:rPr>
                <w:rFonts w:ascii="Times New Roman" w:hAnsi="Times New Roman" w:cs="Times New Roman"/>
                <w:sz w:val="28"/>
                <w:szCs w:val="28"/>
              </w:rPr>
              <w:t>197</w:t>
            </w:r>
          </w:p>
        </w:tc>
      </w:tr>
      <w:tr w:rsidR="006947DB" w:rsidTr="007B6BA6">
        <w:tc>
          <w:tcPr>
            <w:tcW w:w="8897" w:type="dxa"/>
          </w:tcPr>
          <w:p w:rsidR="006947DB" w:rsidRPr="006947DB" w:rsidRDefault="006947DB" w:rsidP="006947DB">
            <w:pPr>
              <w:suppressAutoHyphens/>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Приложение 3</w:t>
            </w:r>
            <w:r w:rsidR="001C38D2">
              <w:rPr>
                <w:rFonts w:ascii="Times New Roman" w:eastAsia="Times New Roman" w:hAnsi="Times New Roman" w:cs="Times New Roman"/>
                <w:color w:val="000000" w:themeColor="text1"/>
                <w:sz w:val="28"/>
                <w:szCs w:val="24"/>
                <w:lang w:eastAsia="ru-RU"/>
              </w:rPr>
              <w:t>.</w:t>
            </w:r>
            <w:r>
              <w:rPr>
                <w:rFonts w:ascii="Times New Roman" w:eastAsia="Times New Roman" w:hAnsi="Times New Roman" w:cs="Times New Roman"/>
                <w:color w:val="000000" w:themeColor="text1"/>
                <w:sz w:val="28"/>
                <w:szCs w:val="24"/>
                <w:lang w:eastAsia="ru-RU"/>
              </w:rPr>
              <w:t xml:space="preserve"> Результаты конкурентного анализа муниципального района Кинельский</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bottom"/>
          </w:tcPr>
          <w:p w:rsidR="006947DB" w:rsidRPr="006947DB" w:rsidRDefault="008B2753" w:rsidP="00075BC6">
            <w:pPr>
              <w:jc w:val="center"/>
              <w:rPr>
                <w:rFonts w:ascii="Times New Roman" w:hAnsi="Times New Roman" w:cs="Times New Roman"/>
                <w:sz w:val="28"/>
                <w:szCs w:val="28"/>
              </w:rPr>
            </w:pPr>
            <w:r>
              <w:rPr>
                <w:rFonts w:ascii="Times New Roman" w:hAnsi="Times New Roman" w:cs="Times New Roman"/>
                <w:sz w:val="28"/>
                <w:szCs w:val="28"/>
              </w:rPr>
              <w:t>205</w:t>
            </w:r>
          </w:p>
        </w:tc>
      </w:tr>
      <w:tr w:rsidR="006947DB" w:rsidTr="007B6BA6">
        <w:trPr>
          <w:trHeight w:hRule="exact" w:val="397"/>
        </w:trPr>
        <w:tc>
          <w:tcPr>
            <w:tcW w:w="8897" w:type="dxa"/>
            <w:vAlign w:val="center"/>
          </w:tcPr>
          <w:p w:rsidR="006947DB" w:rsidRPr="00C77157" w:rsidRDefault="006947DB" w:rsidP="006947DB">
            <w:pPr>
              <w:suppressAutoHyphens/>
              <w:rPr>
                <w:rFonts w:ascii="Times New Roman" w:eastAsia="Times New Roman" w:hAnsi="Times New Roman" w:cs="Times New Roman"/>
                <w:color w:val="000000" w:themeColor="text1"/>
                <w:sz w:val="28"/>
                <w:szCs w:val="24"/>
              </w:rPr>
            </w:pPr>
            <w:r w:rsidRPr="00C77157">
              <w:rPr>
                <w:rFonts w:ascii="Times New Roman" w:eastAsia="Times New Roman" w:hAnsi="Times New Roman" w:cs="Times New Roman"/>
                <w:color w:val="000000" w:themeColor="text1"/>
                <w:sz w:val="28"/>
                <w:szCs w:val="24"/>
                <w:lang w:eastAsia="ru-RU"/>
              </w:rPr>
              <w:t>Приложение 4</w:t>
            </w:r>
            <w:r w:rsidR="001C38D2">
              <w:rPr>
                <w:rFonts w:ascii="Times New Roman" w:eastAsia="Times New Roman" w:hAnsi="Times New Roman" w:cs="Times New Roman"/>
                <w:color w:val="000000" w:themeColor="text1"/>
                <w:sz w:val="28"/>
                <w:szCs w:val="24"/>
                <w:lang w:eastAsia="ru-RU"/>
              </w:rPr>
              <w:t>.</w:t>
            </w:r>
            <w:r w:rsidRPr="00C77157">
              <w:rPr>
                <w:rFonts w:ascii="Times New Roman" w:eastAsia="Times New Roman" w:hAnsi="Times New Roman" w:cs="Times New Roman"/>
                <w:color w:val="000000" w:themeColor="text1"/>
                <w:sz w:val="28"/>
                <w:szCs w:val="24"/>
                <w:lang w:eastAsia="ru-RU"/>
              </w:rPr>
              <w:t xml:space="preserve"> Структура разделения выборки по поселениям</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center"/>
          </w:tcPr>
          <w:p w:rsidR="006947DB" w:rsidRPr="006947DB" w:rsidRDefault="008B2753" w:rsidP="00075BC6">
            <w:pPr>
              <w:jc w:val="center"/>
              <w:rPr>
                <w:rFonts w:ascii="Times New Roman" w:hAnsi="Times New Roman" w:cs="Times New Roman"/>
                <w:sz w:val="28"/>
                <w:szCs w:val="28"/>
              </w:rPr>
            </w:pPr>
            <w:r>
              <w:rPr>
                <w:rFonts w:ascii="Times New Roman" w:hAnsi="Times New Roman" w:cs="Times New Roman"/>
                <w:sz w:val="28"/>
                <w:szCs w:val="28"/>
              </w:rPr>
              <w:t>234</w:t>
            </w:r>
          </w:p>
        </w:tc>
      </w:tr>
      <w:tr w:rsidR="006947DB" w:rsidTr="007B6BA6">
        <w:trPr>
          <w:trHeight w:hRule="exact" w:val="397"/>
        </w:trPr>
        <w:tc>
          <w:tcPr>
            <w:tcW w:w="8897" w:type="dxa"/>
            <w:vAlign w:val="center"/>
          </w:tcPr>
          <w:p w:rsidR="006947DB" w:rsidRPr="00C77157" w:rsidRDefault="006947DB" w:rsidP="006947DB">
            <w:pPr>
              <w:suppressAutoHyphens/>
              <w:rPr>
                <w:rFonts w:ascii="Times New Roman" w:eastAsia="Times New Roman" w:hAnsi="Times New Roman" w:cs="Times New Roman"/>
                <w:color w:val="000000" w:themeColor="text1"/>
                <w:sz w:val="28"/>
                <w:szCs w:val="24"/>
              </w:rPr>
            </w:pPr>
            <w:r w:rsidRPr="00C77157">
              <w:rPr>
                <w:rFonts w:ascii="Times New Roman" w:eastAsia="Times New Roman" w:hAnsi="Times New Roman" w:cs="Times New Roman"/>
                <w:color w:val="000000" w:themeColor="text1"/>
                <w:sz w:val="28"/>
                <w:szCs w:val="24"/>
                <w:lang w:eastAsia="ru-RU"/>
              </w:rPr>
              <w:t>Приложение 5</w:t>
            </w:r>
            <w:r w:rsidR="001C38D2">
              <w:rPr>
                <w:rFonts w:ascii="Times New Roman" w:eastAsia="Times New Roman" w:hAnsi="Times New Roman" w:cs="Times New Roman"/>
                <w:color w:val="000000" w:themeColor="text1"/>
                <w:sz w:val="28"/>
                <w:szCs w:val="24"/>
                <w:lang w:eastAsia="ru-RU"/>
              </w:rPr>
              <w:t>.</w:t>
            </w:r>
            <w:r w:rsidRPr="00C77157">
              <w:rPr>
                <w:rFonts w:ascii="Times New Roman" w:eastAsia="Times New Roman" w:hAnsi="Times New Roman" w:cs="Times New Roman"/>
                <w:color w:val="000000" w:themeColor="text1"/>
                <w:sz w:val="28"/>
                <w:szCs w:val="24"/>
                <w:lang w:eastAsia="ru-RU"/>
              </w:rPr>
              <w:t xml:space="preserve"> Анкетный опрос</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center"/>
          </w:tcPr>
          <w:p w:rsidR="006947DB" w:rsidRPr="006947DB" w:rsidRDefault="008B2753" w:rsidP="00075BC6">
            <w:pPr>
              <w:jc w:val="center"/>
              <w:rPr>
                <w:rFonts w:ascii="Times New Roman" w:hAnsi="Times New Roman" w:cs="Times New Roman"/>
                <w:sz w:val="28"/>
                <w:szCs w:val="28"/>
              </w:rPr>
            </w:pPr>
            <w:r>
              <w:rPr>
                <w:rFonts w:ascii="Times New Roman" w:hAnsi="Times New Roman" w:cs="Times New Roman"/>
                <w:sz w:val="28"/>
                <w:szCs w:val="28"/>
              </w:rPr>
              <w:t>235</w:t>
            </w:r>
          </w:p>
        </w:tc>
      </w:tr>
      <w:tr w:rsidR="006947DB" w:rsidTr="007B6BA6">
        <w:trPr>
          <w:trHeight w:hRule="exact" w:val="397"/>
        </w:trPr>
        <w:tc>
          <w:tcPr>
            <w:tcW w:w="8897" w:type="dxa"/>
            <w:vAlign w:val="center"/>
          </w:tcPr>
          <w:p w:rsidR="006947DB" w:rsidRPr="00C77157" w:rsidRDefault="006947DB" w:rsidP="006947DB">
            <w:pPr>
              <w:suppressAutoHyphens/>
              <w:rPr>
                <w:rFonts w:ascii="Times New Roman" w:eastAsia="Times New Roman" w:hAnsi="Times New Roman" w:cs="Times New Roman"/>
                <w:color w:val="000000" w:themeColor="text1"/>
                <w:sz w:val="28"/>
                <w:szCs w:val="24"/>
              </w:rPr>
            </w:pPr>
            <w:r w:rsidRPr="00C77157">
              <w:rPr>
                <w:rFonts w:ascii="Times New Roman" w:eastAsia="Times New Roman" w:hAnsi="Times New Roman" w:cs="Times New Roman"/>
                <w:color w:val="000000" w:themeColor="text1"/>
                <w:sz w:val="28"/>
                <w:szCs w:val="24"/>
                <w:lang w:eastAsia="ru-RU"/>
              </w:rPr>
              <w:t>Приложение 6</w:t>
            </w:r>
            <w:r w:rsidR="001C38D2">
              <w:rPr>
                <w:rFonts w:ascii="Times New Roman" w:eastAsia="Times New Roman" w:hAnsi="Times New Roman" w:cs="Times New Roman"/>
                <w:color w:val="000000" w:themeColor="text1"/>
                <w:sz w:val="28"/>
                <w:szCs w:val="24"/>
                <w:lang w:eastAsia="ru-RU"/>
              </w:rPr>
              <w:t>.</w:t>
            </w:r>
            <w:r w:rsidRPr="00C77157">
              <w:rPr>
                <w:rFonts w:ascii="Times New Roman" w:eastAsia="Times New Roman" w:hAnsi="Times New Roman" w:cs="Times New Roman"/>
                <w:color w:val="000000" w:themeColor="text1"/>
                <w:sz w:val="28"/>
                <w:szCs w:val="24"/>
                <w:lang w:eastAsia="ru-RU"/>
              </w:rPr>
              <w:t xml:space="preserve"> Цифровая экономика</w:t>
            </w:r>
            <w:r w:rsidR="00086C3C">
              <w:rPr>
                <w:rFonts w:ascii="Times New Roman" w:eastAsia="Times New Roman" w:hAnsi="Times New Roman" w:cs="Times New Roman"/>
                <w:color w:val="000000" w:themeColor="text1"/>
                <w:sz w:val="28"/>
                <w:szCs w:val="24"/>
                <w:lang w:eastAsia="ru-RU"/>
              </w:rPr>
              <w:t xml:space="preserve"> ………………………………………</w:t>
            </w:r>
          </w:p>
        </w:tc>
        <w:tc>
          <w:tcPr>
            <w:tcW w:w="708" w:type="dxa"/>
            <w:vAlign w:val="center"/>
          </w:tcPr>
          <w:p w:rsidR="006947DB" w:rsidRPr="006947DB" w:rsidRDefault="008B2753" w:rsidP="00075BC6">
            <w:pPr>
              <w:jc w:val="center"/>
              <w:rPr>
                <w:rFonts w:ascii="Times New Roman" w:hAnsi="Times New Roman" w:cs="Times New Roman"/>
                <w:sz w:val="28"/>
                <w:szCs w:val="28"/>
              </w:rPr>
            </w:pPr>
            <w:r>
              <w:rPr>
                <w:rFonts w:ascii="Times New Roman" w:hAnsi="Times New Roman" w:cs="Times New Roman"/>
                <w:sz w:val="28"/>
                <w:szCs w:val="28"/>
              </w:rPr>
              <w:t>240</w:t>
            </w:r>
          </w:p>
        </w:tc>
      </w:tr>
    </w:tbl>
    <w:p w:rsidR="006947DB" w:rsidRDefault="006947DB" w:rsidP="00075BC6">
      <w:pPr>
        <w:spacing w:after="0"/>
        <w:jc w:val="center"/>
        <w:rPr>
          <w:rFonts w:ascii="Times New Roman" w:hAnsi="Times New Roman" w:cs="Times New Roman"/>
          <w:b/>
          <w:sz w:val="28"/>
          <w:szCs w:val="28"/>
        </w:rPr>
      </w:pPr>
    </w:p>
    <w:p w:rsidR="00505A3B" w:rsidRDefault="00505A3B" w:rsidP="00BB295E">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505A3B" w:rsidRDefault="00505A3B" w:rsidP="00910878">
      <w:pPr>
        <w:spacing w:after="0"/>
        <w:rPr>
          <w:rFonts w:ascii="Times New Roman" w:hAnsi="Times New Roman" w:cs="Times New Roman"/>
          <w:b/>
          <w:sz w:val="28"/>
          <w:szCs w:val="28"/>
        </w:rPr>
      </w:pPr>
    </w:p>
    <w:p w:rsidR="00086C3C" w:rsidRDefault="00086C3C" w:rsidP="00910878">
      <w:pPr>
        <w:spacing w:after="0"/>
        <w:rPr>
          <w:rFonts w:ascii="Times New Roman" w:hAnsi="Times New Roman" w:cs="Times New Roman"/>
          <w:b/>
          <w:sz w:val="28"/>
          <w:szCs w:val="28"/>
        </w:rPr>
      </w:pPr>
    </w:p>
    <w:p w:rsidR="00086C3C" w:rsidRDefault="00086C3C" w:rsidP="00910878">
      <w:pPr>
        <w:spacing w:after="0"/>
        <w:rPr>
          <w:rFonts w:ascii="Times New Roman" w:hAnsi="Times New Roman" w:cs="Times New Roman"/>
          <w:b/>
          <w:sz w:val="28"/>
          <w:szCs w:val="28"/>
        </w:rPr>
      </w:pPr>
    </w:p>
    <w:p w:rsidR="00086C3C" w:rsidRDefault="00086C3C" w:rsidP="00910878">
      <w:pPr>
        <w:spacing w:after="0"/>
        <w:rPr>
          <w:rFonts w:ascii="Times New Roman" w:hAnsi="Times New Roman" w:cs="Times New Roman"/>
          <w:b/>
          <w:sz w:val="28"/>
          <w:szCs w:val="28"/>
        </w:rPr>
      </w:pPr>
    </w:p>
    <w:p w:rsidR="00B1187F" w:rsidRDefault="00B1187F" w:rsidP="0017656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213B2" w:rsidRDefault="008213B2" w:rsidP="00075BC6">
      <w:pPr>
        <w:spacing w:after="0"/>
        <w:ind w:firstLine="851"/>
        <w:jc w:val="both"/>
        <w:rPr>
          <w:rFonts w:ascii="Times New Roman" w:hAnsi="Times New Roman" w:cs="Times New Roman"/>
          <w:sz w:val="28"/>
          <w:szCs w:val="28"/>
        </w:rPr>
      </w:pPr>
      <w:r w:rsidRPr="008213B2">
        <w:rPr>
          <w:rFonts w:ascii="Times New Roman" w:hAnsi="Times New Roman" w:cs="Times New Roman"/>
          <w:sz w:val="28"/>
          <w:szCs w:val="28"/>
        </w:rPr>
        <w:t xml:space="preserve">Стратегия социально-экономического развития </w:t>
      </w:r>
      <w:r>
        <w:rPr>
          <w:rFonts w:ascii="Times New Roman" w:hAnsi="Times New Roman" w:cs="Times New Roman"/>
          <w:sz w:val="28"/>
          <w:szCs w:val="28"/>
        </w:rPr>
        <w:t xml:space="preserve"> муниципального района Кинельский </w:t>
      </w:r>
      <w:r w:rsidRPr="008213B2">
        <w:rPr>
          <w:rFonts w:ascii="Times New Roman" w:hAnsi="Times New Roman" w:cs="Times New Roman"/>
          <w:sz w:val="28"/>
          <w:szCs w:val="28"/>
        </w:rPr>
        <w:t xml:space="preserve">Самарской области на период до 2030 года (далее – </w:t>
      </w:r>
      <w:r w:rsidRPr="00A956DE">
        <w:rPr>
          <w:rFonts w:ascii="Times New Roman" w:hAnsi="Times New Roman" w:cs="Times New Roman"/>
          <w:b/>
          <w:i/>
          <w:sz w:val="28"/>
          <w:szCs w:val="28"/>
        </w:rPr>
        <w:t>Стратегия</w:t>
      </w:r>
      <w:r w:rsidRPr="008213B2">
        <w:rPr>
          <w:rFonts w:ascii="Times New Roman" w:hAnsi="Times New Roman" w:cs="Times New Roman"/>
          <w:sz w:val="28"/>
          <w:szCs w:val="28"/>
        </w:rPr>
        <w:t xml:space="preserve">) определяет приоритеты, цели и задачи </w:t>
      </w:r>
      <w:r>
        <w:rPr>
          <w:rFonts w:ascii="Times New Roman" w:hAnsi="Times New Roman" w:cs="Times New Roman"/>
          <w:sz w:val="28"/>
          <w:szCs w:val="28"/>
        </w:rPr>
        <w:t xml:space="preserve">муниципального </w:t>
      </w:r>
      <w:r w:rsidRPr="008213B2">
        <w:rPr>
          <w:rFonts w:ascii="Times New Roman" w:hAnsi="Times New Roman" w:cs="Times New Roman"/>
          <w:sz w:val="28"/>
          <w:szCs w:val="28"/>
        </w:rPr>
        <w:t xml:space="preserve">управления социально-экономическим развитием </w:t>
      </w:r>
      <w:r>
        <w:rPr>
          <w:rFonts w:ascii="Times New Roman" w:hAnsi="Times New Roman" w:cs="Times New Roman"/>
          <w:sz w:val="28"/>
          <w:szCs w:val="28"/>
        </w:rPr>
        <w:t xml:space="preserve">муниципального района </w:t>
      </w:r>
      <w:r w:rsidRPr="008213B2">
        <w:rPr>
          <w:rFonts w:ascii="Times New Roman" w:hAnsi="Times New Roman" w:cs="Times New Roman"/>
          <w:sz w:val="28"/>
          <w:szCs w:val="28"/>
        </w:rPr>
        <w:t xml:space="preserve">на долгосрочную перспективу. </w:t>
      </w:r>
    </w:p>
    <w:p w:rsidR="008213B2" w:rsidRDefault="008213B2" w:rsidP="00075BC6">
      <w:pPr>
        <w:spacing w:after="0"/>
        <w:ind w:firstLine="709"/>
        <w:jc w:val="both"/>
        <w:rPr>
          <w:rFonts w:ascii="Times New Roman" w:hAnsi="Times New Roman" w:cs="Times New Roman"/>
          <w:sz w:val="28"/>
          <w:szCs w:val="28"/>
        </w:rPr>
      </w:pPr>
      <w:r w:rsidRPr="00A956DE">
        <w:rPr>
          <w:rFonts w:ascii="Times New Roman" w:hAnsi="Times New Roman" w:cs="Times New Roman"/>
          <w:b/>
          <w:i/>
          <w:sz w:val="28"/>
          <w:szCs w:val="28"/>
        </w:rPr>
        <w:t>Стратегия</w:t>
      </w:r>
      <w:r w:rsidR="00C02C4D">
        <w:rPr>
          <w:rFonts w:ascii="Times New Roman" w:hAnsi="Times New Roman" w:cs="Times New Roman"/>
          <w:b/>
          <w:i/>
          <w:sz w:val="28"/>
          <w:szCs w:val="28"/>
        </w:rPr>
        <w:t xml:space="preserve"> </w:t>
      </w:r>
      <w:r>
        <w:rPr>
          <w:rFonts w:ascii="Times New Roman" w:hAnsi="Times New Roman" w:cs="Times New Roman"/>
          <w:sz w:val="28"/>
          <w:szCs w:val="28"/>
        </w:rPr>
        <w:t>разработана на основании</w:t>
      </w:r>
      <w:r w:rsidR="00B73F31">
        <w:rPr>
          <w:rFonts w:ascii="Times New Roman" w:hAnsi="Times New Roman" w:cs="Times New Roman"/>
          <w:sz w:val="28"/>
          <w:szCs w:val="28"/>
        </w:rPr>
        <w:t xml:space="preserve"> и с учетом </w:t>
      </w:r>
      <w:r>
        <w:rPr>
          <w:rFonts w:ascii="Times New Roman" w:hAnsi="Times New Roman" w:cs="Times New Roman"/>
          <w:sz w:val="28"/>
          <w:szCs w:val="28"/>
        </w:rPr>
        <w:t xml:space="preserve"> следующих документов:</w:t>
      </w:r>
    </w:p>
    <w:p w:rsidR="008213B2" w:rsidRPr="00B73F31" w:rsidRDefault="008213B2" w:rsidP="00075BC6">
      <w:pPr>
        <w:shd w:val="clear" w:color="auto" w:fill="FFFFFF"/>
        <w:spacing w:after="0"/>
        <w:jc w:val="both"/>
        <w:textAlignment w:val="baseline"/>
        <w:rPr>
          <w:rFonts w:ascii="Times New Roman" w:hAnsi="Times New Roman" w:cs="Times New Roman"/>
          <w:color w:val="000000" w:themeColor="text1"/>
          <w:spacing w:val="2"/>
          <w:sz w:val="28"/>
          <w:szCs w:val="28"/>
          <w:shd w:val="clear" w:color="auto" w:fill="FFFFFF"/>
        </w:rPr>
      </w:pPr>
      <w:r w:rsidRPr="00B73F31">
        <w:rPr>
          <w:rFonts w:ascii="Times New Roman" w:hAnsi="Times New Roman" w:cs="Times New Roman"/>
          <w:color w:val="000000" w:themeColor="text1"/>
          <w:spacing w:val="2"/>
          <w:sz w:val="28"/>
          <w:szCs w:val="28"/>
          <w:shd w:val="clear" w:color="auto" w:fill="FFFFFF"/>
        </w:rPr>
        <w:t>1)</w:t>
      </w:r>
      <w:hyperlink r:id="rId8" w:history="1">
        <w:r w:rsidRPr="00B73F31">
          <w:rPr>
            <w:rStyle w:val="a3"/>
            <w:rFonts w:ascii="Times New Roman" w:hAnsi="Times New Roman" w:cs="Times New Roman"/>
            <w:color w:val="000000" w:themeColor="text1"/>
            <w:spacing w:val="2"/>
            <w:sz w:val="28"/>
            <w:szCs w:val="28"/>
            <w:u w:val="none"/>
            <w:shd w:val="clear" w:color="auto" w:fill="FFFFFF"/>
          </w:rPr>
          <w:t>Федеральный закон № 131-ФЗ «Об общих принципах организации местного самоуправления в Российской Федерации</w:t>
        </w:r>
      </w:hyperlink>
      <w:r w:rsidRPr="00B73F31">
        <w:rPr>
          <w:rFonts w:ascii="Times New Roman" w:hAnsi="Times New Roman" w:cs="Times New Roman"/>
          <w:color w:val="000000" w:themeColor="text1"/>
          <w:spacing w:val="2"/>
          <w:sz w:val="28"/>
          <w:szCs w:val="28"/>
          <w:shd w:val="clear" w:color="auto" w:fill="FFFFFF"/>
        </w:rPr>
        <w:t>»</w:t>
      </w:r>
      <w:r w:rsidR="001C1D67" w:rsidRPr="001C1D67">
        <w:rPr>
          <w:rFonts w:ascii="Times New Roman" w:hAnsi="Times New Roman" w:cs="Times New Roman"/>
          <w:color w:val="000000" w:themeColor="text1"/>
          <w:spacing w:val="2"/>
          <w:sz w:val="28"/>
          <w:szCs w:val="28"/>
          <w:shd w:val="clear" w:color="auto" w:fill="FFFFFF"/>
        </w:rPr>
        <w:t>от 6 октября 2003 года</w:t>
      </w:r>
      <w:r w:rsidR="002D7709" w:rsidRPr="00B73F31">
        <w:rPr>
          <w:rFonts w:ascii="Times New Roman" w:hAnsi="Times New Roman" w:cs="Times New Roman"/>
          <w:color w:val="000000" w:themeColor="text1"/>
          <w:spacing w:val="2"/>
          <w:sz w:val="28"/>
          <w:szCs w:val="28"/>
          <w:shd w:val="clear" w:color="auto" w:fill="FFFFFF"/>
        </w:rPr>
        <w:t>;</w:t>
      </w:r>
    </w:p>
    <w:p w:rsidR="008213B2" w:rsidRPr="00B73F31" w:rsidRDefault="008213B2" w:rsidP="00075BC6">
      <w:pPr>
        <w:shd w:val="clear" w:color="auto" w:fill="FFFFFF"/>
        <w:spacing w:after="0"/>
        <w:jc w:val="both"/>
        <w:textAlignment w:val="baseline"/>
        <w:rPr>
          <w:rFonts w:ascii="Times New Roman" w:hAnsi="Times New Roman" w:cs="Times New Roman"/>
          <w:color w:val="000000" w:themeColor="text1"/>
          <w:spacing w:val="2"/>
          <w:sz w:val="28"/>
          <w:szCs w:val="28"/>
          <w:shd w:val="clear" w:color="auto" w:fill="FFFFFF"/>
        </w:rPr>
      </w:pPr>
      <w:r w:rsidRPr="00B73F31">
        <w:rPr>
          <w:rFonts w:ascii="Times New Roman" w:hAnsi="Times New Roman" w:cs="Times New Roman"/>
          <w:color w:val="000000" w:themeColor="text1"/>
          <w:spacing w:val="2"/>
          <w:sz w:val="28"/>
          <w:szCs w:val="28"/>
          <w:shd w:val="clear" w:color="auto" w:fill="FFFFFF"/>
        </w:rPr>
        <w:t>2)</w:t>
      </w:r>
      <w:hyperlink r:id="rId9" w:history="1">
        <w:r w:rsidRPr="00B73F31">
          <w:rPr>
            <w:rStyle w:val="a3"/>
            <w:rFonts w:ascii="Times New Roman" w:hAnsi="Times New Roman" w:cs="Times New Roman"/>
            <w:color w:val="000000" w:themeColor="text1"/>
            <w:spacing w:val="2"/>
            <w:sz w:val="28"/>
            <w:szCs w:val="28"/>
            <w:u w:val="none"/>
            <w:shd w:val="clear" w:color="auto" w:fill="FFFFFF"/>
          </w:rPr>
          <w:t>Федеральный закон № 172-ФЗ «О стратегическом планировании в Российской Федерации</w:t>
        </w:r>
      </w:hyperlink>
      <w:r w:rsidRPr="00B73F31">
        <w:rPr>
          <w:rFonts w:ascii="Times New Roman" w:hAnsi="Times New Roman" w:cs="Times New Roman"/>
          <w:color w:val="000000" w:themeColor="text1"/>
          <w:spacing w:val="2"/>
          <w:sz w:val="28"/>
          <w:szCs w:val="28"/>
          <w:shd w:val="clear" w:color="auto" w:fill="FFFFFF"/>
        </w:rPr>
        <w:t>»</w:t>
      </w:r>
      <w:r w:rsidR="001C1D67" w:rsidRPr="001C1D67">
        <w:rPr>
          <w:rFonts w:ascii="Times New Roman" w:hAnsi="Times New Roman" w:cs="Times New Roman"/>
          <w:color w:val="000000" w:themeColor="text1"/>
          <w:spacing w:val="2"/>
          <w:sz w:val="28"/>
          <w:szCs w:val="28"/>
          <w:shd w:val="clear" w:color="auto" w:fill="FFFFFF"/>
        </w:rPr>
        <w:t>от 28 июня 2014 года</w:t>
      </w:r>
      <w:r w:rsidRPr="00B73F31">
        <w:rPr>
          <w:rFonts w:ascii="Times New Roman" w:hAnsi="Times New Roman" w:cs="Times New Roman"/>
          <w:color w:val="000000" w:themeColor="text1"/>
          <w:spacing w:val="2"/>
          <w:sz w:val="28"/>
          <w:szCs w:val="28"/>
          <w:shd w:val="clear" w:color="auto" w:fill="FFFFFF"/>
        </w:rPr>
        <w:t>;</w:t>
      </w:r>
    </w:p>
    <w:p w:rsidR="00447411" w:rsidRPr="00506C6F" w:rsidRDefault="00B102B1" w:rsidP="00506C6F">
      <w:pPr>
        <w:pStyle w:val="headertext"/>
        <w:shd w:val="clear" w:color="auto" w:fill="FFFFFF"/>
        <w:spacing w:before="0" w:beforeAutospacing="0" w:after="0" w:afterAutospacing="0" w:line="276" w:lineRule="auto"/>
        <w:jc w:val="both"/>
        <w:textAlignment w:val="baseline"/>
        <w:rPr>
          <w:spacing w:val="2"/>
          <w:sz w:val="28"/>
          <w:szCs w:val="28"/>
          <w:shd w:val="clear" w:color="auto" w:fill="FFFFFF"/>
        </w:rPr>
      </w:pPr>
      <w:r>
        <w:rPr>
          <w:color w:val="000000" w:themeColor="text1"/>
          <w:spacing w:val="2"/>
          <w:sz w:val="28"/>
          <w:szCs w:val="28"/>
          <w:shd w:val="clear" w:color="auto" w:fill="FFFFFF"/>
        </w:rPr>
        <w:t xml:space="preserve">3) </w:t>
      </w:r>
      <w:r w:rsidR="002D7709" w:rsidRPr="00506C6F">
        <w:rPr>
          <w:sz w:val="28"/>
          <w:szCs w:val="28"/>
        </w:rPr>
        <w:t>Концепция долгосрочного социально-экономического развития Российской Федерации на</w:t>
      </w:r>
      <w:r w:rsidR="00506C6F">
        <w:rPr>
          <w:sz w:val="28"/>
          <w:szCs w:val="28"/>
        </w:rPr>
        <w:t xml:space="preserve"> период до 2020 года, утверждена</w:t>
      </w:r>
      <w:r w:rsidR="002D7709" w:rsidRPr="00506C6F">
        <w:rPr>
          <w:sz w:val="28"/>
          <w:szCs w:val="28"/>
        </w:rPr>
        <w:t xml:space="preserve"> распоряжением Правительства Российской Федерации от 17 ноября 2008 г. N 1662-р</w:t>
      </w:r>
      <w:r w:rsidR="002D7709" w:rsidRPr="00506C6F">
        <w:rPr>
          <w:spacing w:val="2"/>
          <w:sz w:val="28"/>
          <w:szCs w:val="28"/>
          <w:shd w:val="clear" w:color="auto" w:fill="FFFFFF"/>
        </w:rPr>
        <w:t>;</w:t>
      </w:r>
    </w:p>
    <w:p w:rsidR="00447411" w:rsidRPr="00506C6F" w:rsidRDefault="00B73F31" w:rsidP="00075BC6">
      <w:pPr>
        <w:pStyle w:val="headertext"/>
        <w:shd w:val="clear" w:color="auto" w:fill="FFFFFF"/>
        <w:spacing w:before="0" w:beforeAutospacing="0" w:after="0" w:afterAutospacing="0" w:line="276" w:lineRule="auto"/>
        <w:jc w:val="both"/>
        <w:textAlignment w:val="baseline"/>
        <w:rPr>
          <w:spacing w:val="2"/>
          <w:sz w:val="28"/>
          <w:szCs w:val="28"/>
          <w:shd w:val="clear" w:color="auto" w:fill="FFFFFF"/>
        </w:rPr>
      </w:pPr>
      <w:r w:rsidRPr="00506C6F">
        <w:rPr>
          <w:spacing w:val="2"/>
          <w:sz w:val="28"/>
          <w:szCs w:val="28"/>
          <w:shd w:val="clear" w:color="auto" w:fill="FFFFFF"/>
        </w:rPr>
        <w:t xml:space="preserve">4) </w:t>
      </w:r>
      <w:r w:rsidR="00447411" w:rsidRPr="00506C6F">
        <w:rPr>
          <w:spacing w:val="2"/>
          <w:sz w:val="28"/>
          <w:szCs w:val="28"/>
        </w:rPr>
        <w:t>Основы государственной политики регионального развития Российской Федерации на период до 2025 года</w:t>
      </w:r>
      <w:r w:rsidRPr="00506C6F">
        <w:rPr>
          <w:spacing w:val="2"/>
          <w:sz w:val="28"/>
          <w:szCs w:val="28"/>
        </w:rPr>
        <w:t xml:space="preserve">, утвержденные </w:t>
      </w:r>
      <w:r w:rsidRPr="00506C6F">
        <w:rPr>
          <w:spacing w:val="2"/>
          <w:sz w:val="28"/>
          <w:szCs w:val="28"/>
          <w:shd w:val="clear" w:color="auto" w:fill="FFFFFF"/>
        </w:rPr>
        <w:t>Указом Президента</w:t>
      </w:r>
      <w:r w:rsidRPr="00506C6F">
        <w:rPr>
          <w:spacing w:val="2"/>
          <w:sz w:val="28"/>
          <w:szCs w:val="28"/>
        </w:rPr>
        <w:br/>
      </w:r>
      <w:r w:rsidRPr="00506C6F">
        <w:rPr>
          <w:spacing w:val="2"/>
          <w:sz w:val="28"/>
          <w:szCs w:val="28"/>
          <w:shd w:val="clear" w:color="auto" w:fill="FFFFFF"/>
        </w:rPr>
        <w:t>Российской Федерацииот 16 января 2017 года № 13</w:t>
      </w:r>
      <w:r w:rsidR="00B102B1">
        <w:rPr>
          <w:spacing w:val="2"/>
          <w:sz w:val="28"/>
          <w:szCs w:val="28"/>
          <w:shd w:val="clear" w:color="auto" w:fill="FFFFFF"/>
        </w:rPr>
        <w:t>;</w:t>
      </w:r>
    </w:p>
    <w:p w:rsidR="002D7709" w:rsidRDefault="00B102B1" w:rsidP="00075BC6">
      <w:pPr>
        <w:shd w:val="clear" w:color="auto" w:fill="FFFFFF"/>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5</w:t>
      </w:r>
      <w:r w:rsidR="008213B2" w:rsidRPr="002D7709">
        <w:rPr>
          <w:rFonts w:ascii="Times New Roman" w:hAnsi="Times New Roman" w:cs="Times New Roman"/>
          <w:spacing w:val="2"/>
          <w:sz w:val="28"/>
          <w:szCs w:val="28"/>
        </w:rPr>
        <w:t>)</w:t>
      </w:r>
      <w:r>
        <w:rPr>
          <w:rFonts w:ascii="Times New Roman" w:hAnsi="Times New Roman" w:cs="Times New Roman"/>
          <w:sz w:val="28"/>
          <w:szCs w:val="28"/>
        </w:rPr>
        <w:t>«</w:t>
      </w:r>
      <w:r w:rsidR="002D7709" w:rsidRPr="002D7709">
        <w:rPr>
          <w:rFonts w:ascii="Times New Roman" w:hAnsi="Times New Roman" w:cs="Times New Roman"/>
          <w:color w:val="000000" w:themeColor="text1"/>
          <w:spacing w:val="2"/>
          <w:sz w:val="28"/>
          <w:szCs w:val="28"/>
          <w:shd w:val="clear" w:color="auto" w:fill="FFFFFF"/>
        </w:rPr>
        <w:t xml:space="preserve">Стратегия </w:t>
      </w:r>
      <w:r w:rsidR="002D7709" w:rsidRPr="002D7709">
        <w:rPr>
          <w:rFonts w:ascii="Times New Roman" w:hAnsi="Times New Roman" w:cs="Times New Roman"/>
          <w:spacing w:val="2"/>
          <w:sz w:val="28"/>
          <w:szCs w:val="28"/>
        </w:rPr>
        <w:t>социально-экономического развития Самарской области на период до 2030 года», утвержден</w:t>
      </w:r>
      <w:r>
        <w:rPr>
          <w:rFonts w:ascii="Times New Roman" w:hAnsi="Times New Roman" w:cs="Times New Roman"/>
          <w:spacing w:val="2"/>
          <w:sz w:val="28"/>
          <w:szCs w:val="28"/>
        </w:rPr>
        <w:t>а</w:t>
      </w:r>
      <w:r w:rsidR="002D7709" w:rsidRPr="002D7709">
        <w:rPr>
          <w:rFonts w:ascii="Times New Roman" w:hAnsi="Times New Roman" w:cs="Times New Roman"/>
          <w:spacing w:val="2"/>
          <w:sz w:val="28"/>
          <w:szCs w:val="28"/>
        </w:rPr>
        <w:t xml:space="preserve"> Постановлением Правительства  Самарской области от 12 июл</w:t>
      </w:r>
      <w:r>
        <w:rPr>
          <w:rFonts w:ascii="Times New Roman" w:hAnsi="Times New Roman" w:cs="Times New Roman"/>
          <w:spacing w:val="2"/>
          <w:sz w:val="28"/>
          <w:szCs w:val="28"/>
        </w:rPr>
        <w:t>я 2017 года № 441</w:t>
      </w:r>
      <w:r w:rsidR="002D7709" w:rsidRPr="002D7709">
        <w:rPr>
          <w:rFonts w:ascii="Times New Roman" w:hAnsi="Times New Roman" w:cs="Times New Roman"/>
          <w:spacing w:val="2"/>
          <w:sz w:val="28"/>
          <w:szCs w:val="28"/>
        </w:rPr>
        <w:t>«О стратегии социально-экономического развития Самарской области на период до 2030 года»</w:t>
      </w:r>
      <w:r>
        <w:rPr>
          <w:rFonts w:ascii="Times New Roman" w:hAnsi="Times New Roman" w:cs="Times New Roman"/>
          <w:spacing w:val="2"/>
          <w:sz w:val="28"/>
          <w:szCs w:val="28"/>
        </w:rPr>
        <w:t>;</w:t>
      </w:r>
    </w:p>
    <w:p w:rsidR="00447411" w:rsidRDefault="00B102B1" w:rsidP="004508BF">
      <w:pPr>
        <w:spacing w:after="0"/>
        <w:jc w:val="both"/>
        <w:rPr>
          <w:rFonts w:ascii="Times New Roman" w:hAnsi="Times New Roman" w:cs="Times New Roman"/>
          <w:sz w:val="28"/>
          <w:szCs w:val="28"/>
        </w:rPr>
      </w:pPr>
      <w:r>
        <w:rPr>
          <w:rFonts w:ascii="Times New Roman" w:hAnsi="Times New Roman" w:cs="Times New Roman"/>
          <w:spacing w:val="2"/>
          <w:sz w:val="28"/>
          <w:szCs w:val="28"/>
        </w:rPr>
        <w:t>6</w:t>
      </w:r>
      <w:r w:rsidR="002D7709" w:rsidRPr="00447411">
        <w:rPr>
          <w:rFonts w:ascii="Times New Roman" w:hAnsi="Times New Roman" w:cs="Times New Roman"/>
          <w:spacing w:val="2"/>
          <w:sz w:val="28"/>
          <w:szCs w:val="28"/>
        </w:rPr>
        <w:t xml:space="preserve">) </w:t>
      </w:r>
      <w:r w:rsidR="00447411" w:rsidRPr="00447411">
        <w:rPr>
          <w:rFonts w:ascii="Times New Roman" w:hAnsi="Times New Roman" w:cs="Times New Roman"/>
          <w:bCs/>
          <w:sz w:val="28"/>
          <w:szCs w:val="28"/>
        </w:rPr>
        <w:t>Концепция демографической политики в муниципальном районе Кинельский на период до 2025 года и</w:t>
      </w:r>
      <w:r>
        <w:rPr>
          <w:rFonts w:ascii="Times New Roman" w:hAnsi="Times New Roman" w:cs="Times New Roman"/>
          <w:sz w:val="28"/>
          <w:szCs w:val="28"/>
        </w:rPr>
        <w:t xml:space="preserve"> план</w:t>
      </w:r>
      <w:r w:rsidR="00447411" w:rsidRPr="00447411">
        <w:rPr>
          <w:rFonts w:ascii="Times New Roman" w:hAnsi="Times New Roman" w:cs="Times New Roman"/>
          <w:sz w:val="28"/>
          <w:szCs w:val="28"/>
        </w:rPr>
        <w:t xml:space="preserve"> меро</w:t>
      </w:r>
      <w:r>
        <w:rPr>
          <w:rFonts w:ascii="Times New Roman" w:hAnsi="Times New Roman" w:cs="Times New Roman"/>
          <w:sz w:val="28"/>
          <w:szCs w:val="28"/>
        </w:rPr>
        <w:t>приятий  («Д</w:t>
      </w:r>
      <w:r w:rsidR="00447411" w:rsidRPr="00447411">
        <w:rPr>
          <w:rFonts w:ascii="Times New Roman" w:hAnsi="Times New Roman" w:cs="Times New Roman"/>
          <w:sz w:val="28"/>
          <w:szCs w:val="28"/>
        </w:rPr>
        <w:t>орожная карта»)</w:t>
      </w:r>
      <w:r>
        <w:rPr>
          <w:rFonts w:ascii="Times New Roman" w:hAnsi="Times New Roman" w:cs="Times New Roman"/>
          <w:sz w:val="28"/>
          <w:szCs w:val="28"/>
        </w:rPr>
        <w:t>, утверждены«</w:t>
      </w:r>
      <w:r w:rsidR="00447411" w:rsidRPr="00447411">
        <w:rPr>
          <w:rFonts w:ascii="Times New Roman" w:hAnsi="Times New Roman" w:cs="Times New Roman"/>
          <w:sz w:val="28"/>
          <w:szCs w:val="28"/>
        </w:rPr>
        <w:t xml:space="preserve">Постановлением  </w:t>
      </w:r>
      <w:r w:rsidR="00447411" w:rsidRPr="00447411">
        <w:rPr>
          <w:rFonts w:ascii="Times New Roman" w:hAnsi="Times New Roman" w:cs="Times New Roman"/>
          <w:snapToGrid w:val="0"/>
          <w:sz w:val="28"/>
          <w:szCs w:val="28"/>
        </w:rPr>
        <w:t>администрации муниципального района  Кинельский Самарской области</w:t>
      </w:r>
      <w:r w:rsidR="00447411" w:rsidRPr="00447411">
        <w:rPr>
          <w:rFonts w:ascii="Times New Roman" w:hAnsi="Times New Roman" w:cs="Times New Roman"/>
          <w:sz w:val="28"/>
          <w:szCs w:val="28"/>
        </w:rPr>
        <w:t>от  02.11.2015 г. № 2020</w:t>
      </w:r>
      <w:r>
        <w:rPr>
          <w:rFonts w:ascii="Times New Roman" w:hAnsi="Times New Roman" w:cs="Times New Roman"/>
          <w:sz w:val="28"/>
          <w:szCs w:val="28"/>
        </w:rPr>
        <w:t>»</w:t>
      </w:r>
      <w:r w:rsidR="003C0906">
        <w:rPr>
          <w:rFonts w:ascii="Times New Roman" w:hAnsi="Times New Roman" w:cs="Times New Roman"/>
          <w:sz w:val="28"/>
          <w:szCs w:val="28"/>
        </w:rPr>
        <w:t>;</w:t>
      </w:r>
    </w:p>
    <w:p w:rsidR="003C0906" w:rsidRPr="00473597" w:rsidRDefault="003C0906" w:rsidP="004508BF">
      <w:pPr>
        <w:shd w:val="clear" w:color="auto" w:fill="FFFFFF"/>
        <w:spacing w:after="0"/>
        <w:jc w:val="both"/>
        <w:textAlignment w:val="baseline"/>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z w:val="28"/>
          <w:szCs w:val="28"/>
          <w:lang w:eastAsia="ru-RU"/>
        </w:rPr>
        <w:t>7</w:t>
      </w:r>
      <w:r w:rsidRPr="00C83FFF">
        <w:rPr>
          <w:rFonts w:ascii="Times New Roman" w:eastAsia="Times New Roman" w:hAnsi="Times New Roman" w:cs="Times New Roman"/>
          <w:sz w:val="28"/>
          <w:szCs w:val="28"/>
          <w:lang w:eastAsia="ru-RU"/>
        </w:rPr>
        <w:t xml:space="preserve">) </w:t>
      </w:r>
      <w:hyperlink r:id="rId10" w:history="1">
        <w:r w:rsidRPr="00473597">
          <w:rPr>
            <w:rFonts w:ascii="Times New Roman" w:eastAsia="Times New Roman" w:hAnsi="Times New Roman" w:cs="Times New Roman"/>
            <w:spacing w:val="2"/>
            <w:sz w:val="28"/>
            <w:szCs w:val="28"/>
            <w:shd w:val="clear" w:color="auto" w:fill="FFFFFF"/>
            <w:lang w:eastAsia="ru-RU"/>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hyperlink>
      <w:r w:rsidRPr="00473597">
        <w:rPr>
          <w:rFonts w:ascii="Times New Roman" w:eastAsia="Times New Roman" w:hAnsi="Times New Roman" w:cs="Times New Roman"/>
          <w:spacing w:val="2"/>
          <w:sz w:val="28"/>
          <w:szCs w:val="28"/>
          <w:shd w:val="clear" w:color="auto" w:fill="FFFFFF"/>
          <w:lang w:eastAsia="ru-RU"/>
        </w:rPr>
        <w:t>;</w:t>
      </w:r>
    </w:p>
    <w:p w:rsidR="003C0906" w:rsidRPr="00C83FFF" w:rsidRDefault="003C0906" w:rsidP="004508BF">
      <w:pPr>
        <w:shd w:val="clear" w:color="auto" w:fill="FFFFFF"/>
        <w:spacing w:after="0"/>
        <w:jc w:val="both"/>
        <w:textAlignment w:val="baseline"/>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shd w:val="clear" w:color="auto" w:fill="FFFFFF"/>
          <w:lang w:eastAsia="ru-RU"/>
        </w:rPr>
        <w:t>8</w:t>
      </w:r>
      <w:r w:rsidRPr="00C83FFF">
        <w:rPr>
          <w:rFonts w:ascii="Times New Roman" w:eastAsia="Times New Roman" w:hAnsi="Times New Roman" w:cs="Times New Roman"/>
          <w:spacing w:val="2"/>
          <w:sz w:val="28"/>
          <w:szCs w:val="28"/>
          <w:shd w:val="clear" w:color="auto" w:fill="FFFFFF"/>
          <w:lang w:eastAsia="ru-RU"/>
        </w:rPr>
        <w:t xml:space="preserve">) Единый план по достижению национальных целей развития Российской Федерации на период до 2024 года, </w:t>
      </w:r>
    </w:p>
    <w:p w:rsidR="003C0906" w:rsidRDefault="003C0906" w:rsidP="004508BF">
      <w:pPr>
        <w:shd w:val="clear" w:color="auto" w:fill="FFFFFF"/>
        <w:spacing w:after="0"/>
        <w:jc w:val="both"/>
        <w:textAlignment w:val="baseline"/>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shd w:val="clear" w:color="auto" w:fill="FFFFFF"/>
          <w:lang w:eastAsia="ru-RU"/>
        </w:rPr>
        <w:t>9</w:t>
      </w:r>
      <w:r w:rsidRPr="00C83FFF">
        <w:rPr>
          <w:rFonts w:ascii="Times New Roman" w:eastAsia="Times New Roman" w:hAnsi="Times New Roman" w:cs="Times New Roman"/>
          <w:spacing w:val="2"/>
          <w:sz w:val="28"/>
          <w:szCs w:val="28"/>
          <w:shd w:val="clear" w:color="auto" w:fill="FFFFFF"/>
          <w:lang w:eastAsia="ru-RU"/>
        </w:rPr>
        <w:t>) Ежегодные послания Президента Российской Федерации Федеральному Собранию Российской Федерации, Губернатора Самарской области Самарской Губернской Думе;</w:t>
      </w:r>
    </w:p>
    <w:p w:rsidR="003C0906" w:rsidRPr="00C83FFF" w:rsidRDefault="003C0906" w:rsidP="004508BF">
      <w:pPr>
        <w:shd w:val="clear" w:color="auto" w:fill="FFFFFF"/>
        <w:spacing w:after="0"/>
        <w:jc w:val="both"/>
        <w:textAlignment w:val="baseline"/>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shd w:val="clear" w:color="auto" w:fill="FFFFFF"/>
          <w:lang w:eastAsia="ru-RU"/>
        </w:rPr>
        <w:t>10)</w:t>
      </w:r>
      <w:r w:rsidRPr="003C0906">
        <w:rPr>
          <w:rFonts w:ascii="Times New Roman" w:eastAsia="Calibri" w:hAnsi="Times New Roman" w:cs="Times New Roman"/>
          <w:spacing w:val="2"/>
          <w:sz w:val="28"/>
          <w:szCs w:val="28"/>
          <w:shd w:val="clear" w:color="auto" w:fill="FFFFFF"/>
        </w:rPr>
        <w:t xml:space="preserve"> </w:t>
      </w:r>
      <w:r>
        <w:rPr>
          <w:rFonts w:ascii="Times New Roman" w:eastAsia="Calibri" w:hAnsi="Times New Roman" w:cs="Times New Roman"/>
          <w:spacing w:val="2"/>
          <w:sz w:val="28"/>
          <w:szCs w:val="28"/>
          <w:shd w:val="clear" w:color="auto" w:fill="FFFFFF"/>
        </w:rPr>
        <w:t>О</w:t>
      </w:r>
      <w:r w:rsidRPr="00C83FFF">
        <w:rPr>
          <w:rFonts w:ascii="Times New Roman" w:eastAsia="Calibri" w:hAnsi="Times New Roman" w:cs="Times New Roman"/>
          <w:spacing w:val="2"/>
          <w:sz w:val="28"/>
          <w:szCs w:val="28"/>
          <w:shd w:val="clear" w:color="auto" w:fill="FFFFFF"/>
        </w:rPr>
        <w:t>сновные положения стратегий и программ развития отдельных сфер и направлений, принятых на региональном уровне.</w:t>
      </w:r>
    </w:p>
    <w:p w:rsidR="003C0906" w:rsidRDefault="003C0906" w:rsidP="00075BC6">
      <w:pPr>
        <w:spacing w:after="0"/>
        <w:jc w:val="both"/>
        <w:rPr>
          <w:rFonts w:ascii="Times New Roman" w:hAnsi="Times New Roman" w:cs="Times New Roman"/>
          <w:sz w:val="28"/>
          <w:szCs w:val="28"/>
        </w:rPr>
      </w:pPr>
    </w:p>
    <w:p w:rsidR="004B6231" w:rsidRPr="00447411" w:rsidRDefault="004B6231" w:rsidP="00075BC6">
      <w:pPr>
        <w:spacing w:after="0"/>
        <w:ind w:firstLine="709"/>
        <w:jc w:val="both"/>
        <w:rPr>
          <w:rFonts w:ascii="Times New Roman" w:hAnsi="Times New Roman" w:cs="Times New Roman"/>
          <w:bCs/>
          <w:sz w:val="28"/>
          <w:szCs w:val="28"/>
        </w:rPr>
      </w:pPr>
      <w:r w:rsidRPr="00A956DE">
        <w:rPr>
          <w:rFonts w:ascii="Times New Roman" w:hAnsi="Times New Roman" w:cs="Times New Roman"/>
          <w:b/>
          <w:i/>
          <w:sz w:val="28"/>
          <w:szCs w:val="28"/>
        </w:rPr>
        <w:t>Стратегия</w:t>
      </w:r>
      <w:r>
        <w:rPr>
          <w:rFonts w:ascii="Times New Roman" w:hAnsi="Times New Roman" w:cs="Times New Roman"/>
          <w:sz w:val="28"/>
          <w:szCs w:val="28"/>
        </w:rPr>
        <w:t xml:space="preserve"> социально–экономического развития муниципального района разработана с учетом места и роли Кинельского  района в </w:t>
      </w:r>
      <w:r>
        <w:rPr>
          <w:rFonts w:ascii="Times New Roman" w:hAnsi="Times New Roman" w:cs="Times New Roman"/>
          <w:sz w:val="28"/>
          <w:szCs w:val="28"/>
        </w:rPr>
        <w:lastRenderedPageBreak/>
        <w:t>региональн</w:t>
      </w:r>
      <w:r w:rsidR="00C36AF3">
        <w:rPr>
          <w:rFonts w:ascii="Times New Roman" w:hAnsi="Times New Roman" w:cs="Times New Roman"/>
          <w:sz w:val="28"/>
          <w:szCs w:val="28"/>
        </w:rPr>
        <w:t>ом развитии и становлении Самарско</w:t>
      </w:r>
      <w:r>
        <w:rPr>
          <w:rFonts w:ascii="Times New Roman" w:hAnsi="Times New Roman" w:cs="Times New Roman"/>
          <w:sz w:val="28"/>
          <w:szCs w:val="28"/>
        </w:rPr>
        <w:t xml:space="preserve">–Тольяттинской агломерации, а также  с учетом специфики развития сельских поселений. </w:t>
      </w:r>
    </w:p>
    <w:p w:rsidR="00B1187F" w:rsidRDefault="008213B2" w:rsidP="00075BC6">
      <w:pPr>
        <w:spacing w:after="0"/>
        <w:ind w:firstLine="709"/>
        <w:jc w:val="both"/>
        <w:rPr>
          <w:rFonts w:ascii="Times New Roman" w:hAnsi="Times New Roman" w:cs="Times New Roman"/>
          <w:sz w:val="28"/>
          <w:szCs w:val="28"/>
        </w:rPr>
      </w:pPr>
      <w:r w:rsidRPr="00A956DE">
        <w:rPr>
          <w:rFonts w:ascii="Times New Roman" w:hAnsi="Times New Roman" w:cs="Times New Roman"/>
          <w:b/>
          <w:i/>
          <w:sz w:val="28"/>
          <w:szCs w:val="28"/>
        </w:rPr>
        <w:t>Стратегия</w:t>
      </w:r>
      <w:r w:rsidRPr="008213B2">
        <w:rPr>
          <w:rFonts w:ascii="Times New Roman" w:hAnsi="Times New Roman" w:cs="Times New Roman"/>
          <w:sz w:val="28"/>
          <w:szCs w:val="28"/>
        </w:rPr>
        <w:t xml:space="preserve"> разработана </w:t>
      </w:r>
      <w:r w:rsidR="00B1187F">
        <w:rPr>
          <w:rFonts w:ascii="Times New Roman" w:hAnsi="Times New Roman" w:cs="Times New Roman"/>
          <w:sz w:val="28"/>
          <w:szCs w:val="28"/>
        </w:rPr>
        <w:t xml:space="preserve">Администрацией муниципального района Кинельский </w:t>
      </w:r>
      <w:r w:rsidRPr="008213B2">
        <w:rPr>
          <w:rFonts w:ascii="Times New Roman" w:hAnsi="Times New Roman" w:cs="Times New Roman"/>
          <w:sz w:val="28"/>
          <w:szCs w:val="28"/>
        </w:rPr>
        <w:t xml:space="preserve">совместно с </w:t>
      </w:r>
      <w:r w:rsidR="00B102B1">
        <w:rPr>
          <w:rFonts w:ascii="Times New Roman" w:hAnsi="Times New Roman" w:cs="Times New Roman"/>
          <w:sz w:val="28"/>
          <w:szCs w:val="28"/>
        </w:rPr>
        <w:t>АНО ВО Самарски</w:t>
      </w:r>
      <w:r w:rsidR="00C36AF3">
        <w:rPr>
          <w:rFonts w:ascii="Times New Roman" w:hAnsi="Times New Roman" w:cs="Times New Roman"/>
          <w:sz w:val="28"/>
          <w:szCs w:val="28"/>
        </w:rPr>
        <w:t>м</w:t>
      </w:r>
      <w:r w:rsidR="00B102B1">
        <w:rPr>
          <w:rFonts w:ascii="Times New Roman" w:hAnsi="Times New Roman" w:cs="Times New Roman"/>
          <w:sz w:val="28"/>
          <w:szCs w:val="28"/>
        </w:rPr>
        <w:t xml:space="preserve"> университет</w:t>
      </w:r>
      <w:r w:rsidR="00C36AF3">
        <w:rPr>
          <w:rFonts w:ascii="Times New Roman" w:hAnsi="Times New Roman" w:cs="Times New Roman"/>
          <w:sz w:val="28"/>
          <w:szCs w:val="28"/>
        </w:rPr>
        <w:t>ом</w:t>
      </w:r>
      <w:r w:rsidR="00B1187F">
        <w:rPr>
          <w:rFonts w:ascii="Times New Roman" w:hAnsi="Times New Roman" w:cs="Times New Roman"/>
          <w:sz w:val="28"/>
          <w:szCs w:val="28"/>
        </w:rPr>
        <w:t>государственного управления «Международный институт р</w:t>
      </w:r>
      <w:r w:rsidR="00B102B1">
        <w:rPr>
          <w:rFonts w:ascii="Times New Roman" w:hAnsi="Times New Roman" w:cs="Times New Roman"/>
          <w:sz w:val="28"/>
          <w:szCs w:val="28"/>
        </w:rPr>
        <w:t>ы</w:t>
      </w:r>
      <w:r w:rsidR="00B1187F">
        <w:rPr>
          <w:rFonts w:ascii="Times New Roman" w:hAnsi="Times New Roman" w:cs="Times New Roman"/>
          <w:sz w:val="28"/>
          <w:szCs w:val="28"/>
        </w:rPr>
        <w:t xml:space="preserve">нка» </w:t>
      </w:r>
      <w:r w:rsidR="00B102B1">
        <w:rPr>
          <w:rFonts w:ascii="Times New Roman" w:hAnsi="Times New Roman" w:cs="Times New Roman"/>
          <w:sz w:val="28"/>
          <w:szCs w:val="28"/>
        </w:rPr>
        <w:t>и</w:t>
      </w:r>
      <w:r w:rsidR="00C36AF3">
        <w:rPr>
          <w:rFonts w:ascii="Times New Roman" w:hAnsi="Times New Roman" w:cs="Times New Roman"/>
          <w:sz w:val="28"/>
          <w:szCs w:val="28"/>
        </w:rPr>
        <w:t xml:space="preserve"> с</w:t>
      </w:r>
      <w:r w:rsidR="00B1187F">
        <w:rPr>
          <w:rFonts w:ascii="Times New Roman" w:hAnsi="Times New Roman" w:cs="Times New Roman"/>
          <w:sz w:val="28"/>
          <w:szCs w:val="28"/>
        </w:rPr>
        <w:t xml:space="preserve"> участием </w:t>
      </w:r>
      <w:r w:rsidRPr="008213B2">
        <w:rPr>
          <w:rFonts w:ascii="Times New Roman" w:hAnsi="Times New Roman" w:cs="Times New Roman"/>
          <w:sz w:val="28"/>
          <w:szCs w:val="28"/>
        </w:rPr>
        <w:t>широкого круга экспертов из представителей крупных предприят</w:t>
      </w:r>
      <w:r w:rsidR="00B1187F">
        <w:rPr>
          <w:rFonts w:ascii="Times New Roman" w:hAnsi="Times New Roman" w:cs="Times New Roman"/>
          <w:sz w:val="28"/>
          <w:szCs w:val="28"/>
        </w:rPr>
        <w:t>ий,</w:t>
      </w:r>
      <w:r w:rsidR="00B102B1">
        <w:rPr>
          <w:rFonts w:ascii="Times New Roman" w:hAnsi="Times New Roman" w:cs="Times New Roman"/>
          <w:sz w:val="28"/>
          <w:szCs w:val="28"/>
        </w:rPr>
        <w:t xml:space="preserve"> предпринимателей</w:t>
      </w:r>
      <w:r w:rsidR="00B1187F">
        <w:rPr>
          <w:rFonts w:ascii="Times New Roman" w:hAnsi="Times New Roman" w:cs="Times New Roman"/>
          <w:sz w:val="28"/>
          <w:szCs w:val="28"/>
        </w:rPr>
        <w:t xml:space="preserve"> малого и среднего бизнеса, </w:t>
      </w:r>
      <w:r w:rsidRPr="008213B2">
        <w:rPr>
          <w:rFonts w:ascii="Times New Roman" w:hAnsi="Times New Roman" w:cs="Times New Roman"/>
          <w:sz w:val="28"/>
          <w:szCs w:val="28"/>
        </w:rPr>
        <w:t xml:space="preserve">целевых групп общественности. </w:t>
      </w:r>
    </w:p>
    <w:p w:rsidR="001A01B9" w:rsidRPr="003D54BE" w:rsidRDefault="008213B2" w:rsidP="007163A0">
      <w:pPr>
        <w:spacing w:after="0"/>
        <w:ind w:firstLine="708"/>
        <w:jc w:val="both"/>
        <w:rPr>
          <w:rFonts w:ascii="Times New Roman" w:hAnsi="Times New Roman" w:cs="Times New Roman"/>
          <w:sz w:val="28"/>
          <w:szCs w:val="28"/>
        </w:rPr>
      </w:pPr>
      <w:r w:rsidRPr="008213B2">
        <w:rPr>
          <w:rFonts w:ascii="Times New Roman" w:hAnsi="Times New Roman" w:cs="Times New Roman"/>
          <w:sz w:val="28"/>
          <w:szCs w:val="28"/>
        </w:rPr>
        <w:t>Пр</w:t>
      </w:r>
      <w:r w:rsidR="00B1187F">
        <w:rPr>
          <w:rFonts w:ascii="Times New Roman" w:hAnsi="Times New Roman" w:cs="Times New Roman"/>
          <w:sz w:val="28"/>
          <w:szCs w:val="28"/>
        </w:rPr>
        <w:t>и подготовке документа проведены следующие виды работ:</w:t>
      </w:r>
      <w:r w:rsidR="007B6ED3" w:rsidRPr="003D54BE">
        <w:rPr>
          <w:rFonts w:ascii="Times New Roman" w:hAnsi="Times New Roman" w:cs="Times New Roman"/>
          <w:sz w:val="28"/>
          <w:szCs w:val="28"/>
        </w:rPr>
        <w:t xml:space="preserve">- </w:t>
      </w:r>
      <w:r w:rsidR="001A01B9" w:rsidRPr="003D54BE">
        <w:rPr>
          <w:rFonts w:ascii="Times New Roman" w:eastAsia="Times New Roman" w:hAnsi="Times New Roman" w:cs="Times New Roman"/>
          <w:spacing w:val="2"/>
          <w:sz w:val="28"/>
          <w:szCs w:val="28"/>
          <w:lang w:eastAsia="ru-RU"/>
        </w:rPr>
        <w:t>проведен анализ итогов социально- экономического развития муниципального района за последние 5 лет</w:t>
      </w:r>
      <w:r w:rsidR="00B102B1">
        <w:rPr>
          <w:rFonts w:ascii="Times New Roman" w:eastAsia="Times New Roman" w:hAnsi="Times New Roman" w:cs="Times New Roman"/>
          <w:spacing w:val="2"/>
          <w:sz w:val="28"/>
          <w:szCs w:val="28"/>
          <w:lang w:eastAsia="ru-RU"/>
        </w:rPr>
        <w:t>,</w:t>
      </w:r>
      <w:r w:rsidR="001A01B9" w:rsidRPr="003D54BE">
        <w:rPr>
          <w:rFonts w:ascii="Times New Roman" w:eastAsia="Times New Roman" w:hAnsi="Times New Roman" w:cs="Times New Roman"/>
          <w:spacing w:val="2"/>
          <w:sz w:val="28"/>
          <w:szCs w:val="28"/>
          <w:lang w:eastAsia="ru-RU"/>
        </w:rPr>
        <w:t xml:space="preserve"> предшествующие году разработки </w:t>
      </w:r>
      <w:r w:rsidR="001A01B9" w:rsidRPr="00A956DE">
        <w:rPr>
          <w:rFonts w:ascii="Times New Roman" w:eastAsia="Times New Roman" w:hAnsi="Times New Roman" w:cs="Times New Roman"/>
          <w:b/>
          <w:i/>
          <w:spacing w:val="2"/>
          <w:sz w:val="28"/>
          <w:szCs w:val="28"/>
          <w:lang w:eastAsia="ru-RU"/>
        </w:rPr>
        <w:t>Стратегии</w:t>
      </w:r>
      <w:r w:rsidR="001A01B9" w:rsidRPr="003D54BE">
        <w:rPr>
          <w:rFonts w:ascii="Times New Roman" w:eastAsia="Times New Roman" w:hAnsi="Times New Roman" w:cs="Times New Roman"/>
          <w:spacing w:val="2"/>
          <w:sz w:val="28"/>
          <w:szCs w:val="28"/>
          <w:lang w:eastAsia="ru-RU"/>
        </w:rPr>
        <w:t>;</w:t>
      </w:r>
    </w:p>
    <w:p w:rsidR="001A01B9" w:rsidRPr="003D54BE" w:rsidRDefault="007B6ED3"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t xml:space="preserve">- </w:t>
      </w:r>
      <w:r w:rsidR="001A01B9" w:rsidRPr="003D54BE">
        <w:rPr>
          <w:rFonts w:ascii="Times New Roman" w:eastAsia="Times New Roman" w:hAnsi="Times New Roman" w:cs="Times New Roman"/>
          <w:spacing w:val="2"/>
          <w:sz w:val="28"/>
          <w:szCs w:val="28"/>
          <w:lang w:eastAsia="ru-RU"/>
        </w:rPr>
        <w:t xml:space="preserve"> проведён анализ конкурентных позиций  на фоне других муниципальных районов</w:t>
      </w:r>
      <w:r w:rsidR="00B102B1">
        <w:rPr>
          <w:rFonts w:ascii="Times New Roman" w:eastAsia="Times New Roman" w:hAnsi="Times New Roman" w:cs="Times New Roman"/>
          <w:spacing w:val="2"/>
          <w:sz w:val="28"/>
          <w:szCs w:val="28"/>
          <w:lang w:eastAsia="ru-RU"/>
        </w:rPr>
        <w:t xml:space="preserve"> Самарской области;</w:t>
      </w:r>
    </w:p>
    <w:p w:rsidR="001A01B9" w:rsidRPr="003D54BE" w:rsidRDefault="007B6ED3"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t xml:space="preserve">- </w:t>
      </w:r>
      <w:r w:rsidR="001A01B9" w:rsidRPr="003D54BE">
        <w:rPr>
          <w:rFonts w:ascii="Times New Roman" w:eastAsia="Times New Roman" w:hAnsi="Times New Roman" w:cs="Times New Roman"/>
          <w:spacing w:val="2"/>
          <w:sz w:val="28"/>
          <w:szCs w:val="28"/>
          <w:lang w:eastAsia="ru-RU"/>
        </w:rPr>
        <w:t xml:space="preserve"> проведен</w:t>
      </w:r>
      <w:r w:rsidRPr="003D54BE">
        <w:rPr>
          <w:rFonts w:ascii="Times New Roman" w:eastAsia="Times New Roman" w:hAnsi="Times New Roman" w:cs="Times New Roman"/>
          <w:spacing w:val="2"/>
          <w:sz w:val="28"/>
          <w:szCs w:val="28"/>
          <w:lang w:eastAsia="ru-RU"/>
        </w:rPr>
        <w:t xml:space="preserve"> анализ</w:t>
      </w:r>
      <w:r w:rsidR="001A01B9" w:rsidRPr="003D54BE">
        <w:rPr>
          <w:rFonts w:ascii="Times New Roman" w:eastAsia="Times New Roman" w:hAnsi="Times New Roman" w:cs="Times New Roman"/>
          <w:spacing w:val="2"/>
          <w:sz w:val="28"/>
          <w:szCs w:val="28"/>
          <w:lang w:eastAsia="ru-RU"/>
        </w:rPr>
        <w:t xml:space="preserve"> сильных и слабых сторон, возможностей и ограничений, рисков и угроз в развитии муниципального района на современном этапе, а также отраслей и видов экономической деятельности, представляющих собой «точки» и «полюсы» экономического развития муниципального района</w:t>
      </w:r>
      <w:r w:rsidR="00B102B1">
        <w:rPr>
          <w:rFonts w:ascii="Times New Roman" w:eastAsia="Times New Roman" w:hAnsi="Times New Roman" w:cs="Times New Roman"/>
          <w:spacing w:val="2"/>
          <w:sz w:val="28"/>
          <w:szCs w:val="28"/>
          <w:lang w:eastAsia="ru-RU"/>
        </w:rPr>
        <w:t xml:space="preserve"> Кинельский</w:t>
      </w:r>
      <w:r w:rsidR="001A01B9" w:rsidRPr="003D54BE">
        <w:rPr>
          <w:rFonts w:ascii="Times New Roman" w:eastAsia="Times New Roman" w:hAnsi="Times New Roman" w:cs="Times New Roman"/>
          <w:spacing w:val="2"/>
          <w:sz w:val="28"/>
          <w:szCs w:val="28"/>
          <w:lang w:eastAsia="ru-RU"/>
        </w:rPr>
        <w:t>;</w:t>
      </w:r>
    </w:p>
    <w:p w:rsidR="001A01B9" w:rsidRPr="003D54BE" w:rsidRDefault="007B6ED3"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t xml:space="preserve">- </w:t>
      </w:r>
      <w:r w:rsidR="001A01B9" w:rsidRPr="003D54BE">
        <w:rPr>
          <w:rFonts w:ascii="Times New Roman" w:eastAsia="Times New Roman" w:hAnsi="Times New Roman" w:cs="Times New Roman"/>
          <w:spacing w:val="2"/>
          <w:sz w:val="28"/>
          <w:szCs w:val="28"/>
          <w:lang w:eastAsia="ru-RU"/>
        </w:rPr>
        <w:t xml:space="preserve"> определе</w:t>
      </w:r>
      <w:r w:rsidRPr="003D54BE">
        <w:rPr>
          <w:rFonts w:ascii="Times New Roman" w:eastAsia="Times New Roman" w:hAnsi="Times New Roman" w:cs="Times New Roman"/>
          <w:spacing w:val="2"/>
          <w:sz w:val="28"/>
          <w:szCs w:val="28"/>
          <w:lang w:eastAsia="ru-RU"/>
        </w:rPr>
        <w:t>ны</w:t>
      </w:r>
      <w:r w:rsidR="001A01B9" w:rsidRPr="003D54BE">
        <w:rPr>
          <w:rFonts w:ascii="Times New Roman" w:eastAsia="Times New Roman" w:hAnsi="Times New Roman" w:cs="Times New Roman"/>
          <w:spacing w:val="2"/>
          <w:sz w:val="28"/>
          <w:szCs w:val="28"/>
          <w:lang w:eastAsia="ru-RU"/>
        </w:rPr>
        <w:t xml:space="preserve"> значим</w:t>
      </w:r>
      <w:r w:rsidRPr="003D54BE">
        <w:rPr>
          <w:rFonts w:ascii="Times New Roman" w:eastAsia="Times New Roman" w:hAnsi="Times New Roman" w:cs="Times New Roman"/>
          <w:spacing w:val="2"/>
          <w:sz w:val="28"/>
          <w:szCs w:val="28"/>
          <w:lang w:eastAsia="ru-RU"/>
        </w:rPr>
        <w:t xml:space="preserve">ые </w:t>
      </w:r>
      <w:r w:rsidR="001A01B9" w:rsidRPr="003D54BE">
        <w:rPr>
          <w:rFonts w:ascii="Times New Roman" w:eastAsia="Times New Roman" w:hAnsi="Times New Roman" w:cs="Times New Roman"/>
          <w:spacing w:val="2"/>
          <w:sz w:val="28"/>
          <w:szCs w:val="28"/>
          <w:lang w:eastAsia="ru-RU"/>
        </w:rPr>
        <w:t>фактор</w:t>
      </w:r>
      <w:r w:rsidRPr="003D54BE">
        <w:rPr>
          <w:rFonts w:ascii="Times New Roman" w:eastAsia="Times New Roman" w:hAnsi="Times New Roman" w:cs="Times New Roman"/>
          <w:spacing w:val="2"/>
          <w:sz w:val="28"/>
          <w:szCs w:val="28"/>
          <w:lang w:eastAsia="ru-RU"/>
        </w:rPr>
        <w:t>ы</w:t>
      </w:r>
      <w:r w:rsidR="001A01B9" w:rsidRPr="003D54BE">
        <w:rPr>
          <w:rFonts w:ascii="Times New Roman" w:eastAsia="Times New Roman" w:hAnsi="Times New Roman" w:cs="Times New Roman"/>
          <w:spacing w:val="2"/>
          <w:sz w:val="28"/>
          <w:szCs w:val="28"/>
          <w:lang w:eastAsia="ru-RU"/>
        </w:rPr>
        <w:t xml:space="preserve"> социально–экономического</w:t>
      </w:r>
      <w:r w:rsidRPr="003D54BE">
        <w:rPr>
          <w:rFonts w:ascii="Times New Roman" w:eastAsia="Times New Roman" w:hAnsi="Times New Roman" w:cs="Times New Roman"/>
          <w:spacing w:val="2"/>
          <w:sz w:val="28"/>
          <w:szCs w:val="28"/>
          <w:lang w:eastAsia="ru-RU"/>
        </w:rPr>
        <w:t xml:space="preserve"> развития муниципального района; </w:t>
      </w:r>
    </w:p>
    <w:p w:rsidR="001A01B9" w:rsidRPr="003D54BE" w:rsidRDefault="007B6ED3"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t>- проведен опрос</w:t>
      </w:r>
      <w:r w:rsidR="001A01B9" w:rsidRPr="003D54BE">
        <w:rPr>
          <w:rFonts w:ascii="Times New Roman" w:eastAsia="Times New Roman" w:hAnsi="Times New Roman" w:cs="Times New Roman"/>
          <w:spacing w:val="2"/>
          <w:sz w:val="28"/>
          <w:szCs w:val="28"/>
          <w:lang w:eastAsia="ru-RU"/>
        </w:rPr>
        <w:t xml:space="preserve"> целевых групп населения с целью  формирования консолидированного образа желаемого будущего муниципального района</w:t>
      </w:r>
      <w:r w:rsidRPr="003D54BE">
        <w:rPr>
          <w:rFonts w:ascii="Times New Roman" w:eastAsia="Times New Roman" w:hAnsi="Times New Roman" w:cs="Times New Roman"/>
          <w:spacing w:val="2"/>
          <w:sz w:val="28"/>
          <w:szCs w:val="28"/>
          <w:lang w:eastAsia="ru-RU"/>
        </w:rPr>
        <w:t>;</w:t>
      </w:r>
    </w:p>
    <w:p w:rsidR="001A01B9" w:rsidRPr="003D54BE" w:rsidRDefault="008231DB"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t>- с</w:t>
      </w:r>
      <w:r w:rsidR="001A01B9" w:rsidRPr="003D54BE">
        <w:rPr>
          <w:rFonts w:ascii="Times New Roman" w:eastAsia="Times New Roman" w:hAnsi="Times New Roman" w:cs="Times New Roman"/>
          <w:spacing w:val="2"/>
          <w:sz w:val="28"/>
          <w:szCs w:val="28"/>
          <w:lang w:eastAsia="ru-RU"/>
        </w:rPr>
        <w:t>формулирован</w:t>
      </w:r>
      <w:r w:rsidRPr="003D54BE">
        <w:rPr>
          <w:rFonts w:ascii="Times New Roman" w:eastAsia="Times New Roman" w:hAnsi="Times New Roman" w:cs="Times New Roman"/>
          <w:spacing w:val="2"/>
          <w:sz w:val="28"/>
          <w:szCs w:val="28"/>
          <w:lang w:eastAsia="ru-RU"/>
        </w:rPr>
        <w:t>а</w:t>
      </w:r>
      <w:r w:rsidR="001A01B9" w:rsidRPr="003D54BE">
        <w:rPr>
          <w:rFonts w:ascii="Times New Roman" w:eastAsia="Times New Roman" w:hAnsi="Times New Roman" w:cs="Times New Roman"/>
          <w:spacing w:val="2"/>
          <w:sz w:val="28"/>
          <w:szCs w:val="28"/>
          <w:lang w:eastAsia="ru-RU"/>
        </w:rPr>
        <w:t xml:space="preserve"> мисси</w:t>
      </w:r>
      <w:r w:rsidRPr="003D54BE">
        <w:rPr>
          <w:rFonts w:ascii="Times New Roman" w:eastAsia="Times New Roman" w:hAnsi="Times New Roman" w:cs="Times New Roman"/>
          <w:spacing w:val="2"/>
          <w:sz w:val="28"/>
          <w:szCs w:val="28"/>
          <w:lang w:eastAsia="ru-RU"/>
        </w:rPr>
        <w:t>я</w:t>
      </w:r>
      <w:r w:rsidR="001A01B9" w:rsidRPr="003D54BE">
        <w:rPr>
          <w:rFonts w:ascii="Times New Roman" w:eastAsia="Times New Roman" w:hAnsi="Times New Roman" w:cs="Times New Roman"/>
          <w:spacing w:val="2"/>
          <w:sz w:val="28"/>
          <w:szCs w:val="28"/>
          <w:lang w:eastAsia="ru-RU"/>
        </w:rPr>
        <w:t>, приоритетны</w:t>
      </w:r>
      <w:r w:rsidRPr="003D54BE">
        <w:rPr>
          <w:rFonts w:ascii="Times New Roman" w:eastAsia="Times New Roman" w:hAnsi="Times New Roman" w:cs="Times New Roman"/>
          <w:spacing w:val="2"/>
          <w:sz w:val="28"/>
          <w:szCs w:val="28"/>
          <w:lang w:eastAsia="ru-RU"/>
        </w:rPr>
        <w:t>е</w:t>
      </w:r>
      <w:r w:rsidR="001A01B9" w:rsidRPr="003D54BE">
        <w:rPr>
          <w:rFonts w:ascii="Times New Roman" w:eastAsia="Times New Roman" w:hAnsi="Times New Roman" w:cs="Times New Roman"/>
          <w:spacing w:val="2"/>
          <w:sz w:val="28"/>
          <w:szCs w:val="28"/>
          <w:lang w:eastAsia="ru-RU"/>
        </w:rPr>
        <w:t xml:space="preserve"> направлени</w:t>
      </w:r>
      <w:r w:rsidRPr="003D54BE">
        <w:rPr>
          <w:rFonts w:ascii="Times New Roman" w:eastAsia="Times New Roman" w:hAnsi="Times New Roman" w:cs="Times New Roman"/>
          <w:spacing w:val="2"/>
          <w:sz w:val="28"/>
          <w:szCs w:val="28"/>
          <w:lang w:eastAsia="ru-RU"/>
        </w:rPr>
        <w:t>я</w:t>
      </w:r>
      <w:r w:rsidR="001A01B9" w:rsidRPr="003D54BE">
        <w:rPr>
          <w:rFonts w:ascii="Times New Roman" w:eastAsia="Times New Roman" w:hAnsi="Times New Roman" w:cs="Times New Roman"/>
          <w:spacing w:val="2"/>
          <w:sz w:val="28"/>
          <w:szCs w:val="28"/>
          <w:lang w:eastAsia="ru-RU"/>
        </w:rPr>
        <w:t>, це</w:t>
      </w:r>
      <w:r w:rsidRPr="003D54BE">
        <w:rPr>
          <w:rFonts w:ascii="Times New Roman" w:eastAsia="Times New Roman" w:hAnsi="Times New Roman" w:cs="Times New Roman"/>
          <w:spacing w:val="2"/>
          <w:sz w:val="28"/>
          <w:szCs w:val="28"/>
          <w:lang w:eastAsia="ru-RU"/>
        </w:rPr>
        <w:t>ли</w:t>
      </w:r>
      <w:r w:rsidR="001A01B9" w:rsidRPr="003D54BE">
        <w:rPr>
          <w:rFonts w:ascii="Times New Roman" w:eastAsia="Times New Roman" w:hAnsi="Times New Roman" w:cs="Times New Roman"/>
          <w:spacing w:val="2"/>
          <w:sz w:val="28"/>
          <w:szCs w:val="28"/>
          <w:lang w:eastAsia="ru-RU"/>
        </w:rPr>
        <w:t xml:space="preserve"> и задач</w:t>
      </w:r>
      <w:r w:rsidRPr="003D54BE">
        <w:rPr>
          <w:rFonts w:ascii="Times New Roman" w:eastAsia="Times New Roman" w:hAnsi="Times New Roman" w:cs="Times New Roman"/>
          <w:spacing w:val="2"/>
          <w:sz w:val="28"/>
          <w:szCs w:val="28"/>
          <w:lang w:eastAsia="ru-RU"/>
        </w:rPr>
        <w:t>и</w:t>
      </w:r>
      <w:r w:rsidR="001A01B9" w:rsidRPr="003D54BE">
        <w:rPr>
          <w:rFonts w:ascii="Times New Roman" w:eastAsia="Times New Roman" w:hAnsi="Times New Roman" w:cs="Times New Roman"/>
          <w:spacing w:val="2"/>
          <w:sz w:val="28"/>
          <w:szCs w:val="28"/>
          <w:lang w:eastAsia="ru-RU"/>
        </w:rPr>
        <w:t xml:space="preserve"> развития муниципального района;</w:t>
      </w:r>
    </w:p>
    <w:p w:rsidR="001A01B9" w:rsidRPr="003D54BE" w:rsidRDefault="008231DB"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t xml:space="preserve">- </w:t>
      </w:r>
      <w:r w:rsidR="001A01B9" w:rsidRPr="003D54BE">
        <w:rPr>
          <w:rFonts w:ascii="Times New Roman" w:eastAsia="Times New Roman" w:hAnsi="Times New Roman" w:cs="Times New Roman"/>
          <w:spacing w:val="2"/>
          <w:sz w:val="28"/>
          <w:szCs w:val="28"/>
          <w:lang w:eastAsia="ru-RU"/>
        </w:rPr>
        <w:t xml:space="preserve"> разрабо</w:t>
      </w:r>
      <w:r w:rsidRPr="003D54BE">
        <w:rPr>
          <w:rFonts w:ascii="Times New Roman" w:eastAsia="Times New Roman" w:hAnsi="Times New Roman" w:cs="Times New Roman"/>
          <w:spacing w:val="2"/>
          <w:sz w:val="28"/>
          <w:szCs w:val="28"/>
          <w:lang w:eastAsia="ru-RU"/>
        </w:rPr>
        <w:t xml:space="preserve">таны </w:t>
      </w:r>
      <w:r w:rsidR="001A01B9" w:rsidRPr="003D54BE">
        <w:rPr>
          <w:rFonts w:ascii="Times New Roman" w:eastAsia="Times New Roman" w:hAnsi="Times New Roman" w:cs="Times New Roman"/>
          <w:spacing w:val="2"/>
          <w:sz w:val="28"/>
          <w:szCs w:val="28"/>
          <w:lang w:eastAsia="ru-RU"/>
        </w:rPr>
        <w:t>целевы</w:t>
      </w:r>
      <w:r w:rsidRPr="003D54BE">
        <w:rPr>
          <w:rFonts w:ascii="Times New Roman" w:eastAsia="Times New Roman" w:hAnsi="Times New Roman" w:cs="Times New Roman"/>
          <w:spacing w:val="2"/>
          <w:sz w:val="28"/>
          <w:szCs w:val="28"/>
          <w:lang w:eastAsia="ru-RU"/>
        </w:rPr>
        <w:t>е</w:t>
      </w:r>
      <w:r w:rsidR="001A01B9" w:rsidRPr="003D54BE">
        <w:rPr>
          <w:rFonts w:ascii="Times New Roman" w:eastAsia="Times New Roman" w:hAnsi="Times New Roman" w:cs="Times New Roman"/>
          <w:spacing w:val="2"/>
          <w:sz w:val="28"/>
          <w:szCs w:val="28"/>
          <w:lang w:eastAsia="ru-RU"/>
        </w:rPr>
        <w:t xml:space="preserve"> показател</w:t>
      </w:r>
      <w:r w:rsidRPr="003D54BE">
        <w:rPr>
          <w:rFonts w:ascii="Times New Roman" w:eastAsia="Times New Roman" w:hAnsi="Times New Roman" w:cs="Times New Roman"/>
          <w:spacing w:val="2"/>
          <w:sz w:val="28"/>
          <w:szCs w:val="28"/>
          <w:lang w:eastAsia="ru-RU"/>
        </w:rPr>
        <w:t>и</w:t>
      </w:r>
      <w:r w:rsidR="001A01B9" w:rsidRPr="003D54BE">
        <w:rPr>
          <w:rFonts w:ascii="Times New Roman" w:eastAsia="Times New Roman" w:hAnsi="Times New Roman" w:cs="Times New Roman"/>
          <w:spacing w:val="2"/>
          <w:sz w:val="28"/>
          <w:szCs w:val="28"/>
          <w:lang w:eastAsia="ru-RU"/>
        </w:rPr>
        <w:t xml:space="preserve"> реализации </w:t>
      </w:r>
      <w:r w:rsidR="001A01B9" w:rsidRPr="00A956DE">
        <w:rPr>
          <w:rFonts w:ascii="Times New Roman" w:eastAsia="Times New Roman" w:hAnsi="Times New Roman" w:cs="Times New Roman"/>
          <w:b/>
          <w:i/>
          <w:spacing w:val="2"/>
          <w:sz w:val="28"/>
          <w:szCs w:val="28"/>
          <w:lang w:eastAsia="ru-RU"/>
        </w:rPr>
        <w:t>Стратегии</w:t>
      </w:r>
      <w:r w:rsidR="001A01B9" w:rsidRPr="003D54BE">
        <w:rPr>
          <w:rFonts w:ascii="Times New Roman" w:eastAsia="Times New Roman" w:hAnsi="Times New Roman" w:cs="Times New Roman"/>
          <w:spacing w:val="2"/>
          <w:sz w:val="28"/>
          <w:szCs w:val="28"/>
          <w:lang w:eastAsia="ru-RU"/>
        </w:rPr>
        <w:t xml:space="preserve"> согласно структуре стратегических целей развития муниципального района;</w:t>
      </w:r>
      <w:r w:rsidR="001A01B9" w:rsidRPr="003D54BE">
        <w:rPr>
          <w:rFonts w:ascii="Times New Roman" w:eastAsia="Times New Roman" w:hAnsi="Times New Roman" w:cs="Times New Roman"/>
          <w:spacing w:val="2"/>
          <w:sz w:val="28"/>
          <w:szCs w:val="28"/>
          <w:lang w:eastAsia="ru-RU"/>
        </w:rPr>
        <w:br/>
      </w:r>
      <w:r w:rsidRPr="003D54BE">
        <w:rPr>
          <w:rFonts w:ascii="Times New Roman" w:eastAsia="Times New Roman" w:hAnsi="Times New Roman" w:cs="Times New Roman"/>
          <w:spacing w:val="2"/>
          <w:sz w:val="28"/>
          <w:szCs w:val="28"/>
          <w:lang w:eastAsia="ru-RU"/>
        </w:rPr>
        <w:t xml:space="preserve">- </w:t>
      </w:r>
      <w:r w:rsidR="00F00631">
        <w:rPr>
          <w:rFonts w:ascii="Times New Roman" w:eastAsia="Times New Roman" w:hAnsi="Times New Roman" w:cs="Times New Roman"/>
          <w:spacing w:val="2"/>
          <w:sz w:val="28"/>
          <w:szCs w:val="28"/>
          <w:lang w:eastAsia="ru-RU"/>
        </w:rPr>
        <w:t>разработаны</w:t>
      </w:r>
      <w:r w:rsidR="001A01B9" w:rsidRPr="003D54BE">
        <w:rPr>
          <w:rFonts w:ascii="Times New Roman" w:eastAsia="Times New Roman" w:hAnsi="Times New Roman" w:cs="Times New Roman"/>
          <w:spacing w:val="2"/>
          <w:sz w:val="28"/>
          <w:szCs w:val="28"/>
          <w:lang w:eastAsia="ru-RU"/>
        </w:rPr>
        <w:t xml:space="preserve"> переч</w:t>
      </w:r>
      <w:r w:rsidR="00F00631">
        <w:rPr>
          <w:rFonts w:ascii="Times New Roman" w:eastAsia="Times New Roman" w:hAnsi="Times New Roman" w:cs="Times New Roman"/>
          <w:spacing w:val="2"/>
          <w:sz w:val="28"/>
          <w:szCs w:val="28"/>
          <w:lang w:eastAsia="ru-RU"/>
        </w:rPr>
        <w:t>е</w:t>
      </w:r>
      <w:r w:rsidR="001A01B9" w:rsidRPr="003D54BE">
        <w:rPr>
          <w:rFonts w:ascii="Times New Roman" w:eastAsia="Times New Roman" w:hAnsi="Times New Roman" w:cs="Times New Roman"/>
          <w:spacing w:val="2"/>
          <w:sz w:val="28"/>
          <w:szCs w:val="28"/>
          <w:lang w:eastAsia="ru-RU"/>
        </w:rPr>
        <w:t>н</w:t>
      </w:r>
      <w:r w:rsidR="00F00631">
        <w:rPr>
          <w:rFonts w:ascii="Times New Roman" w:eastAsia="Times New Roman" w:hAnsi="Times New Roman" w:cs="Times New Roman"/>
          <w:spacing w:val="2"/>
          <w:sz w:val="28"/>
          <w:szCs w:val="28"/>
          <w:lang w:eastAsia="ru-RU"/>
        </w:rPr>
        <w:t>ь</w:t>
      </w:r>
      <w:r w:rsidR="001A01B9" w:rsidRPr="003D54BE">
        <w:rPr>
          <w:rFonts w:ascii="Times New Roman" w:eastAsia="Times New Roman" w:hAnsi="Times New Roman" w:cs="Times New Roman"/>
          <w:spacing w:val="2"/>
          <w:sz w:val="28"/>
          <w:szCs w:val="28"/>
          <w:lang w:eastAsia="ru-RU"/>
        </w:rPr>
        <w:t xml:space="preserve"> и количественны</w:t>
      </w:r>
      <w:r w:rsidR="00F00631">
        <w:rPr>
          <w:rFonts w:ascii="Times New Roman" w:eastAsia="Times New Roman" w:hAnsi="Times New Roman" w:cs="Times New Roman"/>
          <w:spacing w:val="2"/>
          <w:sz w:val="28"/>
          <w:szCs w:val="28"/>
          <w:lang w:eastAsia="ru-RU"/>
        </w:rPr>
        <w:t>ехарактеристики</w:t>
      </w:r>
      <w:r w:rsidR="001A01B9" w:rsidRPr="003D54BE">
        <w:rPr>
          <w:rFonts w:ascii="Times New Roman" w:eastAsia="Times New Roman" w:hAnsi="Times New Roman" w:cs="Times New Roman"/>
          <w:spacing w:val="2"/>
          <w:sz w:val="28"/>
          <w:szCs w:val="28"/>
          <w:lang w:eastAsia="ru-RU"/>
        </w:rPr>
        <w:t xml:space="preserve"> ожидаемых результатов развития муниципального района в долгосрочном и среднесрочном (по этапам) периодах реализации </w:t>
      </w:r>
      <w:r w:rsidR="001A01B9" w:rsidRPr="00A956DE">
        <w:rPr>
          <w:rFonts w:ascii="Times New Roman" w:eastAsia="Times New Roman" w:hAnsi="Times New Roman" w:cs="Times New Roman"/>
          <w:b/>
          <w:i/>
          <w:spacing w:val="2"/>
          <w:sz w:val="28"/>
          <w:szCs w:val="28"/>
          <w:lang w:eastAsia="ru-RU"/>
        </w:rPr>
        <w:t>Стратегии</w:t>
      </w:r>
      <w:r w:rsidR="001A01B9" w:rsidRPr="003D54BE">
        <w:rPr>
          <w:rFonts w:ascii="Times New Roman" w:eastAsia="Times New Roman" w:hAnsi="Times New Roman" w:cs="Times New Roman"/>
          <w:spacing w:val="2"/>
          <w:sz w:val="28"/>
          <w:szCs w:val="28"/>
          <w:lang w:eastAsia="ru-RU"/>
        </w:rPr>
        <w:t>;</w:t>
      </w:r>
    </w:p>
    <w:p w:rsidR="001A01B9" w:rsidRPr="003D54BE" w:rsidRDefault="008231DB"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t>-</w:t>
      </w:r>
      <w:r w:rsidR="001A01B9" w:rsidRPr="003D54BE">
        <w:rPr>
          <w:rFonts w:ascii="Times New Roman" w:eastAsia="Times New Roman" w:hAnsi="Times New Roman" w:cs="Times New Roman"/>
          <w:spacing w:val="2"/>
          <w:sz w:val="28"/>
          <w:szCs w:val="28"/>
          <w:lang w:eastAsia="ru-RU"/>
        </w:rPr>
        <w:t>определе</w:t>
      </w:r>
      <w:r w:rsidR="00B24D22" w:rsidRPr="003D54BE">
        <w:rPr>
          <w:rFonts w:ascii="Times New Roman" w:eastAsia="Times New Roman" w:hAnsi="Times New Roman" w:cs="Times New Roman"/>
          <w:spacing w:val="2"/>
          <w:sz w:val="28"/>
          <w:szCs w:val="28"/>
          <w:lang w:eastAsia="ru-RU"/>
        </w:rPr>
        <w:t>ны</w:t>
      </w:r>
      <w:r w:rsidR="001A01B9" w:rsidRPr="003D54BE">
        <w:rPr>
          <w:rFonts w:ascii="Times New Roman" w:eastAsia="Times New Roman" w:hAnsi="Times New Roman" w:cs="Times New Roman"/>
          <w:spacing w:val="2"/>
          <w:sz w:val="28"/>
          <w:szCs w:val="28"/>
          <w:lang w:eastAsia="ru-RU"/>
        </w:rPr>
        <w:t xml:space="preserve"> основн</w:t>
      </w:r>
      <w:r w:rsidR="00B24D22" w:rsidRPr="003D54BE">
        <w:rPr>
          <w:rFonts w:ascii="Times New Roman" w:eastAsia="Times New Roman" w:hAnsi="Times New Roman" w:cs="Times New Roman"/>
          <w:spacing w:val="2"/>
          <w:sz w:val="28"/>
          <w:szCs w:val="28"/>
          <w:lang w:eastAsia="ru-RU"/>
        </w:rPr>
        <w:t>ые</w:t>
      </w:r>
      <w:r w:rsidR="001A01B9" w:rsidRPr="003D54BE">
        <w:rPr>
          <w:rFonts w:ascii="Times New Roman" w:eastAsia="Times New Roman" w:hAnsi="Times New Roman" w:cs="Times New Roman"/>
          <w:spacing w:val="2"/>
          <w:sz w:val="28"/>
          <w:szCs w:val="28"/>
          <w:lang w:eastAsia="ru-RU"/>
        </w:rPr>
        <w:t xml:space="preserve"> приоритетн</w:t>
      </w:r>
      <w:r w:rsidR="001C1D67">
        <w:rPr>
          <w:rFonts w:ascii="Times New Roman" w:eastAsia="Times New Roman" w:hAnsi="Times New Roman" w:cs="Times New Roman"/>
          <w:spacing w:val="2"/>
          <w:sz w:val="28"/>
          <w:szCs w:val="28"/>
          <w:lang w:eastAsia="ru-RU"/>
        </w:rPr>
        <w:t>ые</w:t>
      </w:r>
      <w:r w:rsidR="001A01B9" w:rsidRPr="003D54BE">
        <w:rPr>
          <w:rFonts w:ascii="Times New Roman" w:eastAsia="Times New Roman" w:hAnsi="Times New Roman" w:cs="Times New Roman"/>
          <w:spacing w:val="2"/>
          <w:sz w:val="28"/>
          <w:szCs w:val="28"/>
          <w:lang w:eastAsia="ru-RU"/>
        </w:rPr>
        <w:t xml:space="preserve"> направлени</w:t>
      </w:r>
      <w:r w:rsidR="001C1D67">
        <w:rPr>
          <w:rFonts w:ascii="Times New Roman" w:eastAsia="Times New Roman" w:hAnsi="Times New Roman" w:cs="Times New Roman"/>
          <w:spacing w:val="2"/>
          <w:sz w:val="28"/>
          <w:szCs w:val="28"/>
          <w:lang w:eastAsia="ru-RU"/>
        </w:rPr>
        <w:t>я</w:t>
      </w:r>
      <w:r w:rsidR="001A01B9" w:rsidRPr="003D54BE">
        <w:rPr>
          <w:rFonts w:ascii="Times New Roman" w:eastAsia="Times New Roman" w:hAnsi="Times New Roman" w:cs="Times New Roman"/>
          <w:spacing w:val="2"/>
          <w:sz w:val="28"/>
          <w:szCs w:val="28"/>
          <w:lang w:eastAsia="ru-RU"/>
        </w:rPr>
        <w:t xml:space="preserve"> социально-экономического развития </w:t>
      </w:r>
      <w:r w:rsidR="00B24D22" w:rsidRPr="003D54BE">
        <w:rPr>
          <w:rFonts w:ascii="Times New Roman" w:eastAsia="Times New Roman" w:hAnsi="Times New Roman" w:cs="Times New Roman"/>
          <w:spacing w:val="2"/>
          <w:sz w:val="28"/>
          <w:szCs w:val="28"/>
          <w:lang w:eastAsia="ru-RU"/>
        </w:rPr>
        <w:t>муниципального образования;</w:t>
      </w:r>
    </w:p>
    <w:p w:rsidR="001A01B9" w:rsidRPr="003D54BE" w:rsidRDefault="00B24D22"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bookmarkStart w:id="0" w:name="_Hlk520215608"/>
      <w:r w:rsidRPr="003D54BE">
        <w:rPr>
          <w:rFonts w:ascii="Times New Roman" w:eastAsia="Times New Roman" w:hAnsi="Times New Roman" w:cs="Times New Roman"/>
          <w:spacing w:val="2"/>
          <w:sz w:val="28"/>
          <w:szCs w:val="28"/>
          <w:lang w:eastAsia="ru-RU"/>
        </w:rPr>
        <w:t xml:space="preserve">- </w:t>
      </w:r>
      <w:r w:rsidR="001A01B9" w:rsidRPr="003D54BE">
        <w:rPr>
          <w:rFonts w:ascii="Times New Roman" w:eastAsia="Times New Roman" w:hAnsi="Times New Roman" w:cs="Times New Roman"/>
          <w:spacing w:val="2"/>
          <w:sz w:val="28"/>
          <w:szCs w:val="28"/>
          <w:lang w:eastAsia="ru-RU"/>
        </w:rPr>
        <w:t>определен</w:t>
      </w:r>
      <w:r w:rsidRPr="003D54BE">
        <w:rPr>
          <w:rFonts w:ascii="Times New Roman" w:eastAsia="Times New Roman" w:hAnsi="Times New Roman" w:cs="Times New Roman"/>
          <w:spacing w:val="2"/>
          <w:sz w:val="28"/>
          <w:szCs w:val="28"/>
          <w:lang w:eastAsia="ru-RU"/>
        </w:rPr>
        <w:t xml:space="preserve">ы </w:t>
      </w:r>
      <w:r w:rsidR="001A01B9" w:rsidRPr="003D54BE">
        <w:rPr>
          <w:rFonts w:ascii="Times New Roman" w:eastAsia="Times New Roman" w:hAnsi="Times New Roman" w:cs="Times New Roman"/>
          <w:spacing w:val="2"/>
          <w:sz w:val="28"/>
          <w:szCs w:val="28"/>
          <w:lang w:eastAsia="ru-RU"/>
        </w:rPr>
        <w:t xml:space="preserve"> ключевы</w:t>
      </w:r>
      <w:r w:rsidRPr="003D54BE">
        <w:rPr>
          <w:rFonts w:ascii="Times New Roman" w:eastAsia="Times New Roman" w:hAnsi="Times New Roman" w:cs="Times New Roman"/>
          <w:spacing w:val="2"/>
          <w:sz w:val="28"/>
          <w:szCs w:val="28"/>
          <w:lang w:eastAsia="ru-RU"/>
        </w:rPr>
        <w:t>е</w:t>
      </w:r>
      <w:r w:rsidR="001A01B9" w:rsidRPr="003D54BE">
        <w:rPr>
          <w:rFonts w:ascii="Times New Roman" w:eastAsia="Times New Roman" w:hAnsi="Times New Roman" w:cs="Times New Roman"/>
          <w:spacing w:val="2"/>
          <w:sz w:val="28"/>
          <w:szCs w:val="28"/>
          <w:lang w:eastAsia="ru-RU"/>
        </w:rPr>
        <w:t xml:space="preserve"> эта</w:t>
      </w:r>
      <w:r w:rsidRPr="003D54BE">
        <w:rPr>
          <w:rFonts w:ascii="Times New Roman" w:eastAsia="Times New Roman" w:hAnsi="Times New Roman" w:cs="Times New Roman"/>
          <w:spacing w:val="2"/>
          <w:sz w:val="28"/>
          <w:szCs w:val="28"/>
          <w:lang w:eastAsia="ru-RU"/>
        </w:rPr>
        <w:t>пы</w:t>
      </w:r>
      <w:r w:rsidR="001A01B9" w:rsidRPr="003D54BE">
        <w:rPr>
          <w:rFonts w:ascii="Times New Roman" w:eastAsia="Times New Roman" w:hAnsi="Times New Roman" w:cs="Times New Roman"/>
          <w:spacing w:val="2"/>
          <w:sz w:val="28"/>
          <w:szCs w:val="28"/>
          <w:lang w:eastAsia="ru-RU"/>
        </w:rPr>
        <w:t xml:space="preserve"> реализации </w:t>
      </w:r>
      <w:r w:rsidR="001A01B9" w:rsidRPr="00A956DE">
        <w:rPr>
          <w:rFonts w:ascii="Times New Roman" w:eastAsia="Times New Roman" w:hAnsi="Times New Roman" w:cs="Times New Roman"/>
          <w:b/>
          <w:i/>
          <w:spacing w:val="2"/>
          <w:sz w:val="28"/>
          <w:szCs w:val="28"/>
          <w:lang w:eastAsia="ru-RU"/>
        </w:rPr>
        <w:t>Стратегии</w:t>
      </w:r>
      <w:r w:rsidR="001A01B9" w:rsidRPr="003D54BE">
        <w:rPr>
          <w:rFonts w:ascii="Times New Roman" w:eastAsia="Times New Roman" w:hAnsi="Times New Roman" w:cs="Times New Roman"/>
          <w:spacing w:val="2"/>
          <w:sz w:val="28"/>
          <w:szCs w:val="28"/>
          <w:lang w:eastAsia="ru-RU"/>
        </w:rPr>
        <w:t xml:space="preserve">; </w:t>
      </w:r>
    </w:p>
    <w:p w:rsidR="001A01B9" w:rsidRPr="003D54BE" w:rsidRDefault="00B24D22"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t xml:space="preserve">- </w:t>
      </w:r>
      <w:r w:rsidR="001A01B9" w:rsidRPr="003D54BE">
        <w:rPr>
          <w:rFonts w:ascii="Times New Roman" w:eastAsia="Times New Roman" w:hAnsi="Times New Roman" w:cs="Times New Roman"/>
          <w:spacing w:val="2"/>
          <w:sz w:val="28"/>
          <w:szCs w:val="28"/>
          <w:lang w:eastAsia="ru-RU"/>
        </w:rPr>
        <w:t xml:space="preserve"> разработ</w:t>
      </w:r>
      <w:r w:rsidRPr="003D54BE">
        <w:rPr>
          <w:rFonts w:ascii="Times New Roman" w:eastAsia="Times New Roman" w:hAnsi="Times New Roman" w:cs="Times New Roman"/>
          <w:spacing w:val="2"/>
          <w:sz w:val="28"/>
          <w:szCs w:val="28"/>
          <w:lang w:eastAsia="ru-RU"/>
        </w:rPr>
        <w:t xml:space="preserve">аны </w:t>
      </w:r>
      <w:r w:rsidR="001A01B9" w:rsidRPr="003D54BE">
        <w:rPr>
          <w:rFonts w:ascii="Times New Roman" w:eastAsia="Times New Roman" w:hAnsi="Times New Roman" w:cs="Times New Roman"/>
          <w:spacing w:val="2"/>
          <w:sz w:val="28"/>
          <w:szCs w:val="28"/>
          <w:lang w:eastAsia="ru-RU"/>
        </w:rPr>
        <w:t xml:space="preserve"> механизм</w:t>
      </w:r>
      <w:r w:rsidRPr="003D54BE">
        <w:rPr>
          <w:rFonts w:ascii="Times New Roman" w:eastAsia="Times New Roman" w:hAnsi="Times New Roman" w:cs="Times New Roman"/>
          <w:spacing w:val="2"/>
          <w:sz w:val="28"/>
          <w:szCs w:val="28"/>
          <w:lang w:eastAsia="ru-RU"/>
        </w:rPr>
        <w:t>ы</w:t>
      </w:r>
      <w:r w:rsidR="001A01B9" w:rsidRPr="003D54BE">
        <w:rPr>
          <w:rFonts w:ascii="Times New Roman" w:eastAsia="Times New Roman" w:hAnsi="Times New Roman" w:cs="Times New Roman"/>
          <w:spacing w:val="2"/>
          <w:sz w:val="28"/>
          <w:szCs w:val="28"/>
          <w:lang w:eastAsia="ru-RU"/>
        </w:rPr>
        <w:t xml:space="preserve"> стратегического развития</w:t>
      </w:r>
      <w:r w:rsidR="00F00631">
        <w:rPr>
          <w:rFonts w:ascii="Times New Roman" w:eastAsia="Times New Roman" w:hAnsi="Times New Roman" w:cs="Times New Roman"/>
          <w:spacing w:val="2"/>
          <w:sz w:val="28"/>
          <w:szCs w:val="28"/>
          <w:lang w:eastAsia="ru-RU"/>
        </w:rPr>
        <w:t xml:space="preserve"> муниципального района Кинельский</w:t>
      </w:r>
      <w:r w:rsidR="001A01B9" w:rsidRPr="003D54BE">
        <w:rPr>
          <w:rFonts w:ascii="Times New Roman" w:eastAsia="Times New Roman" w:hAnsi="Times New Roman" w:cs="Times New Roman"/>
          <w:spacing w:val="2"/>
          <w:sz w:val="28"/>
          <w:szCs w:val="28"/>
          <w:lang w:eastAsia="ru-RU"/>
        </w:rPr>
        <w:t xml:space="preserve"> как совокупности </w:t>
      </w:r>
      <w:r w:rsidR="00F00631">
        <w:rPr>
          <w:rFonts w:ascii="Times New Roman" w:eastAsia="Times New Roman" w:hAnsi="Times New Roman" w:cs="Times New Roman"/>
          <w:spacing w:val="2"/>
          <w:sz w:val="28"/>
          <w:szCs w:val="28"/>
          <w:lang w:eastAsia="ru-RU"/>
        </w:rPr>
        <w:t>способов и средств формирования</w:t>
      </w:r>
      <w:r w:rsidR="001A01B9" w:rsidRPr="003D54BE">
        <w:rPr>
          <w:rFonts w:ascii="Times New Roman" w:eastAsia="Times New Roman" w:hAnsi="Times New Roman" w:cs="Times New Roman"/>
          <w:spacing w:val="2"/>
          <w:sz w:val="28"/>
          <w:szCs w:val="28"/>
          <w:lang w:eastAsia="ru-RU"/>
        </w:rPr>
        <w:t xml:space="preserve">, консолидации и использования ресурсов развития в процессе реализации </w:t>
      </w:r>
      <w:r w:rsidR="001A01B9" w:rsidRPr="00A956DE">
        <w:rPr>
          <w:rFonts w:ascii="Times New Roman" w:eastAsia="Times New Roman" w:hAnsi="Times New Roman" w:cs="Times New Roman"/>
          <w:b/>
          <w:i/>
          <w:spacing w:val="2"/>
          <w:sz w:val="28"/>
          <w:szCs w:val="28"/>
          <w:lang w:eastAsia="ru-RU"/>
        </w:rPr>
        <w:t>Стратегии</w:t>
      </w:r>
      <w:r w:rsidR="001A01B9" w:rsidRPr="00A956DE">
        <w:rPr>
          <w:rFonts w:ascii="Times New Roman" w:eastAsia="Times New Roman" w:hAnsi="Times New Roman" w:cs="Times New Roman"/>
          <w:spacing w:val="2"/>
          <w:sz w:val="28"/>
          <w:szCs w:val="28"/>
          <w:lang w:eastAsia="ru-RU"/>
        </w:rPr>
        <w:t>;</w:t>
      </w:r>
    </w:p>
    <w:p w:rsidR="001A01B9" w:rsidRPr="003D54BE" w:rsidRDefault="004B6231"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3D54BE">
        <w:rPr>
          <w:rFonts w:ascii="Times New Roman" w:eastAsia="Times New Roman" w:hAnsi="Times New Roman" w:cs="Times New Roman"/>
          <w:spacing w:val="2"/>
          <w:sz w:val="28"/>
          <w:szCs w:val="28"/>
          <w:lang w:eastAsia="ru-RU"/>
        </w:rPr>
        <w:lastRenderedPageBreak/>
        <w:t>-  определен</w:t>
      </w:r>
      <w:r w:rsidR="00F00631">
        <w:rPr>
          <w:rFonts w:ascii="Times New Roman" w:eastAsia="Times New Roman" w:hAnsi="Times New Roman" w:cs="Times New Roman"/>
          <w:spacing w:val="2"/>
          <w:sz w:val="28"/>
          <w:szCs w:val="28"/>
          <w:lang w:eastAsia="ru-RU"/>
        </w:rPr>
        <w:t>ы</w:t>
      </w:r>
      <w:r w:rsidRPr="003D54BE">
        <w:rPr>
          <w:rFonts w:ascii="Times New Roman" w:eastAsia="Times New Roman" w:hAnsi="Times New Roman" w:cs="Times New Roman"/>
          <w:spacing w:val="2"/>
          <w:sz w:val="28"/>
          <w:szCs w:val="28"/>
          <w:lang w:eastAsia="ru-RU"/>
        </w:rPr>
        <w:t xml:space="preserve"> виды </w:t>
      </w:r>
      <w:r w:rsidR="001A01B9" w:rsidRPr="003D54BE">
        <w:rPr>
          <w:rFonts w:ascii="Times New Roman" w:eastAsia="Times New Roman" w:hAnsi="Times New Roman" w:cs="Times New Roman"/>
          <w:spacing w:val="2"/>
          <w:sz w:val="28"/>
          <w:szCs w:val="28"/>
          <w:lang w:eastAsia="ru-RU"/>
        </w:rPr>
        <w:t>ресурсов, необходимы</w:t>
      </w:r>
      <w:r w:rsidR="00F00631">
        <w:rPr>
          <w:rFonts w:ascii="Times New Roman" w:eastAsia="Times New Roman" w:hAnsi="Times New Roman" w:cs="Times New Roman"/>
          <w:spacing w:val="2"/>
          <w:sz w:val="28"/>
          <w:szCs w:val="28"/>
          <w:lang w:eastAsia="ru-RU"/>
        </w:rPr>
        <w:t>е</w:t>
      </w:r>
      <w:r w:rsidR="001A01B9" w:rsidRPr="003D54BE">
        <w:rPr>
          <w:rFonts w:ascii="Times New Roman" w:eastAsia="Times New Roman" w:hAnsi="Times New Roman" w:cs="Times New Roman"/>
          <w:spacing w:val="2"/>
          <w:sz w:val="28"/>
          <w:szCs w:val="28"/>
          <w:lang w:eastAsia="ru-RU"/>
        </w:rPr>
        <w:t xml:space="preserve"> для реализации </w:t>
      </w:r>
      <w:r w:rsidR="001A01B9" w:rsidRPr="00A956DE">
        <w:rPr>
          <w:rFonts w:ascii="Times New Roman" w:eastAsia="Times New Roman" w:hAnsi="Times New Roman" w:cs="Times New Roman"/>
          <w:b/>
          <w:i/>
          <w:spacing w:val="2"/>
          <w:sz w:val="28"/>
          <w:szCs w:val="28"/>
          <w:lang w:eastAsia="ru-RU"/>
        </w:rPr>
        <w:t>Стратегии</w:t>
      </w:r>
      <w:r w:rsidR="001A01B9" w:rsidRPr="003D54BE">
        <w:rPr>
          <w:rFonts w:ascii="Times New Roman" w:eastAsia="Times New Roman" w:hAnsi="Times New Roman" w:cs="Times New Roman"/>
          <w:spacing w:val="2"/>
          <w:sz w:val="28"/>
          <w:szCs w:val="28"/>
          <w:lang w:eastAsia="ru-RU"/>
        </w:rPr>
        <w:t xml:space="preserve"> с учетом актуальных факторов, целей, задач и ожидаемых результатов развития </w:t>
      </w:r>
      <w:r w:rsidRPr="003D54BE">
        <w:rPr>
          <w:rFonts w:ascii="Times New Roman" w:eastAsia="Times New Roman" w:hAnsi="Times New Roman" w:cs="Times New Roman"/>
          <w:spacing w:val="2"/>
          <w:sz w:val="28"/>
          <w:szCs w:val="28"/>
          <w:lang w:eastAsia="ru-RU"/>
        </w:rPr>
        <w:t>муниципального района</w:t>
      </w:r>
      <w:r w:rsidR="001A01B9" w:rsidRPr="003D54BE">
        <w:rPr>
          <w:rFonts w:ascii="Times New Roman" w:eastAsia="Times New Roman" w:hAnsi="Times New Roman" w:cs="Times New Roman"/>
          <w:spacing w:val="2"/>
          <w:sz w:val="28"/>
          <w:szCs w:val="28"/>
          <w:lang w:eastAsia="ru-RU"/>
        </w:rPr>
        <w:t>;</w:t>
      </w:r>
    </w:p>
    <w:p w:rsidR="004B6231" w:rsidRPr="00B102B1" w:rsidRDefault="004B6231" w:rsidP="00075BC6">
      <w:pPr>
        <w:shd w:val="clear" w:color="auto" w:fill="FFFFFF"/>
        <w:spacing w:after="0"/>
        <w:jc w:val="both"/>
        <w:textAlignment w:val="baseline"/>
        <w:rPr>
          <w:rFonts w:ascii="Times New Roman" w:eastAsia="Times New Roman" w:hAnsi="Times New Roman" w:cs="Times New Roman"/>
          <w:i/>
          <w:spacing w:val="2"/>
          <w:sz w:val="28"/>
          <w:szCs w:val="28"/>
          <w:lang w:eastAsia="ru-RU"/>
        </w:rPr>
      </w:pPr>
      <w:r w:rsidRPr="003D54BE">
        <w:rPr>
          <w:rFonts w:ascii="Times New Roman" w:eastAsia="Times New Roman" w:hAnsi="Times New Roman" w:cs="Times New Roman"/>
          <w:spacing w:val="2"/>
          <w:sz w:val="28"/>
          <w:szCs w:val="28"/>
          <w:lang w:eastAsia="ru-RU"/>
        </w:rPr>
        <w:t xml:space="preserve">-  разработан </w:t>
      </w:r>
      <w:r w:rsidR="001A01B9" w:rsidRPr="003D54BE">
        <w:rPr>
          <w:rFonts w:ascii="Times New Roman" w:eastAsia="Times New Roman" w:hAnsi="Times New Roman" w:cs="Times New Roman"/>
          <w:spacing w:val="2"/>
          <w:sz w:val="28"/>
          <w:szCs w:val="28"/>
          <w:lang w:eastAsia="ru-RU"/>
        </w:rPr>
        <w:t>укрупненн</w:t>
      </w:r>
      <w:r w:rsidRPr="003D54BE">
        <w:rPr>
          <w:rFonts w:ascii="Times New Roman" w:eastAsia="Times New Roman" w:hAnsi="Times New Roman" w:cs="Times New Roman"/>
          <w:spacing w:val="2"/>
          <w:sz w:val="28"/>
          <w:szCs w:val="28"/>
          <w:lang w:eastAsia="ru-RU"/>
        </w:rPr>
        <w:t>ый</w:t>
      </w:r>
      <w:r w:rsidR="001A01B9" w:rsidRPr="003D54BE">
        <w:rPr>
          <w:rFonts w:ascii="Times New Roman" w:eastAsia="Times New Roman" w:hAnsi="Times New Roman" w:cs="Times New Roman"/>
          <w:spacing w:val="2"/>
          <w:sz w:val="28"/>
          <w:szCs w:val="28"/>
          <w:lang w:eastAsia="ru-RU"/>
        </w:rPr>
        <w:t xml:space="preserve"> план реализации </w:t>
      </w:r>
      <w:r w:rsidR="001A01B9" w:rsidRPr="007163A0">
        <w:rPr>
          <w:rFonts w:ascii="Times New Roman" w:eastAsia="Times New Roman" w:hAnsi="Times New Roman" w:cs="Times New Roman"/>
          <w:b/>
          <w:i/>
          <w:spacing w:val="2"/>
          <w:sz w:val="28"/>
          <w:szCs w:val="28"/>
          <w:lang w:eastAsia="ru-RU"/>
        </w:rPr>
        <w:t>Стратегии</w:t>
      </w:r>
      <w:r w:rsidR="00B102B1">
        <w:rPr>
          <w:rFonts w:ascii="Times New Roman" w:eastAsia="Times New Roman" w:hAnsi="Times New Roman" w:cs="Times New Roman"/>
          <w:i/>
          <w:spacing w:val="2"/>
          <w:sz w:val="28"/>
          <w:szCs w:val="28"/>
          <w:lang w:eastAsia="ru-RU"/>
        </w:rPr>
        <w:t>;</w:t>
      </w:r>
    </w:p>
    <w:p w:rsidR="001A01B9" w:rsidRPr="003D54BE" w:rsidRDefault="00B102B1"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B6231" w:rsidRPr="003D54BE">
        <w:rPr>
          <w:rFonts w:ascii="Times New Roman" w:eastAsia="Times New Roman" w:hAnsi="Times New Roman" w:cs="Times New Roman"/>
          <w:spacing w:val="2"/>
          <w:sz w:val="28"/>
          <w:szCs w:val="28"/>
          <w:lang w:eastAsia="ru-RU"/>
        </w:rPr>
        <w:t xml:space="preserve">разработана </w:t>
      </w:r>
      <w:r w:rsidR="001A01B9" w:rsidRPr="003D54BE">
        <w:rPr>
          <w:rFonts w:ascii="Times New Roman" w:eastAsia="Times New Roman" w:hAnsi="Times New Roman" w:cs="Times New Roman"/>
          <w:spacing w:val="2"/>
          <w:sz w:val="28"/>
          <w:szCs w:val="28"/>
          <w:lang w:eastAsia="ru-RU"/>
        </w:rPr>
        <w:t>систем</w:t>
      </w:r>
      <w:r w:rsidR="004B6231" w:rsidRPr="003D54BE">
        <w:rPr>
          <w:rFonts w:ascii="Times New Roman" w:eastAsia="Times New Roman" w:hAnsi="Times New Roman" w:cs="Times New Roman"/>
          <w:spacing w:val="2"/>
          <w:sz w:val="28"/>
          <w:szCs w:val="28"/>
          <w:lang w:eastAsia="ru-RU"/>
        </w:rPr>
        <w:t>а</w:t>
      </w:r>
      <w:r w:rsidR="001A01B9" w:rsidRPr="003D54BE">
        <w:rPr>
          <w:rFonts w:ascii="Times New Roman" w:eastAsia="Times New Roman" w:hAnsi="Times New Roman" w:cs="Times New Roman"/>
          <w:spacing w:val="2"/>
          <w:sz w:val="28"/>
          <w:szCs w:val="28"/>
          <w:lang w:eastAsia="ru-RU"/>
        </w:rPr>
        <w:t xml:space="preserve"> оценки результативности и эффективности реализации </w:t>
      </w:r>
      <w:r w:rsidR="001A01B9" w:rsidRPr="007163A0">
        <w:rPr>
          <w:rFonts w:ascii="Times New Roman" w:eastAsia="Times New Roman" w:hAnsi="Times New Roman" w:cs="Times New Roman"/>
          <w:b/>
          <w:i/>
          <w:spacing w:val="2"/>
          <w:sz w:val="28"/>
          <w:szCs w:val="28"/>
          <w:lang w:eastAsia="ru-RU"/>
        </w:rPr>
        <w:t>Стратегии</w:t>
      </w:r>
      <w:r w:rsidR="001A01B9" w:rsidRPr="003D54BE">
        <w:rPr>
          <w:rFonts w:ascii="Times New Roman" w:eastAsia="Times New Roman" w:hAnsi="Times New Roman" w:cs="Times New Roman"/>
          <w:spacing w:val="2"/>
          <w:sz w:val="28"/>
          <w:szCs w:val="28"/>
          <w:lang w:eastAsia="ru-RU"/>
        </w:rPr>
        <w:t>.</w:t>
      </w:r>
    </w:p>
    <w:bookmarkEnd w:id="0"/>
    <w:p w:rsidR="008213B2" w:rsidRDefault="008213B2" w:rsidP="0021676C">
      <w:pPr>
        <w:spacing w:after="0"/>
        <w:ind w:firstLine="709"/>
        <w:jc w:val="both"/>
        <w:rPr>
          <w:rFonts w:ascii="Times New Roman" w:hAnsi="Times New Roman" w:cs="Times New Roman"/>
          <w:sz w:val="28"/>
          <w:szCs w:val="28"/>
        </w:rPr>
      </w:pPr>
      <w:r w:rsidRPr="008213B2">
        <w:rPr>
          <w:rFonts w:ascii="Times New Roman" w:hAnsi="Times New Roman" w:cs="Times New Roman"/>
          <w:sz w:val="28"/>
          <w:szCs w:val="28"/>
        </w:rPr>
        <w:t>Результаты, полученные в ходе проведения данных работ, были презентованы и обсуждались на стратегическ</w:t>
      </w:r>
      <w:r w:rsidR="004B6231">
        <w:rPr>
          <w:rFonts w:ascii="Times New Roman" w:hAnsi="Times New Roman" w:cs="Times New Roman"/>
          <w:sz w:val="28"/>
          <w:szCs w:val="28"/>
        </w:rPr>
        <w:t xml:space="preserve">ой </w:t>
      </w:r>
      <w:r w:rsidRPr="008213B2">
        <w:rPr>
          <w:rFonts w:ascii="Times New Roman" w:hAnsi="Times New Roman" w:cs="Times New Roman"/>
          <w:sz w:val="28"/>
          <w:szCs w:val="28"/>
        </w:rPr>
        <w:t>сес</w:t>
      </w:r>
      <w:r w:rsidR="004B6231">
        <w:rPr>
          <w:rFonts w:ascii="Times New Roman" w:hAnsi="Times New Roman" w:cs="Times New Roman"/>
          <w:sz w:val="28"/>
          <w:szCs w:val="28"/>
        </w:rPr>
        <w:t>сии</w:t>
      </w:r>
      <w:r w:rsidR="001C1D67">
        <w:rPr>
          <w:rFonts w:ascii="Times New Roman" w:hAnsi="Times New Roman" w:cs="Times New Roman"/>
          <w:sz w:val="28"/>
          <w:szCs w:val="28"/>
        </w:rPr>
        <w:t xml:space="preserve"> района</w:t>
      </w:r>
      <w:r w:rsidR="00F00631">
        <w:rPr>
          <w:rFonts w:ascii="Times New Roman" w:hAnsi="Times New Roman" w:cs="Times New Roman"/>
          <w:sz w:val="28"/>
          <w:szCs w:val="28"/>
        </w:rPr>
        <w:t xml:space="preserve"> 28 июня 2018 года. </w:t>
      </w:r>
      <w:r w:rsidRPr="008213B2">
        <w:rPr>
          <w:rFonts w:ascii="Times New Roman" w:hAnsi="Times New Roman" w:cs="Times New Roman"/>
          <w:sz w:val="28"/>
          <w:szCs w:val="28"/>
        </w:rPr>
        <w:t xml:space="preserve">Также состоялась целая серия экспертных совещаний по вопросам развития отдельных </w:t>
      </w:r>
      <w:r w:rsidR="004B6231">
        <w:rPr>
          <w:rFonts w:ascii="Times New Roman" w:hAnsi="Times New Roman" w:cs="Times New Roman"/>
          <w:sz w:val="28"/>
          <w:szCs w:val="28"/>
        </w:rPr>
        <w:t>сельских поселений</w:t>
      </w:r>
      <w:r w:rsidRPr="008213B2">
        <w:rPr>
          <w:rFonts w:ascii="Times New Roman" w:hAnsi="Times New Roman" w:cs="Times New Roman"/>
          <w:sz w:val="28"/>
          <w:szCs w:val="28"/>
        </w:rPr>
        <w:t xml:space="preserve">, секторов экономики и социальной </w:t>
      </w:r>
      <w:r w:rsidR="007163A0">
        <w:rPr>
          <w:rFonts w:ascii="Times New Roman" w:hAnsi="Times New Roman" w:cs="Times New Roman"/>
          <w:sz w:val="28"/>
          <w:szCs w:val="28"/>
        </w:rPr>
        <w:t xml:space="preserve">сферы. </w:t>
      </w:r>
      <w:r w:rsidRPr="008213B2">
        <w:rPr>
          <w:rFonts w:ascii="Times New Roman" w:hAnsi="Times New Roman" w:cs="Times New Roman"/>
          <w:sz w:val="28"/>
          <w:szCs w:val="28"/>
        </w:rPr>
        <w:t xml:space="preserve">При разработке </w:t>
      </w:r>
      <w:r w:rsidRPr="007163A0">
        <w:rPr>
          <w:rFonts w:ascii="Times New Roman" w:hAnsi="Times New Roman" w:cs="Times New Roman"/>
          <w:b/>
          <w:i/>
          <w:sz w:val="28"/>
          <w:szCs w:val="28"/>
        </w:rPr>
        <w:t>Стратегии</w:t>
      </w:r>
      <w:r w:rsidRPr="008213B2">
        <w:rPr>
          <w:rFonts w:ascii="Times New Roman" w:hAnsi="Times New Roman" w:cs="Times New Roman"/>
          <w:sz w:val="28"/>
          <w:szCs w:val="28"/>
        </w:rPr>
        <w:t xml:space="preserve"> использовались экономико</w:t>
      </w:r>
      <w:r w:rsidR="004B6231">
        <w:rPr>
          <w:rFonts w:ascii="Times New Roman" w:hAnsi="Times New Roman" w:cs="Times New Roman"/>
          <w:sz w:val="28"/>
          <w:szCs w:val="28"/>
        </w:rPr>
        <w:t>-</w:t>
      </w:r>
      <w:r w:rsidRPr="008213B2">
        <w:rPr>
          <w:rFonts w:ascii="Times New Roman" w:hAnsi="Times New Roman" w:cs="Times New Roman"/>
          <w:sz w:val="28"/>
          <w:szCs w:val="28"/>
        </w:rPr>
        <w:t xml:space="preserve">математические методы анализа и прогнозирования, SWOT-анализ, метод сценарного прогнозирования, </w:t>
      </w:r>
      <w:r w:rsidR="00F00631">
        <w:rPr>
          <w:rFonts w:ascii="Times New Roman" w:hAnsi="Times New Roman" w:cs="Times New Roman"/>
          <w:sz w:val="28"/>
          <w:szCs w:val="28"/>
        </w:rPr>
        <w:t xml:space="preserve">метод </w:t>
      </w:r>
      <w:r w:rsidRPr="008213B2">
        <w:rPr>
          <w:rFonts w:ascii="Times New Roman" w:hAnsi="Times New Roman" w:cs="Times New Roman"/>
          <w:sz w:val="28"/>
          <w:szCs w:val="28"/>
        </w:rPr>
        <w:t>экспертных оценок, совре</w:t>
      </w:r>
      <w:r w:rsidR="00F00631">
        <w:rPr>
          <w:rFonts w:ascii="Times New Roman" w:hAnsi="Times New Roman" w:cs="Times New Roman"/>
          <w:sz w:val="28"/>
          <w:szCs w:val="28"/>
        </w:rPr>
        <w:t>менные информационные и цифровые технологии</w:t>
      </w:r>
      <w:r w:rsidRPr="008213B2">
        <w:rPr>
          <w:rFonts w:ascii="Times New Roman" w:hAnsi="Times New Roman" w:cs="Times New Roman"/>
          <w:sz w:val="28"/>
          <w:szCs w:val="28"/>
        </w:rPr>
        <w:t xml:space="preserve">. </w:t>
      </w: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21676C" w:rsidRDefault="0021676C" w:rsidP="001C1D67">
      <w:pPr>
        <w:spacing w:after="0"/>
        <w:rPr>
          <w:rFonts w:ascii="Times New Roman" w:hAnsi="Times New Roman" w:cs="Times New Roman"/>
          <w:b/>
          <w:sz w:val="32"/>
          <w:szCs w:val="32"/>
        </w:rPr>
      </w:pPr>
    </w:p>
    <w:p w:rsidR="008213B2" w:rsidRPr="001C1D67" w:rsidRDefault="0069766F" w:rsidP="0017656D">
      <w:pPr>
        <w:spacing w:after="0"/>
        <w:jc w:val="center"/>
        <w:rPr>
          <w:rFonts w:ascii="Times New Roman" w:hAnsi="Times New Roman" w:cs="Times New Roman"/>
          <w:b/>
          <w:sz w:val="32"/>
          <w:szCs w:val="32"/>
        </w:rPr>
      </w:pPr>
      <w:r w:rsidRPr="001C1D67">
        <w:rPr>
          <w:rFonts w:ascii="Times New Roman" w:hAnsi="Times New Roman" w:cs="Times New Roman"/>
          <w:b/>
          <w:sz w:val="32"/>
          <w:szCs w:val="32"/>
        </w:rPr>
        <w:lastRenderedPageBreak/>
        <w:t xml:space="preserve">Раздел </w:t>
      </w:r>
      <w:r w:rsidR="001C1D67" w:rsidRPr="00B10435">
        <w:rPr>
          <w:rFonts w:ascii="Times New Roman" w:hAnsi="Times New Roman" w:cs="Times New Roman"/>
          <w:b/>
          <w:sz w:val="32"/>
          <w:szCs w:val="32"/>
        </w:rPr>
        <w:t xml:space="preserve"> 1</w:t>
      </w:r>
      <w:r w:rsidRPr="001C1D67">
        <w:rPr>
          <w:rFonts w:ascii="Times New Roman" w:hAnsi="Times New Roman" w:cs="Times New Roman"/>
          <w:b/>
          <w:sz w:val="32"/>
          <w:szCs w:val="32"/>
        </w:rPr>
        <w:t>. Оценка достигнутых целей социально-экономического развития муниципального образования</w:t>
      </w:r>
    </w:p>
    <w:p w:rsidR="0069766F" w:rsidRPr="00083E8C" w:rsidRDefault="0069766F" w:rsidP="00075BC6">
      <w:pPr>
        <w:pStyle w:val="1"/>
        <w:spacing w:before="0"/>
        <w:jc w:val="center"/>
        <w:rPr>
          <w:rFonts w:ascii="Times New Roman" w:hAnsi="Times New Roman" w:cs="Times New Roman"/>
          <w:color w:val="000000" w:themeColor="text1"/>
        </w:rPr>
      </w:pPr>
      <w:bookmarkStart w:id="1" w:name="_Toc519959524"/>
    </w:p>
    <w:p w:rsidR="0069766F" w:rsidRDefault="0069766F" w:rsidP="00910878">
      <w:pPr>
        <w:pStyle w:val="1"/>
        <w:spacing w:before="0"/>
        <w:rPr>
          <w:rFonts w:ascii="Times New Roman" w:hAnsi="Times New Roman" w:cs="Times New Roman"/>
          <w:color w:val="000000" w:themeColor="text1"/>
        </w:rPr>
      </w:pPr>
      <w:r w:rsidRPr="000F5420">
        <w:rPr>
          <w:rFonts w:ascii="Times New Roman" w:hAnsi="Times New Roman" w:cs="Times New Roman"/>
          <w:color w:val="000000" w:themeColor="text1"/>
        </w:rPr>
        <w:t>1</w:t>
      </w:r>
      <w:r>
        <w:rPr>
          <w:rFonts w:ascii="Times New Roman" w:hAnsi="Times New Roman" w:cs="Times New Roman"/>
          <w:color w:val="000000" w:themeColor="text1"/>
        </w:rPr>
        <w:t>.1</w:t>
      </w:r>
      <w:r w:rsidRPr="000F5420">
        <w:rPr>
          <w:rFonts w:ascii="Times New Roman" w:hAnsi="Times New Roman" w:cs="Times New Roman"/>
          <w:color w:val="000000" w:themeColor="text1"/>
        </w:rPr>
        <w:t>Общая характеристика муниципального района Кинельский</w:t>
      </w:r>
      <w:bookmarkEnd w:id="1"/>
    </w:p>
    <w:p w:rsidR="009C1D5A" w:rsidRPr="000F5420" w:rsidRDefault="009C1D5A"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Муниципальный район Кинельский расположен в центральной части Самарской области. На севере район граничит с Красноярским, на востоке – с Кинель-Черкасским и Богатовским, на юге – с Нефтегорским, на западе – с Волжским районами Самарской области (рис. </w:t>
      </w:r>
      <w:r w:rsidR="00830E0F">
        <w:rPr>
          <w:rFonts w:ascii="Times New Roman" w:hAnsi="Times New Roman" w:cs="Times New Roman"/>
          <w:color w:val="000000" w:themeColor="text1"/>
          <w:sz w:val="28"/>
          <w:szCs w:val="28"/>
        </w:rPr>
        <w:t>1.1</w:t>
      </w:r>
      <w:r w:rsidRPr="000F5420">
        <w:rPr>
          <w:rFonts w:ascii="Times New Roman" w:hAnsi="Times New Roman" w:cs="Times New Roman"/>
          <w:color w:val="000000" w:themeColor="text1"/>
          <w:sz w:val="28"/>
          <w:szCs w:val="28"/>
        </w:rPr>
        <w:t>).</w:t>
      </w:r>
    </w:p>
    <w:p w:rsidR="009C1D5A" w:rsidRPr="00083E8C" w:rsidRDefault="009C1D5A" w:rsidP="00075BC6">
      <w:pPr>
        <w:spacing w:after="0"/>
        <w:jc w:val="center"/>
        <w:rPr>
          <w:noProof/>
          <w:color w:val="000000" w:themeColor="text1"/>
          <w:sz w:val="28"/>
          <w:szCs w:val="28"/>
          <w:lang w:eastAsia="ru-RU"/>
        </w:rPr>
      </w:pPr>
    </w:p>
    <w:p w:rsidR="009C1D5A" w:rsidRPr="000F5420" w:rsidRDefault="009C1D5A" w:rsidP="00075BC6">
      <w:pPr>
        <w:spacing w:after="0"/>
        <w:jc w:val="center"/>
        <w:rPr>
          <w:noProof/>
          <w:color w:val="000000" w:themeColor="text1"/>
          <w:lang w:eastAsia="ru-RU"/>
        </w:rPr>
      </w:pPr>
      <w:r w:rsidRPr="000F5420">
        <w:rPr>
          <w:noProof/>
          <w:color w:val="000000" w:themeColor="text1"/>
          <w:lang w:eastAsia="ru-RU"/>
        </w:rPr>
        <w:drawing>
          <wp:inline distT="0" distB="0" distL="0" distR="0">
            <wp:extent cx="5619750" cy="6000750"/>
            <wp:effectExtent l="19050" t="0" r="0" b="0"/>
            <wp:docPr id="1" name="Рисунок 1" descr="C:\Users\nesvig\Desktop\Стратегия Кинель\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svig\Desktop\Стратегия Кинель\map.gif"/>
                    <pic:cNvPicPr>
                      <a:picLocks noChangeAspect="1" noChangeArrowheads="1"/>
                    </pic:cNvPicPr>
                  </pic:nvPicPr>
                  <pic:blipFill>
                    <a:blip r:embed="rId11" cstate="print"/>
                    <a:srcRect/>
                    <a:stretch>
                      <a:fillRect/>
                    </a:stretch>
                  </pic:blipFill>
                  <pic:spPr bwMode="auto">
                    <a:xfrm>
                      <a:off x="0" y="0"/>
                      <a:ext cx="5619750" cy="6000750"/>
                    </a:xfrm>
                    <a:prstGeom prst="rect">
                      <a:avLst/>
                    </a:prstGeom>
                    <a:noFill/>
                    <a:ln w="9525">
                      <a:noFill/>
                      <a:miter lim="800000"/>
                      <a:headEnd/>
                      <a:tailEnd/>
                    </a:ln>
                  </pic:spPr>
                </pic:pic>
              </a:graphicData>
            </a:graphic>
          </wp:inline>
        </w:drawing>
      </w:r>
    </w:p>
    <w:p w:rsidR="009C1D5A" w:rsidRDefault="009C1D5A" w:rsidP="00075BC6">
      <w:pPr>
        <w:spacing w:after="0"/>
        <w:jc w:val="center"/>
        <w:rPr>
          <w:rFonts w:ascii="Times New Roman" w:hAnsi="Times New Roman" w:cs="Times New Roman"/>
          <w:noProof/>
          <w:color w:val="000000" w:themeColor="text1"/>
          <w:sz w:val="28"/>
          <w:szCs w:val="28"/>
          <w:lang w:eastAsia="ru-RU"/>
        </w:rPr>
      </w:pPr>
      <w:r w:rsidRPr="000F5420">
        <w:rPr>
          <w:rFonts w:ascii="Times New Roman" w:hAnsi="Times New Roman" w:cs="Times New Roman"/>
          <w:noProof/>
          <w:color w:val="000000" w:themeColor="text1"/>
          <w:sz w:val="28"/>
          <w:szCs w:val="28"/>
          <w:lang w:eastAsia="ru-RU"/>
        </w:rPr>
        <w:t xml:space="preserve">Рисунок </w:t>
      </w:r>
      <w:r w:rsidR="003D54BE">
        <w:rPr>
          <w:rFonts w:ascii="Times New Roman" w:hAnsi="Times New Roman" w:cs="Times New Roman"/>
          <w:noProof/>
          <w:color w:val="000000" w:themeColor="text1"/>
          <w:sz w:val="28"/>
          <w:szCs w:val="28"/>
          <w:lang w:eastAsia="ru-RU"/>
        </w:rPr>
        <w:t>1.</w:t>
      </w:r>
      <w:r w:rsidRPr="000F5420">
        <w:rPr>
          <w:rFonts w:ascii="Times New Roman" w:hAnsi="Times New Roman" w:cs="Times New Roman"/>
          <w:noProof/>
          <w:color w:val="000000" w:themeColor="text1"/>
          <w:sz w:val="28"/>
          <w:szCs w:val="28"/>
          <w:lang w:eastAsia="ru-RU"/>
        </w:rPr>
        <w:t>1 – Муниципальный район Кинельский</w:t>
      </w:r>
    </w:p>
    <w:p w:rsidR="00075BC6" w:rsidRPr="00083E8C" w:rsidRDefault="00075BC6" w:rsidP="00075BC6">
      <w:pPr>
        <w:spacing w:after="0"/>
        <w:jc w:val="center"/>
        <w:rPr>
          <w:rFonts w:ascii="Times New Roman" w:hAnsi="Times New Roman" w:cs="Times New Roman"/>
          <w:color w:val="000000" w:themeColor="text1"/>
          <w:sz w:val="28"/>
          <w:szCs w:val="28"/>
        </w:rPr>
      </w:pPr>
    </w:p>
    <w:p w:rsidR="009C1D5A" w:rsidRPr="000F5420" w:rsidRDefault="009C1D5A"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На территории </w:t>
      </w:r>
      <w:r w:rsidR="00C36AF3">
        <w:rPr>
          <w:rFonts w:ascii="Times New Roman" w:hAnsi="Times New Roman" w:cs="Times New Roman"/>
          <w:color w:val="000000" w:themeColor="text1"/>
          <w:sz w:val="28"/>
          <w:szCs w:val="28"/>
        </w:rPr>
        <w:t>муниципального района Кинельский</w:t>
      </w:r>
      <w:r w:rsidRPr="000F5420">
        <w:rPr>
          <w:rFonts w:ascii="Times New Roman" w:hAnsi="Times New Roman" w:cs="Times New Roman"/>
          <w:color w:val="000000" w:themeColor="text1"/>
          <w:sz w:val="28"/>
          <w:szCs w:val="28"/>
        </w:rPr>
        <w:t xml:space="preserve"> расположено 63 населенных пункта. По административному делению в районе имеется 12 </w:t>
      </w:r>
      <w:r w:rsidRPr="000F5420">
        <w:rPr>
          <w:rFonts w:ascii="Times New Roman" w:hAnsi="Times New Roman" w:cs="Times New Roman"/>
          <w:color w:val="000000" w:themeColor="text1"/>
          <w:sz w:val="28"/>
          <w:szCs w:val="28"/>
        </w:rPr>
        <w:lastRenderedPageBreak/>
        <w:t>сельских поселений: Алакаевка, Бобровка, Богдановка, Георгиевка, Домашка, Кинельский, Комсомольский, Красносамарское, Малая Малышевка, Новый Сарбай, Сколково, Чубовка.</w:t>
      </w:r>
    </w:p>
    <w:p w:rsidR="009C1D5A" w:rsidRPr="000F5420" w:rsidRDefault="00C36AF3" w:rsidP="00075BC6">
      <w:pPr>
        <w:pStyle w:val="style2"/>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Муниципальный </w:t>
      </w:r>
      <w:r w:rsidR="009C1D5A" w:rsidRPr="000F5420">
        <w:rPr>
          <w:color w:val="000000" w:themeColor="text1"/>
          <w:sz w:val="28"/>
          <w:szCs w:val="28"/>
        </w:rPr>
        <w:t>район</w:t>
      </w:r>
      <w:r>
        <w:rPr>
          <w:color w:val="000000" w:themeColor="text1"/>
          <w:sz w:val="28"/>
          <w:szCs w:val="28"/>
        </w:rPr>
        <w:t xml:space="preserve"> Кинельский</w:t>
      </w:r>
      <w:r w:rsidR="009C1D5A" w:rsidRPr="000F5420">
        <w:rPr>
          <w:color w:val="000000" w:themeColor="text1"/>
          <w:sz w:val="28"/>
          <w:szCs w:val="28"/>
        </w:rPr>
        <w:t xml:space="preserve"> рас</w:t>
      </w:r>
      <w:r>
        <w:rPr>
          <w:color w:val="000000" w:themeColor="text1"/>
          <w:sz w:val="28"/>
          <w:szCs w:val="28"/>
        </w:rPr>
        <w:t>положен</w:t>
      </w:r>
      <w:r w:rsidR="009C1D5A" w:rsidRPr="000F5420">
        <w:rPr>
          <w:color w:val="000000" w:themeColor="text1"/>
          <w:sz w:val="28"/>
          <w:szCs w:val="28"/>
        </w:rPr>
        <w:t xml:space="preserve"> в бассейне реки Самара, которая протекает на юге и служит его природной границей. Такую же функциюна востоке выполняет река Кут</w:t>
      </w:r>
      <w:r w:rsidR="001C1D67">
        <w:rPr>
          <w:color w:val="000000" w:themeColor="text1"/>
          <w:sz w:val="28"/>
          <w:szCs w:val="28"/>
        </w:rPr>
        <w:t>у</w:t>
      </w:r>
      <w:r w:rsidR="009C1D5A" w:rsidRPr="000F5420">
        <w:rPr>
          <w:color w:val="000000" w:themeColor="text1"/>
          <w:sz w:val="28"/>
          <w:szCs w:val="28"/>
        </w:rPr>
        <w:t xml:space="preserve">лук. В центре протекает Большой Кинель, приток Самары. Район имеет развитую сеть речных долин, оврагов и балок. </w:t>
      </w:r>
      <w:r w:rsidR="005E115C">
        <w:rPr>
          <w:color w:val="000000" w:themeColor="text1"/>
          <w:sz w:val="28"/>
          <w:szCs w:val="28"/>
        </w:rPr>
        <w:t xml:space="preserve"> Речная система естественным образом делит</w:t>
      </w:r>
      <w:r w:rsidR="005A24B3">
        <w:rPr>
          <w:color w:val="000000" w:themeColor="text1"/>
          <w:sz w:val="28"/>
          <w:szCs w:val="28"/>
        </w:rPr>
        <w:t xml:space="preserve"> муниципальный</w:t>
      </w:r>
      <w:r w:rsidR="005E115C">
        <w:rPr>
          <w:color w:val="000000" w:themeColor="text1"/>
          <w:sz w:val="28"/>
          <w:szCs w:val="28"/>
        </w:rPr>
        <w:t xml:space="preserve"> район</w:t>
      </w:r>
      <w:r w:rsidR="005A24B3">
        <w:rPr>
          <w:color w:val="000000" w:themeColor="text1"/>
          <w:sz w:val="28"/>
          <w:szCs w:val="28"/>
        </w:rPr>
        <w:t xml:space="preserve"> Кинельский</w:t>
      </w:r>
      <w:r w:rsidR="005E115C">
        <w:rPr>
          <w:color w:val="000000" w:themeColor="text1"/>
          <w:sz w:val="28"/>
          <w:szCs w:val="28"/>
        </w:rPr>
        <w:t xml:space="preserve"> на севернуюи южную территории, имеющи</w:t>
      </w:r>
      <w:r w:rsidR="005A24B3">
        <w:rPr>
          <w:color w:val="000000" w:themeColor="text1"/>
          <w:sz w:val="28"/>
          <w:szCs w:val="28"/>
        </w:rPr>
        <w:t>е</w:t>
      </w:r>
      <w:r w:rsidR="005E115C">
        <w:rPr>
          <w:color w:val="000000" w:themeColor="text1"/>
          <w:sz w:val="28"/>
          <w:szCs w:val="28"/>
        </w:rPr>
        <w:t xml:space="preserve">особенности как климата,  так и природных условий.  В северной части сосредоточены основные немногочисленные лесные угодья. Рельеф местности отличается наличием возвышенностей. Все это в целом создает уникальный рекреационный ландшафт. Южная территория </w:t>
      </w:r>
      <w:r w:rsidR="005A24B3">
        <w:rPr>
          <w:color w:val="000000" w:themeColor="text1"/>
          <w:sz w:val="28"/>
          <w:szCs w:val="28"/>
        </w:rPr>
        <w:t xml:space="preserve">муниципального </w:t>
      </w:r>
      <w:r w:rsidR="005E115C">
        <w:rPr>
          <w:color w:val="000000" w:themeColor="text1"/>
          <w:sz w:val="28"/>
          <w:szCs w:val="28"/>
        </w:rPr>
        <w:t>района</w:t>
      </w:r>
      <w:r w:rsidR="005A24B3">
        <w:rPr>
          <w:color w:val="000000" w:themeColor="text1"/>
          <w:sz w:val="28"/>
          <w:szCs w:val="28"/>
        </w:rPr>
        <w:t xml:space="preserve"> Кинельский</w:t>
      </w:r>
      <w:r w:rsidR="005E115C">
        <w:rPr>
          <w:color w:val="000000" w:themeColor="text1"/>
          <w:sz w:val="28"/>
          <w:szCs w:val="28"/>
        </w:rPr>
        <w:t xml:space="preserve"> представлена степными природными ландшафтами. Леса сосредоточены  только по</w:t>
      </w:r>
      <w:r w:rsidR="009C1D5A" w:rsidRPr="000F5420">
        <w:rPr>
          <w:color w:val="000000" w:themeColor="text1"/>
          <w:sz w:val="28"/>
          <w:szCs w:val="28"/>
        </w:rPr>
        <w:t xml:space="preserve"> долинам крупнейших рек. Там же находятся старицы, пойменные оз</w:t>
      </w:r>
      <w:r w:rsidR="009C1D5A">
        <w:rPr>
          <w:color w:val="000000" w:themeColor="text1"/>
          <w:sz w:val="28"/>
          <w:szCs w:val="28"/>
        </w:rPr>
        <w:t>е</w:t>
      </w:r>
      <w:r w:rsidR="009C1D5A" w:rsidRPr="000F5420">
        <w:rPr>
          <w:color w:val="000000" w:themeColor="text1"/>
          <w:sz w:val="28"/>
          <w:szCs w:val="28"/>
        </w:rPr>
        <w:t>ра и луга, а также охотничьи угодья и рекреационные зоны. Участков дикой степи сохранилось мало. Более 70% территории района занимают земли сельскохозяйственного назначения. С 1950-х годов в районе ведутся нефтепромыслы.</w:t>
      </w:r>
    </w:p>
    <w:p w:rsidR="001C1D67" w:rsidRDefault="005E115C" w:rsidP="00075BC6">
      <w:pPr>
        <w:pStyle w:val="style2"/>
        <w:spacing w:before="0" w:beforeAutospacing="0" w:after="0" w:afterAutospacing="0" w:line="276" w:lineRule="auto"/>
        <w:ind w:firstLine="709"/>
        <w:jc w:val="both"/>
        <w:rPr>
          <w:sz w:val="28"/>
          <w:szCs w:val="28"/>
        </w:rPr>
      </w:pPr>
      <w:r>
        <w:rPr>
          <w:color w:val="000000" w:themeColor="text1"/>
          <w:sz w:val="28"/>
          <w:szCs w:val="28"/>
        </w:rPr>
        <w:t xml:space="preserve">Стратегическое положение </w:t>
      </w:r>
      <w:r w:rsidR="005A24B3">
        <w:rPr>
          <w:color w:val="000000" w:themeColor="text1"/>
          <w:sz w:val="28"/>
          <w:szCs w:val="28"/>
        </w:rPr>
        <w:t>муниципального</w:t>
      </w:r>
      <w:r>
        <w:rPr>
          <w:color w:val="000000" w:themeColor="text1"/>
          <w:sz w:val="28"/>
          <w:szCs w:val="28"/>
        </w:rPr>
        <w:t xml:space="preserve"> района</w:t>
      </w:r>
      <w:r w:rsidR="005A24B3">
        <w:rPr>
          <w:color w:val="000000" w:themeColor="text1"/>
          <w:sz w:val="28"/>
          <w:szCs w:val="28"/>
        </w:rPr>
        <w:t xml:space="preserve"> Кинельский           </w:t>
      </w:r>
      <w:r>
        <w:rPr>
          <w:color w:val="000000" w:themeColor="text1"/>
          <w:sz w:val="28"/>
          <w:szCs w:val="28"/>
        </w:rPr>
        <w:t xml:space="preserve"> в Самарской области определяется </w:t>
      </w:r>
      <w:r w:rsidR="005A24B3">
        <w:rPr>
          <w:color w:val="000000" w:themeColor="text1"/>
          <w:sz w:val="28"/>
          <w:szCs w:val="28"/>
        </w:rPr>
        <w:t>развитием Самарско</w:t>
      </w:r>
      <w:r w:rsidR="00010D06">
        <w:rPr>
          <w:color w:val="000000" w:themeColor="text1"/>
          <w:sz w:val="28"/>
          <w:szCs w:val="28"/>
        </w:rPr>
        <w:t>-</w:t>
      </w:r>
      <w:r>
        <w:rPr>
          <w:color w:val="000000" w:themeColor="text1"/>
          <w:sz w:val="28"/>
          <w:szCs w:val="28"/>
        </w:rPr>
        <w:t>Тол</w:t>
      </w:r>
      <w:r w:rsidR="00DB791D">
        <w:rPr>
          <w:color w:val="000000" w:themeColor="text1"/>
          <w:sz w:val="28"/>
          <w:szCs w:val="28"/>
        </w:rPr>
        <w:t>ь</w:t>
      </w:r>
      <w:r>
        <w:rPr>
          <w:color w:val="000000" w:themeColor="text1"/>
          <w:sz w:val="28"/>
          <w:szCs w:val="28"/>
        </w:rPr>
        <w:t xml:space="preserve">яттинской агломерации. В территориальном пространстве агломерационных процессов </w:t>
      </w:r>
      <w:r w:rsidR="005A24B3">
        <w:rPr>
          <w:color w:val="000000" w:themeColor="text1"/>
          <w:sz w:val="28"/>
          <w:szCs w:val="28"/>
        </w:rPr>
        <w:t>муниципальный</w:t>
      </w:r>
      <w:r w:rsidR="00010D06">
        <w:rPr>
          <w:color w:val="000000" w:themeColor="text1"/>
          <w:sz w:val="28"/>
          <w:szCs w:val="28"/>
        </w:rPr>
        <w:t>район</w:t>
      </w:r>
      <w:r w:rsidR="005A24B3">
        <w:rPr>
          <w:color w:val="000000" w:themeColor="text1"/>
          <w:sz w:val="28"/>
          <w:szCs w:val="28"/>
        </w:rPr>
        <w:t xml:space="preserve"> Кинельский</w:t>
      </w:r>
      <w:r w:rsidR="00010D06">
        <w:rPr>
          <w:color w:val="000000" w:themeColor="text1"/>
          <w:sz w:val="28"/>
          <w:szCs w:val="28"/>
        </w:rPr>
        <w:t xml:space="preserve"> имеет значение </w:t>
      </w:r>
      <w:r w:rsidR="00010D06" w:rsidRPr="00010D06">
        <w:rPr>
          <w:sz w:val="28"/>
          <w:szCs w:val="28"/>
        </w:rPr>
        <w:t xml:space="preserve">периферийной  зоны агломерации, что </w:t>
      </w:r>
      <w:r w:rsidR="00F135A7">
        <w:rPr>
          <w:sz w:val="28"/>
          <w:szCs w:val="28"/>
        </w:rPr>
        <w:t xml:space="preserve">дает </w:t>
      </w:r>
      <w:r w:rsidR="00010D06" w:rsidRPr="00010D06">
        <w:rPr>
          <w:sz w:val="28"/>
          <w:szCs w:val="28"/>
        </w:rPr>
        <w:t>сохранение преимущественно сельскохозяйственной специализации.</w:t>
      </w:r>
    </w:p>
    <w:p w:rsidR="001C1D67" w:rsidRPr="001C1D67" w:rsidRDefault="001C1D67" w:rsidP="001C1D67">
      <w:pPr>
        <w:spacing w:after="0"/>
        <w:ind w:firstLine="709"/>
        <w:jc w:val="both"/>
        <w:rPr>
          <w:rFonts w:ascii="Times New Roman" w:hAnsi="Times New Roman" w:cs="Times New Roman"/>
          <w:color w:val="000000" w:themeColor="text1"/>
          <w:sz w:val="28"/>
          <w:szCs w:val="28"/>
        </w:rPr>
      </w:pPr>
      <w:r w:rsidRPr="009C1D5A">
        <w:rPr>
          <w:rFonts w:ascii="Times New Roman" w:hAnsi="Times New Roman" w:cs="Times New Roman"/>
          <w:color w:val="000000" w:themeColor="text1"/>
          <w:sz w:val="28"/>
          <w:szCs w:val="28"/>
        </w:rPr>
        <w:t>Сельское хозяйство составляет экономическую основу развития территории. Сегодня в районе успешно работает ряд крупных сельскохозяйственных предприятий, многочисленные крестьянские и фермерские хозяйства. Основные виды их деятельности — растениеводство, мясное и молочное животноводство</w:t>
      </w:r>
      <w:r>
        <w:rPr>
          <w:rFonts w:ascii="Times New Roman" w:hAnsi="Times New Roman" w:cs="Times New Roman"/>
          <w:color w:val="000000" w:themeColor="text1"/>
          <w:sz w:val="28"/>
          <w:szCs w:val="28"/>
        </w:rPr>
        <w:t>.</w:t>
      </w:r>
    </w:p>
    <w:p w:rsidR="009C1D5A" w:rsidRDefault="00010D06" w:rsidP="00075BC6">
      <w:pPr>
        <w:pStyle w:val="style2"/>
        <w:spacing w:before="0" w:beforeAutospacing="0" w:after="0" w:afterAutospacing="0" w:line="276" w:lineRule="auto"/>
        <w:ind w:firstLine="709"/>
        <w:jc w:val="both"/>
        <w:rPr>
          <w:sz w:val="28"/>
          <w:szCs w:val="28"/>
        </w:rPr>
      </w:pPr>
      <w:r w:rsidRPr="00010D06">
        <w:rPr>
          <w:sz w:val="28"/>
          <w:szCs w:val="28"/>
        </w:rPr>
        <w:t>Кроме того</w:t>
      </w:r>
      <w:r w:rsidR="005A24B3">
        <w:rPr>
          <w:sz w:val="28"/>
          <w:szCs w:val="28"/>
        </w:rPr>
        <w:t>,</w:t>
      </w:r>
      <w:r w:rsidR="001C1D67">
        <w:rPr>
          <w:sz w:val="28"/>
          <w:szCs w:val="28"/>
        </w:rPr>
        <w:t xml:space="preserve"> отдельные территории, </w:t>
      </w:r>
      <w:r>
        <w:rPr>
          <w:sz w:val="28"/>
          <w:szCs w:val="28"/>
        </w:rPr>
        <w:t>непосредственно прилегающие к г. Самар</w:t>
      </w:r>
      <w:r w:rsidR="005A24B3">
        <w:rPr>
          <w:sz w:val="28"/>
          <w:szCs w:val="28"/>
        </w:rPr>
        <w:t>е</w:t>
      </w:r>
      <w:r w:rsidR="001C1D67">
        <w:rPr>
          <w:sz w:val="28"/>
          <w:szCs w:val="28"/>
        </w:rPr>
        <w:t>,</w:t>
      </w:r>
      <w:r w:rsidR="00AF7D4D">
        <w:rPr>
          <w:sz w:val="28"/>
          <w:szCs w:val="28"/>
        </w:rPr>
        <w:t xml:space="preserve"> </w:t>
      </w:r>
      <w:bookmarkStart w:id="2" w:name="_GoBack"/>
      <w:bookmarkEnd w:id="2"/>
      <w:r w:rsidRPr="00010D06">
        <w:rPr>
          <w:sz w:val="28"/>
          <w:szCs w:val="28"/>
        </w:rPr>
        <w:t>будут</w:t>
      </w:r>
      <w:r>
        <w:rPr>
          <w:sz w:val="28"/>
          <w:szCs w:val="28"/>
        </w:rPr>
        <w:t xml:space="preserve"> иметь промышленное  значение</w:t>
      </w:r>
      <w:r w:rsidR="001C1D67">
        <w:rPr>
          <w:sz w:val="28"/>
          <w:szCs w:val="28"/>
        </w:rPr>
        <w:t>,</w:t>
      </w:r>
      <w:r>
        <w:rPr>
          <w:sz w:val="28"/>
          <w:szCs w:val="28"/>
        </w:rPr>
        <w:t xml:space="preserve"> где предполагается размещение отдельных промышленных производств, вытесняемых из ядра агломерации на ее окраину.  Прилегающ</w:t>
      </w:r>
      <w:r w:rsidR="005A24B3">
        <w:rPr>
          <w:sz w:val="28"/>
          <w:szCs w:val="28"/>
        </w:rPr>
        <w:t>и</w:t>
      </w:r>
      <w:r>
        <w:rPr>
          <w:sz w:val="28"/>
          <w:szCs w:val="28"/>
        </w:rPr>
        <w:t>е к ядру агломерации территории Кинельског</w:t>
      </w:r>
      <w:r w:rsidR="003D54BE">
        <w:rPr>
          <w:sz w:val="28"/>
          <w:szCs w:val="28"/>
        </w:rPr>
        <w:t>о</w:t>
      </w:r>
      <w:r>
        <w:rPr>
          <w:sz w:val="28"/>
          <w:szCs w:val="28"/>
        </w:rPr>
        <w:t xml:space="preserve"> района, обладающие благоприятными природно–</w:t>
      </w:r>
      <w:r w:rsidR="005A24B3">
        <w:rPr>
          <w:sz w:val="28"/>
          <w:szCs w:val="28"/>
        </w:rPr>
        <w:t>л</w:t>
      </w:r>
      <w:r>
        <w:rPr>
          <w:sz w:val="28"/>
          <w:szCs w:val="28"/>
        </w:rPr>
        <w:t>андшафтными ресурсами</w:t>
      </w:r>
      <w:r w:rsidR="005A24B3">
        <w:rPr>
          <w:sz w:val="28"/>
          <w:szCs w:val="28"/>
        </w:rPr>
        <w:t>,</w:t>
      </w:r>
      <w:r>
        <w:rPr>
          <w:sz w:val="28"/>
          <w:szCs w:val="28"/>
        </w:rPr>
        <w:t xml:space="preserve"> получат</w:t>
      </w:r>
      <w:r w:rsidRPr="00010D06">
        <w:rPr>
          <w:sz w:val="28"/>
          <w:szCs w:val="28"/>
        </w:rPr>
        <w:t xml:space="preserve"> экологическ</w:t>
      </w:r>
      <w:r>
        <w:rPr>
          <w:sz w:val="28"/>
          <w:szCs w:val="28"/>
        </w:rPr>
        <w:t>ую</w:t>
      </w:r>
      <w:r w:rsidRPr="00010D06">
        <w:rPr>
          <w:sz w:val="28"/>
          <w:szCs w:val="28"/>
        </w:rPr>
        <w:t xml:space="preserve"> и рекреационн</w:t>
      </w:r>
      <w:r w:rsidR="003D54BE">
        <w:rPr>
          <w:sz w:val="28"/>
          <w:szCs w:val="28"/>
        </w:rPr>
        <w:t>ую функцию.</w:t>
      </w:r>
    </w:p>
    <w:p w:rsidR="00F135A7" w:rsidRDefault="00F135A7" w:rsidP="00075BC6">
      <w:pPr>
        <w:pStyle w:val="style2"/>
        <w:spacing w:before="0" w:beforeAutospacing="0" w:after="0" w:afterAutospacing="0" w:line="276" w:lineRule="auto"/>
        <w:ind w:firstLine="709"/>
        <w:jc w:val="both"/>
        <w:rPr>
          <w:sz w:val="28"/>
          <w:szCs w:val="28"/>
        </w:rPr>
      </w:pPr>
    </w:p>
    <w:p w:rsidR="00010D06" w:rsidRDefault="00054CA6" w:rsidP="00910878">
      <w:pPr>
        <w:pStyle w:val="1"/>
        <w:spacing w:before="0"/>
        <w:rPr>
          <w:rFonts w:ascii="Times New Roman" w:hAnsi="Times New Roman" w:cs="Times New Roman"/>
          <w:color w:val="000000" w:themeColor="text1"/>
        </w:rPr>
      </w:pPr>
      <w:bookmarkStart w:id="3" w:name="_Toc519959525"/>
      <w:r>
        <w:rPr>
          <w:rFonts w:ascii="Times New Roman" w:hAnsi="Times New Roman" w:cs="Times New Roman"/>
          <w:color w:val="000000" w:themeColor="text1"/>
        </w:rPr>
        <w:lastRenderedPageBreak/>
        <w:t>1.</w:t>
      </w:r>
      <w:r w:rsidR="00010D06" w:rsidRPr="000F5420">
        <w:rPr>
          <w:rFonts w:ascii="Times New Roman" w:hAnsi="Times New Roman" w:cs="Times New Roman"/>
          <w:color w:val="000000" w:themeColor="text1"/>
        </w:rPr>
        <w:t>2Демографические показатели, занятость и уровень жизни населения муниципального района Кинельский</w:t>
      </w:r>
      <w:bookmarkEnd w:id="3"/>
    </w:p>
    <w:p w:rsidR="00010D06" w:rsidRDefault="00010D06" w:rsidP="00182BD8">
      <w:pPr>
        <w:spacing w:after="0"/>
        <w:ind w:firstLine="709"/>
        <w:jc w:val="both"/>
        <w:rPr>
          <w:rFonts w:ascii="Times New Roman" w:hAnsi="Times New Roman" w:cs="Times New Roman"/>
          <w:color w:val="000000" w:themeColor="text1"/>
          <w:sz w:val="28"/>
          <w:szCs w:val="28"/>
        </w:rPr>
      </w:pPr>
      <w:r w:rsidRPr="000609BB">
        <w:rPr>
          <w:rFonts w:ascii="Times New Roman" w:hAnsi="Times New Roman" w:cs="Times New Roman"/>
          <w:color w:val="000000" w:themeColor="text1"/>
          <w:sz w:val="28"/>
          <w:szCs w:val="28"/>
        </w:rPr>
        <w:t xml:space="preserve">Демографические показатели характеризуют состояние и качественный состав населения: </w:t>
      </w:r>
      <w:r>
        <w:rPr>
          <w:rFonts w:ascii="Times New Roman" w:hAnsi="Times New Roman" w:cs="Times New Roman"/>
          <w:color w:val="000000" w:themeColor="text1"/>
          <w:sz w:val="28"/>
          <w:szCs w:val="28"/>
        </w:rPr>
        <w:t>его</w:t>
      </w:r>
      <w:r w:rsidRPr="000609BB">
        <w:rPr>
          <w:rFonts w:ascii="Times New Roman" w:hAnsi="Times New Roman" w:cs="Times New Roman"/>
          <w:color w:val="000000" w:themeColor="text1"/>
          <w:sz w:val="28"/>
          <w:szCs w:val="28"/>
        </w:rPr>
        <w:t xml:space="preserve"> структуру</w:t>
      </w:r>
      <w:r>
        <w:rPr>
          <w:rFonts w:ascii="Times New Roman" w:hAnsi="Times New Roman" w:cs="Times New Roman"/>
          <w:color w:val="000000" w:themeColor="text1"/>
          <w:sz w:val="28"/>
          <w:szCs w:val="28"/>
        </w:rPr>
        <w:t>,</w:t>
      </w:r>
      <w:r w:rsidRPr="000609BB">
        <w:rPr>
          <w:rFonts w:ascii="Times New Roman" w:hAnsi="Times New Roman" w:cs="Times New Roman"/>
          <w:color w:val="000000" w:themeColor="text1"/>
          <w:sz w:val="28"/>
          <w:szCs w:val="28"/>
        </w:rPr>
        <w:t xml:space="preserve"> рождаемость, смертность, естественный прирост населения, механический прирост населения</w:t>
      </w:r>
      <w:r>
        <w:rPr>
          <w:rFonts w:ascii="Times New Roman" w:hAnsi="Times New Roman" w:cs="Times New Roman"/>
          <w:color w:val="000000" w:themeColor="text1"/>
          <w:sz w:val="28"/>
          <w:szCs w:val="28"/>
        </w:rPr>
        <w:t xml:space="preserve"> и т.п</w:t>
      </w:r>
      <w:r w:rsidRPr="000609BB">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Как видно из рис. </w:t>
      </w:r>
      <w:r w:rsidR="003D54BE">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 xml:space="preserve">2, для </w:t>
      </w:r>
      <w:r w:rsidR="005A24B3">
        <w:rPr>
          <w:rFonts w:ascii="Times New Roman" w:hAnsi="Times New Roman" w:cs="Times New Roman"/>
          <w:color w:val="000000" w:themeColor="text1"/>
          <w:sz w:val="28"/>
          <w:szCs w:val="28"/>
        </w:rPr>
        <w:t xml:space="preserve">муниципального </w:t>
      </w:r>
      <w:r w:rsidRPr="000F5420">
        <w:rPr>
          <w:rFonts w:ascii="Times New Roman" w:hAnsi="Times New Roman" w:cs="Times New Roman"/>
          <w:color w:val="000000" w:themeColor="text1"/>
          <w:sz w:val="28"/>
          <w:szCs w:val="28"/>
        </w:rPr>
        <w:t>района</w:t>
      </w:r>
      <w:r w:rsidR="005A24B3">
        <w:rPr>
          <w:rFonts w:ascii="Times New Roman" w:hAnsi="Times New Roman" w:cs="Times New Roman"/>
          <w:color w:val="000000" w:themeColor="text1"/>
          <w:sz w:val="28"/>
          <w:szCs w:val="28"/>
        </w:rPr>
        <w:t xml:space="preserve"> Кинельский</w:t>
      </w:r>
      <w:r w:rsidRPr="000F5420">
        <w:rPr>
          <w:rFonts w:ascii="Times New Roman" w:hAnsi="Times New Roman" w:cs="Times New Roman"/>
          <w:color w:val="000000" w:themeColor="text1"/>
          <w:sz w:val="28"/>
          <w:szCs w:val="28"/>
        </w:rPr>
        <w:t xml:space="preserve"> характерна неблагоприятная демографическая ситуация. Число умерших на 1000 человек населения оказывается стабильно выше, чем число родившихся. Основными причинами смертности в муниципальном районе являются сосудистые и онкологические заболевания, патология органов дыхания и пищеварения, несчастные случаи. В 2014 – 201</w:t>
      </w:r>
      <w:r w:rsidR="0005698F">
        <w:rPr>
          <w:rFonts w:ascii="Times New Roman" w:hAnsi="Times New Roman" w:cs="Times New Roman"/>
          <w:color w:val="000000" w:themeColor="text1"/>
          <w:sz w:val="28"/>
          <w:szCs w:val="28"/>
        </w:rPr>
        <w:t>7</w:t>
      </w:r>
      <w:r w:rsidRPr="000F5420">
        <w:rPr>
          <w:rFonts w:ascii="Times New Roman" w:hAnsi="Times New Roman" w:cs="Times New Roman"/>
          <w:color w:val="000000" w:themeColor="text1"/>
          <w:sz w:val="28"/>
          <w:szCs w:val="28"/>
        </w:rPr>
        <w:t xml:space="preserve"> гг. в районе отмечается миграционный прирост, однако в </w:t>
      </w:r>
      <w:r w:rsidR="0005698F">
        <w:rPr>
          <w:rFonts w:ascii="Times New Roman" w:hAnsi="Times New Roman" w:cs="Times New Roman"/>
          <w:color w:val="000000" w:themeColor="text1"/>
          <w:sz w:val="28"/>
          <w:szCs w:val="28"/>
        </w:rPr>
        <w:t>2016-</w:t>
      </w:r>
      <w:r w:rsidRPr="000F5420">
        <w:rPr>
          <w:rFonts w:ascii="Times New Roman" w:hAnsi="Times New Roman" w:cs="Times New Roman"/>
          <w:color w:val="000000" w:themeColor="text1"/>
          <w:sz w:val="28"/>
          <w:szCs w:val="28"/>
        </w:rPr>
        <w:t>201</w:t>
      </w:r>
      <w:r w:rsidR="0005698F">
        <w:rPr>
          <w:rFonts w:ascii="Times New Roman" w:hAnsi="Times New Roman" w:cs="Times New Roman"/>
          <w:color w:val="000000" w:themeColor="text1"/>
          <w:sz w:val="28"/>
          <w:szCs w:val="28"/>
        </w:rPr>
        <w:t>7</w:t>
      </w:r>
      <w:r w:rsidRPr="000F5420">
        <w:rPr>
          <w:rFonts w:ascii="Times New Roman" w:hAnsi="Times New Roman" w:cs="Times New Roman"/>
          <w:color w:val="000000" w:themeColor="text1"/>
          <w:sz w:val="28"/>
          <w:szCs w:val="28"/>
        </w:rPr>
        <w:t xml:space="preserve"> г. его оказалось недостаточно для покрытия естественной убыли населения.</w:t>
      </w:r>
      <w:r w:rsidR="00872EF6">
        <w:rPr>
          <w:rFonts w:ascii="Times New Roman" w:hAnsi="Times New Roman" w:cs="Times New Roman"/>
          <w:color w:val="000000" w:themeColor="text1"/>
          <w:sz w:val="28"/>
          <w:szCs w:val="28"/>
        </w:rPr>
        <w:t xml:space="preserve"> В 2017 </w:t>
      </w:r>
      <w:r w:rsidRPr="000F5420">
        <w:rPr>
          <w:rFonts w:ascii="Times New Roman" w:hAnsi="Times New Roman" w:cs="Times New Roman"/>
          <w:color w:val="000000" w:themeColor="text1"/>
          <w:sz w:val="28"/>
          <w:szCs w:val="28"/>
        </w:rPr>
        <w:t xml:space="preserve">г. наблюдается снижение миграционного прироста в </w:t>
      </w:r>
      <w:r w:rsidR="0005698F">
        <w:rPr>
          <w:rFonts w:ascii="Times New Roman" w:hAnsi="Times New Roman" w:cs="Times New Roman"/>
          <w:color w:val="000000" w:themeColor="text1"/>
          <w:sz w:val="28"/>
          <w:szCs w:val="28"/>
        </w:rPr>
        <w:t>4,2</w:t>
      </w:r>
      <w:r w:rsidRPr="000F5420">
        <w:rPr>
          <w:rFonts w:ascii="Times New Roman" w:hAnsi="Times New Roman" w:cs="Times New Roman"/>
          <w:color w:val="000000" w:themeColor="text1"/>
          <w:sz w:val="28"/>
          <w:szCs w:val="28"/>
        </w:rPr>
        <w:t xml:space="preserve"> раза, что еще больше ухудшило ситуацию.</w:t>
      </w:r>
    </w:p>
    <w:p w:rsidR="00010D06" w:rsidRDefault="00010D06" w:rsidP="00075BC6">
      <w:pPr>
        <w:spacing w:after="0"/>
        <w:ind w:firstLine="709"/>
        <w:jc w:val="both"/>
        <w:rPr>
          <w:rFonts w:ascii="Times New Roman" w:hAnsi="Times New Roman" w:cs="Times New Roman"/>
          <w:color w:val="000000" w:themeColor="text1"/>
          <w:sz w:val="28"/>
          <w:szCs w:val="28"/>
        </w:rPr>
      </w:pPr>
    </w:p>
    <w:p w:rsidR="00584E3B" w:rsidRDefault="00584E3B" w:rsidP="00584E3B">
      <w:pPr>
        <w:rPr>
          <w:lang w:val="en-US"/>
        </w:rPr>
      </w:pPr>
      <w:r w:rsidRPr="00CC2A9F">
        <w:rPr>
          <w:noProof/>
          <w:lang w:eastAsia="ru-RU"/>
        </w:rPr>
        <w:drawing>
          <wp:inline distT="0" distB="0" distL="0" distR="0">
            <wp:extent cx="5676900" cy="38004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0D06" w:rsidRDefault="00010D06" w:rsidP="00E24BE4">
      <w:pPr>
        <w:spacing w:after="0" w:line="240" w:lineRule="auto"/>
        <w:ind w:left="1701" w:hanging="1701"/>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Рисунок </w:t>
      </w:r>
      <w:r w:rsidR="003D54BE">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2 – Динамика демографиче</w:t>
      </w:r>
      <w:r w:rsidR="00DA400A">
        <w:rPr>
          <w:rFonts w:ascii="Times New Roman" w:hAnsi="Times New Roman" w:cs="Times New Roman"/>
          <w:color w:val="000000" w:themeColor="text1"/>
          <w:sz w:val="28"/>
          <w:szCs w:val="28"/>
        </w:rPr>
        <w:t xml:space="preserve">ских показателей муниципального </w:t>
      </w:r>
      <w:r w:rsidRPr="000F5420">
        <w:rPr>
          <w:rFonts w:ascii="Times New Roman" w:hAnsi="Times New Roman" w:cs="Times New Roman"/>
          <w:color w:val="000000" w:themeColor="text1"/>
          <w:sz w:val="28"/>
          <w:szCs w:val="28"/>
        </w:rPr>
        <w:t>района Кинельский (на 1000 человек населения)</w:t>
      </w:r>
    </w:p>
    <w:p w:rsidR="00584E3B" w:rsidRPr="000F5420" w:rsidRDefault="00584E3B" w:rsidP="00E24BE4">
      <w:pPr>
        <w:spacing w:after="0" w:line="240" w:lineRule="auto"/>
        <w:ind w:left="1701" w:hanging="1701"/>
        <w:rPr>
          <w:rFonts w:ascii="Times New Roman" w:hAnsi="Times New Roman" w:cs="Times New Roman"/>
          <w:color w:val="000000" w:themeColor="text1"/>
          <w:sz w:val="28"/>
          <w:szCs w:val="28"/>
        </w:rPr>
      </w:pPr>
    </w:p>
    <w:p w:rsidR="00010D06" w:rsidRPr="000F5420" w:rsidRDefault="00010D06"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Как видно из рис. </w:t>
      </w:r>
      <w:r w:rsidR="003D54BE">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 xml:space="preserve">3, до 2011 г. включительно количество зарегистрированных браков в </w:t>
      </w:r>
      <w:r w:rsidR="005A24B3">
        <w:rPr>
          <w:rFonts w:ascii="Times New Roman" w:hAnsi="Times New Roman" w:cs="Times New Roman"/>
          <w:color w:val="000000" w:themeColor="text1"/>
          <w:sz w:val="28"/>
          <w:szCs w:val="28"/>
        </w:rPr>
        <w:t>муниципальном</w:t>
      </w:r>
      <w:r w:rsidRPr="000F5420">
        <w:rPr>
          <w:rFonts w:ascii="Times New Roman" w:hAnsi="Times New Roman" w:cs="Times New Roman"/>
          <w:color w:val="000000" w:themeColor="text1"/>
          <w:sz w:val="28"/>
          <w:szCs w:val="28"/>
        </w:rPr>
        <w:t xml:space="preserve"> районе</w:t>
      </w:r>
      <w:r w:rsidR="005A24B3">
        <w:rPr>
          <w:rFonts w:ascii="Times New Roman" w:hAnsi="Times New Roman" w:cs="Times New Roman"/>
          <w:color w:val="000000" w:themeColor="text1"/>
          <w:sz w:val="28"/>
          <w:szCs w:val="28"/>
        </w:rPr>
        <w:t xml:space="preserve"> Кинельский</w:t>
      </w:r>
      <w:r w:rsidRPr="000F5420">
        <w:rPr>
          <w:rFonts w:ascii="Times New Roman" w:hAnsi="Times New Roman" w:cs="Times New Roman"/>
          <w:color w:val="000000" w:themeColor="text1"/>
          <w:sz w:val="28"/>
          <w:szCs w:val="28"/>
        </w:rPr>
        <w:t xml:space="preserve"> увеличивалось, достигнув максимума в 2011 г. (305 ед.). С этого же года число разводов становится меньше числа зарегистрированных браков, хотя </w:t>
      </w:r>
      <w:r w:rsidRPr="000F5420">
        <w:rPr>
          <w:rFonts w:ascii="Times New Roman" w:hAnsi="Times New Roman" w:cs="Times New Roman"/>
          <w:color w:val="000000" w:themeColor="text1"/>
          <w:sz w:val="28"/>
          <w:szCs w:val="28"/>
        </w:rPr>
        <w:lastRenderedPageBreak/>
        <w:t>их общее количество растет. С 2012 г. количество зарегистрированных браков постепенно сокращается. Изучение статистики по половозрастным показателям позволяет сделать вывод о сохранении тенденции к взрослению вступающих в брак.</w:t>
      </w:r>
    </w:p>
    <w:p w:rsidR="00010D06" w:rsidRDefault="00010D06"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Вероятнее всего, </w:t>
      </w:r>
      <w:r w:rsidR="00F135A7">
        <w:rPr>
          <w:rFonts w:ascii="Times New Roman" w:hAnsi="Times New Roman" w:cs="Times New Roman"/>
          <w:color w:val="000000" w:themeColor="text1"/>
          <w:sz w:val="28"/>
          <w:szCs w:val="28"/>
        </w:rPr>
        <w:t>муниципальный район Кинельский</w:t>
      </w:r>
      <w:r w:rsidRPr="000F5420">
        <w:rPr>
          <w:rFonts w:ascii="Times New Roman" w:hAnsi="Times New Roman" w:cs="Times New Roman"/>
          <w:color w:val="000000" w:themeColor="text1"/>
          <w:sz w:val="28"/>
          <w:szCs w:val="28"/>
        </w:rPr>
        <w:t>, как и Россия в целом, постепенно вступает в новую полосу длительного снижения числа бра</w:t>
      </w:r>
      <w:r w:rsidR="00F135A7">
        <w:rPr>
          <w:rFonts w:ascii="Times New Roman" w:hAnsi="Times New Roman" w:cs="Times New Roman"/>
          <w:color w:val="000000" w:themeColor="text1"/>
          <w:sz w:val="28"/>
          <w:szCs w:val="28"/>
        </w:rPr>
        <w:t>ков, что в первую очередь обусловлен</w:t>
      </w:r>
      <w:r w:rsidR="0012030B">
        <w:rPr>
          <w:rFonts w:ascii="Times New Roman" w:hAnsi="Times New Roman" w:cs="Times New Roman"/>
          <w:color w:val="000000" w:themeColor="text1"/>
          <w:sz w:val="28"/>
          <w:szCs w:val="28"/>
        </w:rPr>
        <w:t>о</w:t>
      </w:r>
      <w:r w:rsidRPr="000F5420">
        <w:rPr>
          <w:rFonts w:ascii="Times New Roman" w:hAnsi="Times New Roman" w:cs="Times New Roman"/>
          <w:color w:val="000000" w:themeColor="text1"/>
          <w:sz w:val="28"/>
          <w:szCs w:val="28"/>
        </w:rPr>
        <w:t xml:space="preserve"> особенностями российской возрастной пирамиды. Если повышению общего числа браков с середины 1990-х помогала благоприятная возрастная структура населения – в возрастах до 35 лет число мужчин и женщин увеличивалось за счет относительно многочисленных поколений, родившихся в 80-е годы, то в настоящий момент Россия проходит через период отрицательной динамики численности молодежных возрастных групп.</w:t>
      </w:r>
    </w:p>
    <w:p w:rsidR="00584E3B" w:rsidRPr="000F5420" w:rsidRDefault="00584E3B" w:rsidP="00075BC6">
      <w:pPr>
        <w:spacing w:after="0"/>
        <w:ind w:firstLine="709"/>
        <w:jc w:val="both"/>
        <w:rPr>
          <w:rFonts w:ascii="Times New Roman" w:hAnsi="Times New Roman" w:cs="Times New Roman"/>
          <w:color w:val="000000" w:themeColor="text1"/>
          <w:sz w:val="28"/>
          <w:szCs w:val="28"/>
        </w:rPr>
      </w:pPr>
    </w:p>
    <w:p w:rsidR="00584E3B" w:rsidRPr="002F1DBA" w:rsidRDefault="00584E3B" w:rsidP="00584E3B">
      <w:pPr>
        <w:spacing w:after="0"/>
        <w:jc w:val="center"/>
        <w:rPr>
          <w:rFonts w:ascii="Times New Roman" w:hAnsi="Times New Roman"/>
          <w:color w:val="000000"/>
          <w:sz w:val="28"/>
          <w:szCs w:val="28"/>
        </w:rPr>
      </w:pPr>
      <w:r w:rsidRPr="009F7DCB">
        <w:rPr>
          <w:rFonts w:ascii="Times New Roman" w:hAnsi="Times New Roman"/>
          <w:noProof/>
          <w:color w:val="000000"/>
          <w:sz w:val="28"/>
          <w:szCs w:val="28"/>
          <w:lang w:eastAsia="ru-RU"/>
        </w:rPr>
        <w:drawing>
          <wp:inline distT="0" distB="0" distL="0" distR="0">
            <wp:extent cx="5334000" cy="2743200"/>
            <wp:effectExtent l="19050" t="0" r="19050" b="0"/>
            <wp:docPr id="1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0D06" w:rsidRDefault="00010D06" w:rsidP="00075BC6">
      <w:pPr>
        <w:spacing w:after="0"/>
        <w:ind w:firstLine="709"/>
        <w:jc w:val="both"/>
        <w:rPr>
          <w:rFonts w:ascii="Times New Roman" w:hAnsi="Times New Roman" w:cs="Times New Roman"/>
          <w:color w:val="000000" w:themeColor="text1"/>
          <w:sz w:val="18"/>
          <w:szCs w:val="18"/>
        </w:rPr>
      </w:pPr>
    </w:p>
    <w:p w:rsidR="00584E3B" w:rsidRPr="00075BC6" w:rsidRDefault="00584E3B" w:rsidP="00075BC6">
      <w:pPr>
        <w:spacing w:after="0"/>
        <w:ind w:firstLine="709"/>
        <w:jc w:val="both"/>
        <w:rPr>
          <w:rFonts w:ascii="Times New Roman" w:hAnsi="Times New Roman" w:cs="Times New Roman"/>
          <w:color w:val="000000" w:themeColor="text1"/>
          <w:sz w:val="18"/>
          <w:szCs w:val="18"/>
        </w:rPr>
      </w:pPr>
    </w:p>
    <w:p w:rsidR="00010D06" w:rsidRDefault="00010D06" w:rsidP="00E24BE4">
      <w:pPr>
        <w:spacing w:after="0" w:line="240" w:lineRule="auto"/>
        <w:ind w:left="1701" w:hanging="1701"/>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Рисунок </w:t>
      </w:r>
      <w:r w:rsidR="003D54BE">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3 – Динамика числа браков и разводов в муниципальном районе Кинельский, ед.</w:t>
      </w:r>
    </w:p>
    <w:p w:rsidR="003D54BE" w:rsidRDefault="00010D06"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С 2011 г. доля разводов в количестве зарегистрированных браков составляет 51%. Получается, что половина из зарегистрированных браков распадается. Причины разводов носят не только материальный характер. Личные противоречия, алкоголизм и наркомания одного из супругов, взаимные разногласия, сложности с разделом имущества – все это явные причины расторжения брачных отношений. </w:t>
      </w:r>
    </w:p>
    <w:p w:rsidR="00010D06" w:rsidRDefault="00010D06"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В силу снижения численности трудоспособного населения с каждым годом увеличивается нагрузка на него (рис. </w:t>
      </w:r>
      <w:r w:rsidR="003D54BE">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 xml:space="preserve">4). Так, на 1000 человек трудоспособного возраста в 2017 г. приходится 821 человек нетрудоспособного населения, причем нагрузка детьми составляет 35,88%, а </w:t>
      </w:r>
      <w:r w:rsidRPr="000F5420">
        <w:rPr>
          <w:rFonts w:ascii="Times New Roman" w:hAnsi="Times New Roman" w:cs="Times New Roman"/>
          <w:color w:val="000000" w:themeColor="text1"/>
          <w:sz w:val="28"/>
          <w:szCs w:val="28"/>
        </w:rPr>
        <w:lastRenderedPageBreak/>
        <w:t xml:space="preserve">стариками – 64,12%. Удельный вес лиц старше трудоспособного возраста в </w:t>
      </w:r>
      <w:r w:rsidR="00F135A7">
        <w:rPr>
          <w:rFonts w:ascii="Times New Roman" w:hAnsi="Times New Roman" w:cs="Times New Roman"/>
          <w:color w:val="000000" w:themeColor="text1"/>
          <w:sz w:val="28"/>
          <w:szCs w:val="28"/>
        </w:rPr>
        <w:t xml:space="preserve">муниципальном районе </w:t>
      </w:r>
      <w:r w:rsidRPr="000F5420">
        <w:rPr>
          <w:rFonts w:ascii="Times New Roman" w:hAnsi="Times New Roman" w:cs="Times New Roman"/>
          <w:color w:val="000000" w:themeColor="text1"/>
          <w:sz w:val="28"/>
          <w:szCs w:val="28"/>
        </w:rPr>
        <w:t>Кинел</w:t>
      </w:r>
      <w:r w:rsidR="00F135A7">
        <w:rPr>
          <w:rFonts w:ascii="Times New Roman" w:hAnsi="Times New Roman" w:cs="Times New Roman"/>
          <w:color w:val="000000" w:themeColor="text1"/>
          <w:sz w:val="28"/>
          <w:szCs w:val="28"/>
        </w:rPr>
        <w:t>ьский</w:t>
      </w:r>
      <w:r w:rsidRPr="000F5420">
        <w:rPr>
          <w:rFonts w:ascii="Times New Roman" w:hAnsi="Times New Roman" w:cs="Times New Roman"/>
          <w:color w:val="000000" w:themeColor="text1"/>
          <w:sz w:val="28"/>
          <w:szCs w:val="28"/>
        </w:rPr>
        <w:t xml:space="preserve"> составляет 2</w:t>
      </w:r>
      <w:r>
        <w:rPr>
          <w:rFonts w:ascii="Times New Roman" w:hAnsi="Times New Roman" w:cs="Times New Roman"/>
          <w:color w:val="000000" w:themeColor="text1"/>
          <w:sz w:val="28"/>
          <w:szCs w:val="28"/>
        </w:rPr>
        <w:t>8,</w:t>
      </w:r>
      <w:r w:rsidRPr="000F5420">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ч</w:t>
      </w:r>
      <w:r w:rsidRPr="0048642B">
        <w:rPr>
          <w:rFonts w:ascii="Times New Roman" w:hAnsi="Times New Roman" w:cs="Times New Roman"/>
          <w:color w:val="000000" w:themeColor="text1"/>
          <w:sz w:val="28"/>
          <w:szCs w:val="28"/>
        </w:rPr>
        <w:t>исленност</w:t>
      </w:r>
      <w:r>
        <w:rPr>
          <w:rFonts w:ascii="Times New Roman" w:hAnsi="Times New Roman" w:cs="Times New Roman"/>
          <w:color w:val="000000" w:themeColor="text1"/>
          <w:sz w:val="28"/>
          <w:szCs w:val="28"/>
        </w:rPr>
        <w:t>и</w:t>
      </w:r>
      <w:r w:rsidRPr="0048642B">
        <w:rPr>
          <w:rFonts w:ascii="Times New Roman" w:hAnsi="Times New Roman" w:cs="Times New Roman"/>
          <w:color w:val="000000" w:themeColor="text1"/>
          <w:sz w:val="28"/>
          <w:szCs w:val="28"/>
        </w:rPr>
        <w:t>постоянного населения</w:t>
      </w:r>
      <w:r w:rsidRPr="000F5420">
        <w:rPr>
          <w:rFonts w:ascii="Times New Roman" w:hAnsi="Times New Roman" w:cs="Times New Roman"/>
          <w:color w:val="000000" w:themeColor="text1"/>
          <w:sz w:val="28"/>
          <w:szCs w:val="28"/>
        </w:rPr>
        <w:t>, что в соответствии со шкалой демографического старения Ж. Бож</w:t>
      </w:r>
      <w:r>
        <w:rPr>
          <w:rFonts w:ascii="Times New Roman" w:hAnsi="Times New Roman" w:cs="Times New Roman"/>
          <w:color w:val="000000" w:themeColor="text1"/>
          <w:sz w:val="28"/>
          <w:szCs w:val="28"/>
        </w:rPr>
        <w:t>е</w:t>
      </w:r>
      <w:r w:rsidRPr="000F5420">
        <w:rPr>
          <w:rFonts w:ascii="Times New Roman" w:hAnsi="Times New Roman" w:cs="Times New Roman"/>
          <w:color w:val="000000" w:themeColor="text1"/>
          <w:sz w:val="28"/>
          <w:szCs w:val="28"/>
        </w:rPr>
        <w:t xml:space="preserve">-Гарнье - Э. Россета свидетельствует об очень высоком уровне демографической старости </w:t>
      </w:r>
      <w:r>
        <w:rPr>
          <w:rFonts w:ascii="Times New Roman" w:hAnsi="Times New Roman" w:cs="Times New Roman"/>
          <w:color w:val="000000" w:themeColor="text1"/>
          <w:sz w:val="28"/>
          <w:szCs w:val="28"/>
        </w:rPr>
        <w:t>жителей</w:t>
      </w:r>
      <w:r w:rsidR="00F135A7">
        <w:rPr>
          <w:rFonts w:ascii="Times New Roman" w:hAnsi="Times New Roman" w:cs="Times New Roman"/>
          <w:color w:val="000000" w:themeColor="text1"/>
          <w:sz w:val="28"/>
          <w:szCs w:val="28"/>
        </w:rPr>
        <w:t>муниципально</w:t>
      </w:r>
      <w:r w:rsidR="0012030B">
        <w:rPr>
          <w:rFonts w:ascii="Times New Roman" w:hAnsi="Times New Roman" w:cs="Times New Roman"/>
          <w:color w:val="000000" w:themeColor="text1"/>
          <w:sz w:val="28"/>
          <w:szCs w:val="28"/>
        </w:rPr>
        <w:t>го</w:t>
      </w:r>
      <w:r w:rsidRPr="000F5420">
        <w:rPr>
          <w:rFonts w:ascii="Times New Roman" w:hAnsi="Times New Roman" w:cs="Times New Roman"/>
          <w:color w:val="000000" w:themeColor="text1"/>
          <w:sz w:val="28"/>
          <w:szCs w:val="28"/>
        </w:rPr>
        <w:t xml:space="preserve"> район</w:t>
      </w:r>
      <w:r w:rsidR="0012030B">
        <w:rPr>
          <w:rFonts w:ascii="Times New Roman" w:hAnsi="Times New Roman" w:cs="Times New Roman"/>
          <w:color w:val="000000" w:themeColor="text1"/>
          <w:sz w:val="28"/>
          <w:szCs w:val="28"/>
        </w:rPr>
        <w:t>а</w:t>
      </w:r>
      <w:r w:rsidR="00F135A7">
        <w:rPr>
          <w:rFonts w:ascii="Times New Roman" w:hAnsi="Times New Roman" w:cs="Times New Roman"/>
          <w:color w:val="000000" w:themeColor="text1"/>
          <w:sz w:val="28"/>
          <w:szCs w:val="28"/>
        </w:rPr>
        <w:t xml:space="preserve"> Кинельский</w:t>
      </w:r>
      <w:r w:rsidRPr="000F5420">
        <w:rPr>
          <w:rFonts w:ascii="Times New Roman" w:hAnsi="Times New Roman" w:cs="Times New Roman"/>
          <w:color w:val="000000" w:themeColor="text1"/>
          <w:sz w:val="28"/>
          <w:szCs w:val="28"/>
        </w:rPr>
        <w:t>.</w:t>
      </w:r>
    </w:p>
    <w:p w:rsidR="00010D06" w:rsidRPr="000F5420" w:rsidRDefault="00010D06"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Демографическая нагрузка трудоспособного населения считается оптимальной, если доля трудоспособного населения приблизительно в два раза больше доли нетрудоспособного (т.е. на каждые 1000 человек трудоспособного населения должно приходиться приблизительно 500 человек нетрудоспособного населения). В </w:t>
      </w:r>
      <w:r w:rsidR="00F135A7">
        <w:rPr>
          <w:rFonts w:ascii="Times New Roman" w:hAnsi="Times New Roman" w:cs="Times New Roman"/>
          <w:color w:val="000000" w:themeColor="text1"/>
          <w:sz w:val="28"/>
          <w:szCs w:val="28"/>
        </w:rPr>
        <w:t>муниципальном</w:t>
      </w:r>
      <w:r w:rsidRPr="000F5420">
        <w:rPr>
          <w:rFonts w:ascii="Times New Roman" w:hAnsi="Times New Roman" w:cs="Times New Roman"/>
          <w:color w:val="000000" w:themeColor="text1"/>
          <w:sz w:val="28"/>
          <w:szCs w:val="28"/>
        </w:rPr>
        <w:t xml:space="preserve"> районе</w:t>
      </w:r>
      <w:r w:rsidR="00F135A7">
        <w:rPr>
          <w:rFonts w:ascii="Times New Roman" w:hAnsi="Times New Roman" w:cs="Times New Roman"/>
          <w:color w:val="000000" w:themeColor="text1"/>
          <w:sz w:val="28"/>
          <w:szCs w:val="28"/>
        </w:rPr>
        <w:t xml:space="preserve"> Кинельский </w:t>
      </w:r>
      <w:r w:rsidRPr="000F5420">
        <w:rPr>
          <w:rFonts w:ascii="Times New Roman" w:hAnsi="Times New Roman" w:cs="Times New Roman"/>
          <w:color w:val="000000" w:themeColor="text1"/>
          <w:sz w:val="28"/>
          <w:szCs w:val="28"/>
        </w:rPr>
        <w:t xml:space="preserve"> демографическая нагрузка трудоспособного населения почти в два раза выше оптимальной.При невысоком уровне производительности труда в районе это соотношение обеспечивает низкий уровень доходов на душу населения. Прич</w:t>
      </w:r>
      <w:r>
        <w:rPr>
          <w:rFonts w:ascii="Times New Roman" w:hAnsi="Times New Roman" w:cs="Times New Roman"/>
          <w:color w:val="000000" w:themeColor="text1"/>
          <w:sz w:val="28"/>
          <w:szCs w:val="28"/>
        </w:rPr>
        <w:t>е</w:t>
      </w:r>
      <w:r w:rsidRPr="000F5420">
        <w:rPr>
          <w:rFonts w:ascii="Times New Roman" w:hAnsi="Times New Roman" w:cs="Times New Roman"/>
          <w:color w:val="000000" w:themeColor="text1"/>
          <w:sz w:val="28"/>
          <w:szCs w:val="28"/>
        </w:rPr>
        <w:t>м в перспективе это со</w:t>
      </w:r>
      <w:r w:rsidR="00F135A7">
        <w:rPr>
          <w:rFonts w:ascii="Times New Roman" w:hAnsi="Times New Roman" w:cs="Times New Roman"/>
          <w:color w:val="000000" w:themeColor="text1"/>
          <w:sz w:val="28"/>
          <w:szCs w:val="28"/>
        </w:rPr>
        <w:t>отношение будет ухудшаться, так как</w:t>
      </w:r>
      <w:r w:rsidRPr="000F5420">
        <w:rPr>
          <w:rFonts w:ascii="Times New Roman" w:hAnsi="Times New Roman" w:cs="Times New Roman"/>
          <w:color w:val="000000" w:themeColor="text1"/>
          <w:sz w:val="28"/>
          <w:szCs w:val="28"/>
        </w:rPr>
        <w:t xml:space="preserve"> значительный состав трудоспособных сегодня представляют послевоенные поколения, которые в скором времени будут уходить на пенсию, а на смену им будут приходить малочисленные поколения 90-х годов.</w:t>
      </w:r>
    </w:p>
    <w:p w:rsidR="00010D06" w:rsidRPr="00075BC6" w:rsidRDefault="00010D06" w:rsidP="00075BC6">
      <w:pPr>
        <w:spacing w:after="0"/>
        <w:ind w:firstLine="709"/>
        <w:jc w:val="both"/>
        <w:rPr>
          <w:rFonts w:ascii="Times New Roman" w:hAnsi="Times New Roman" w:cs="Times New Roman"/>
          <w:color w:val="000000" w:themeColor="text1"/>
          <w:sz w:val="18"/>
          <w:szCs w:val="18"/>
        </w:rPr>
      </w:pPr>
    </w:p>
    <w:p w:rsidR="00584E3B" w:rsidRPr="002F1DBA" w:rsidRDefault="00584E3B" w:rsidP="00584E3B">
      <w:pPr>
        <w:spacing w:after="0"/>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4848225" cy="3152775"/>
            <wp:effectExtent l="19050" t="0" r="9525" b="0"/>
            <wp:docPr id="10"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5BC6" w:rsidRPr="009F7084" w:rsidRDefault="00075BC6" w:rsidP="009F7084">
      <w:pPr>
        <w:spacing w:after="0"/>
        <w:jc w:val="center"/>
        <w:rPr>
          <w:rFonts w:ascii="Times New Roman" w:hAnsi="Times New Roman" w:cs="Times New Roman"/>
          <w:color w:val="000000" w:themeColor="text1"/>
          <w:sz w:val="28"/>
          <w:szCs w:val="28"/>
        </w:rPr>
      </w:pPr>
    </w:p>
    <w:p w:rsidR="00010D06" w:rsidRPr="000F5420" w:rsidRDefault="00010D06" w:rsidP="00E24BE4">
      <w:pPr>
        <w:spacing w:after="0" w:line="240" w:lineRule="auto"/>
        <w:ind w:left="1701" w:hanging="1701"/>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Рисунок </w:t>
      </w:r>
      <w:r w:rsidR="003D54BE">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4 – Динамика коэффициентов нагрузки трудоспособного населения в муниципальном районе Кинельский</w:t>
      </w:r>
    </w:p>
    <w:p w:rsidR="00010D06" w:rsidRPr="000F5420" w:rsidRDefault="00010D06"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Следует отметить, что сложившаяся демографическая нагрузка в муниципальном районе Кинельский является не самой большой по Самарской области (</w:t>
      </w:r>
      <w:r w:rsidR="0012030B">
        <w:rPr>
          <w:rFonts w:ascii="Times New Roman" w:hAnsi="Times New Roman" w:cs="Times New Roman"/>
          <w:color w:val="000000" w:themeColor="text1"/>
          <w:sz w:val="28"/>
          <w:szCs w:val="28"/>
        </w:rPr>
        <w:t>П</w:t>
      </w:r>
      <w:r w:rsidR="00630463">
        <w:rPr>
          <w:rFonts w:ascii="Times New Roman" w:hAnsi="Times New Roman" w:cs="Times New Roman"/>
          <w:color w:val="000000" w:themeColor="text1"/>
          <w:sz w:val="28"/>
          <w:szCs w:val="28"/>
        </w:rPr>
        <w:t>риложение 1</w:t>
      </w:r>
      <w:r w:rsidR="0012030B">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табл. 1). Более того, по коэффициенту </w:t>
      </w:r>
      <w:r w:rsidRPr="000F5420">
        <w:rPr>
          <w:rFonts w:ascii="Times New Roman" w:hAnsi="Times New Roman" w:cs="Times New Roman"/>
          <w:color w:val="000000" w:themeColor="text1"/>
          <w:sz w:val="28"/>
          <w:szCs w:val="28"/>
        </w:rPr>
        <w:lastRenderedPageBreak/>
        <w:t>нагрузки трудоспособного населения детьми показатель</w:t>
      </w:r>
      <w:r w:rsidR="0012030B">
        <w:rPr>
          <w:rFonts w:ascii="Times New Roman" w:hAnsi="Times New Roman" w:cs="Times New Roman"/>
          <w:color w:val="000000" w:themeColor="text1"/>
          <w:sz w:val="28"/>
          <w:szCs w:val="28"/>
        </w:rPr>
        <w:t xml:space="preserve"> муниципального</w:t>
      </w:r>
      <w:r w:rsidRPr="000F5420">
        <w:rPr>
          <w:rFonts w:ascii="Times New Roman" w:hAnsi="Times New Roman" w:cs="Times New Roman"/>
          <w:color w:val="000000" w:themeColor="text1"/>
          <w:sz w:val="28"/>
          <w:szCs w:val="28"/>
        </w:rPr>
        <w:t xml:space="preserve"> района</w:t>
      </w:r>
      <w:r w:rsidR="0012030B">
        <w:rPr>
          <w:rFonts w:ascii="Times New Roman" w:hAnsi="Times New Roman" w:cs="Times New Roman"/>
          <w:color w:val="000000" w:themeColor="text1"/>
          <w:sz w:val="28"/>
          <w:szCs w:val="28"/>
        </w:rPr>
        <w:t xml:space="preserve"> Кинельский – </w:t>
      </w:r>
      <w:r w:rsidRPr="000F5420">
        <w:rPr>
          <w:rFonts w:ascii="Times New Roman" w:hAnsi="Times New Roman" w:cs="Times New Roman"/>
          <w:color w:val="000000" w:themeColor="text1"/>
          <w:sz w:val="28"/>
          <w:szCs w:val="28"/>
        </w:rPr>
        <w:t>один</w:t>
      </w:r>
      <w:r w:rsidR="0012030B">
        <w:rPr>
          <w:rFonts w:ascii="Times New Roman" w:hAnsi="Times New Roman" w:cs="Times New Roman"/>
          <w:color w:val="000000" w:themeColor="text1"/>
          <w:sz w:val="28"/>
          <w:szCs w:val="28"/>
        </w:rPr>
        <w:t xml:space="preserve"> из</w:t>
      </w:r>
      <w:r w:rsidRPr="000F5420">
        <w:rPr>
          <w:rFonts w:ascii="Times New Roman" w:hAnsi="Times New Roman" w:cs="Times New Roman"/>
          <w:color w:val="000000" w:themeColor="text1"/>
          <w:sz w:val="28"/>
          <w:szCs w:val="28"/>
        </w:rPr>
        <w:t xml:space="preserve"> самых низких (ниже только в Волжском районе, где он равен 0,277). За счет этого общий коэффициент нагрузки трудоспособного населения </w:t>
      </w:r>
      <w:r w:rsidR="00F135A7">
        <w:rPr>
          <w:rFonts w:ascii="Times New Roman" w:hAnsi="Times New Roman" w:cs="Times New Roman"/>
          <w:color w:val="000000" w:themeColor="text1"/>
          <w:sz w:val="28"/>
          <w:szCs w:val="28"/>
        </w:rPr>
        <w:t>муниципального</w:t>
      </w:r>
      <w:r w:rsidRPr="000F5420">
        <w:rPr>
          <w:rFonts w:ascii="Times New Roman" w:hAnsi="Times New Roman" w:cs="Times New Roman"/>
          <w:color w:val="000000" w:themeColor="text1"/>
          <w:sz w:val="28"/>
          <w:szCs w:val="28"/>
        </w:rPr>
        <w:t xml:space="preserve"> района</w:t>
      </w:r>
      <w:r w:rsidR="00F135A7">
        <w:rPr>
          <w:rFonts w:ascii="Times New Roman" w:hAnsi="Times New Roman" w:cs="Times New Roman"/>
          <w:color w:val="000000" w:themeColor="text1"/>
          <w:sz w:val="28"/>
          <w:szCs w:val="28"/>
        </w:rPr>
        <w:t xml:space="preserve"> Кинельский </w:t>
      </w:r>
      <w:r w:rsidRPr="000F5420">
        <w:rPr>
          <w:rFonts w:ascii="Times New Roman" w:hAnsi="Times New Roman" w:cs="Times New Roman"/>
          <w:color w:val="000000" w:themeColor="text1"/>
          <w:sz w:val="28"/>
          <w:szCs w:val="28"/>
        </w:rPr>
        <w:t>ниже среднего по Самарскому региону, однако</w:t>
      </w:r>
      <w:r w:rsidR="00601B8D">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коэффициент нагрузки трудоспособного населения пожилыми – выше среднего за счет большого удельного веса количества лиц старше трудоспособного возраста.</w:t>
      </w:r>
    </w:p>
    <w:p w:rsidR="00010D06" w:rsidRPr="000F5420" w:rsidRDefault="00010D06"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Такое положение дел свидетельствует о том, что в </w:t>
      </w:r>
      <w:r w:rsidR="00F135A7">
        <w:rPr>
          <w:rFonts w:ascii="Times New Roman" w:hAnsi="Times New Roman" w:cs="Times New Roman"/>
          <w:color w:val="000000" w:themeColor="text1"/>
          <w:sz w:val="28"/>
          <w:szCs w:val="28"/>
        </w:rPr>
        <w:t>муниципальном</w:t>
      </w:r>
      <w:r w:rsidRPr="000F5420">
        <w:rPr>
          <w:rFonts w:ascii="Times New Roman" w:hAnsi="Times New Roman" w:cs="Times New Roman"/>
          <w:color w:val="000000" w:themeColor="text1"/>
          <w:sz w:val="28"/>
          <w:szCs w:val="28"/>
        </w:rPr>
        <w:t xml:space="preserve"> районе </w:t>
      </w:r>
      <w:r w:rsidR="00F135A7">
        <w:rPr>
          <w:rFonts w:ascii="Times New Roman" w:hAnsi="Times New Roman" w:cs="Times New Roman"/>
          <w:color w:val="000000" w:themeColor="text1"/>
          <w:sz w:val="28"/>
          <w:szCs w:val="28"/>
        </w:rPr>
        <w:t xml:space="preserve">Кинельский </w:t>
      </w:r>
      <w:r w:rsidRPr="000F5420">
        <w:rPr>
          <w:rFonts w:ascii="Times New Roman" w:hAnsi="Times New Roman" w:cs="Times New Roman"/>
          <w:color w:val="000000" w:themeColor="text1"/>
          <w:sz w:val="28"/>
          <w:szCs w:val="28"/>
        </w:rPr>
        <w:t xml:space="preserve">недостаточно внутренних источников для восполнения кадров, поскольку рождаемость </w:t>
      </w:r>
      <w:r w:rsidR="003D54BE">
        <w:rPr>
          <w:rFonts w:ascii="Times New Roman" w:hAnsi="Times New Roman" w:cs="Times New Roman"/>
          <w:color w:val="000000" w:themeColor="text1"/>
          <w:sz w:val="28"/>
          <w:szCs w:val="28"/>
        </w:rPr>
        <w:t xml:space="preserve">остается </w:t>
      </w:r>
      <w:r w:rsidRPr="000F5420">
        <w:rPr>
          <w:rFonts w:ascii="Times New Roman" w:hAnsi="Times New Roman" w:cs="Times New Roman"/>
          <w:color w:val="000000" w:themeColor="text1"/>
          <w:sz w:val="28"/>
          <w:szCs w:val="28"/>
        </w:rPr>
        <w:t>низк</w:t>
      </w:r>
      <w:r w:rsidR="003D54BE">
        <w:rPr>
          <w:rFonts w:ascii="Times New Roman" w:hAnsi="Times New Roman" w:cs="Times New Roman"/>
          <w:color w:val="000000" w:themeColor="text1"/>
          <w:sz w:val="28"/>
          <w:szCs w:val="28"/>
        </w:rPr>
        <w:t>ой</w:t>
      </w:r>
      <w:r w:rsidRPr="000F5420">
        <w:rPr>
          <w:rFonts w:ascii="Times New Roman" w:hAnsi="Times New Roman" w:cs="Times New Roman"/>
          <w:color w:val="000000" w:themeColor="text1"/>
          <w:sz w:val="28"/>
          <w:szCs w:val="28"/>
        </w:rPr>
        <w:t xml:space="preserve">.В целом основными причинами демографического старения в </w:t>
      </w:r>
      <w:r w:rsidR="00F135A7">
        <w:rPr>
          <w:rFonts w:ascii="Times New Roman" w:hAnsi="Times New Roman" w:cs="Times New Roman"/>
          <w:color w:val="000000" w:themeColor="text1"/>
          <w:sz w:val="28"/>
          <w:szCs w:val="28"/>
        </w:rPr>
        <w:t>муниципальном</w:t>
      </w:r>
      <w:r w:rsidRPr="000F5420">
        <w:rPr>
          <w:rFonts w:ascii="Times New Roman" w:hAnsi="Times New Roman" w:cs="Times New Roman"/>
          <w:color w:val="000000" w:themeColor="text1"/>
          <w:sz w:val="28"/>
          <w:szCs w:val="28"/>
        </w:rPr>
        <w:t xml:space="preserve"> районе</w:t>
      </w:r>
      <w:r w:rsidR="00F135A7">
        <w:rPr>
          <w:rFonts w:ascii="Times New Roman" w:hAnsi="Times New Roman" w:cs="Times New Roman"/>
          <w:color w:val="000000" w:themeColor="text1"/>
          <w:sz w:val="28"/>
          <w:szCs w:val="28"/>
        </w:rPr>
        <w:t xml:space="preserve"> Кинельский</w:t>
      </w:r>
      <w:r w:rsidRPr="000F5420">
        <w:rPr>
          <w:rFonts w:ascii="Times New Roman" w:hAnsi="Times New Roman" w:cs="Times New Roman"/>
          <w:color w:val="000000" w:themeColor="text1"/>
          <w:sz w:val="28"/>
          <w:szCs w:val="28"/>
        </w:rPr>
        <w:t xml:space="preserve"> являются:</w:t>
      </w:r>
    </w:p>
    <w:p w:rsidR="00010D06" w:rsidRPr="000F5420" w:rsidRDefault="00DC6FC9"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0D06" w:rsidRPr="000F5420">
        <w:rPr>
          <w:rFonts w:ascii="Times New Roman" w:hAnsi="Times New Roman" w:cs="Times New Roman"/>
          <w:color w:val="000000" w:themeColor="text1"/>
          <w:sz w:val="28"/>
          <w:szCs w:val="28"/>
        </w:rPr>
        <w:t>снижение рождаемости;</w:t>
      </w:r>
    </w:p>
    <w:p w:rsidR="00010D06" w:rsidRPr="000F5420" w:rsidRDefault="00DC6FC9"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0D06" w:rsidRPr="000F5420">
        <w:rPr>
          <w:rFonts w:ascii="Times New Roman" w:hAnsi="Times New Roman" w:cs="Times New Roman"/>
          <w:color w:val="000000" w:themeColor="text1"/>
          <w:sz w:val="28"/>
          <w:szCs w:val="28"/>
        </w:rPr>
        <w:t>снижение смертности в старших возрастных группах, связанное с увеличением средней продолжительности жизни;</w:t>
      </w:r>
    </w:p>
    <w:p w:rsidR="00010D06" w:rsidRPr="000F5420" w:rsidRDefault="00DC6FC9"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отрицательное сальдо </w:t>
      </w:r>
      <w:r w:rsidR="00F135A7">
        <w:rPr>
          <w:rFonts w:ascii="Times New Roman" w:hAnsi="Times New Roman" w:cs="Times New Roman"/>
          <w:color w:val="000000" w:themeColor="text1"/>
          <w:sz w:val="28"/>
          <w:szCs w:val="28"/>
        </w:rPr>
        <w:t>миграции</w:t>
      </w:r>
      <w:r w:rsidR="00010D06" w:rsidRPr="000F5420">
        <w:rPr>
          <w:rFonts w:ascii="Times New Roman" w:hAnsi="Times New Roman" w:cs="Times New Roman"/>
          <w:color w:val="000000" w:themeColor="text1"/>
          <w:sz w:val="28"/>
          <w:szCs w:val="28"/>
        </w:rPr>
        <w:t xml:space="preserve"> молодого населения.</w:t>
      </w:r>
    </w:p>
    <w:p w:rsidR="00010D06" w:rsidRPr="000F5420" w:rsidRDefault="00010D06"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Планируется, что на развитие демографических показателей муниципального района Кинельский в дальнейшем окажут влияние следующие основные факторы:</w:t>
      </w:r>
    </w:p>
    <w:p w:rsidR="00010D06" w:rsidRPr="000F5420" w:rsidRDefault="00F135A7" w:rsidP="00075BC6">
      <w:pPr>
        <w:shd w:val="clear" w:color="auto" w:fill="FFFFFF"/>
        <w:spacing w:after="0"/>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pacing w:val="-2"/>
          <w:sz w:val="28"/>
          <w:szCs w:val="28"/>
        </w:rPr>
        <w:t xml:space="preserve">- </w:t>
      </w:r>
      <w:r w:rsidR="00DC6FC9">
        <w:rPr>
          <w:rFonts w:ascii="Times New Roman" w:hAnsi="Times New Roman" w:cs="Times New Roman"/>
          <w:bCs/>
          <w:color w:val="000000" w:themeColor="text1"/>
          <w:spacing w:val="-2"/>
          <w:sz w:val="28"/>
          <w:szCs w:val="28"/>
        </w:rPr>
        <w:t>В</w:t>
      </w:r>
      <w:r w:rsidR="00010D06" w:rsidRPr="000F5420">
        <w:rPr>
          <w:rFonts w:ascii="Times New Roman" w:hAnsi="Times New Roman" w:cs="Times New Roman"/>
          <w:bCs/>
          <w:color w:val="000000" w:themeColor="text1"/>
          <w:spacing w:val="-2"/>
          <w:sz w:val="28"/>
          <w:szCs w:val="28"/>
        </w:rPr>
        <w:t>озрастная структура женщин: численность женщин в наиболее активных репродуктивных возрастах 20 - 29 лет в среднесрочной перспективе будет ежегодно снижаться, что не позволяет ожидать высоких темпов роста рождаемости.</w:t>
      </w:r>
      <w:r w:rsidR="00010D06" w:rsidRPr="000F5420">
        <w:rPr>
          <w:rFonts w:ascii="Times New Roman" w:hAnsi="Times New Roman" w:cs="Times New Roman"/>
          <w:color w:val="000000" w:themeColor="text1"/>
          <w:sz w:val="28"/>
          <w:szCs w:val="28"/>
        </w:rPr>
        <w:t xml:space="preserve"> Также учитывается тенденция откладывания рождения первых детей на более поздние возраста. </w:t>
      </w:r>
      <w:r w:rsidR="00010D06" w:rsidRPr="000F5420">
        <w:rPr>
          <w:rFonts w:ascii="Times New Roman" w:hAnsi="Times New Roman" w:cs="Times New Roman"/>
          <w:bCs/>
          <w:color w:val="000000" w:themeColor="text1"/>
          <w:spacing w:val="-2"/>
          <w:sz w:val="28"/>
          <w:szCs w:val="28"/>
        </w:rPr>
        <w:t xml:space="preserve">Будет увеличиваться численность женщин в возрасте 30 - 39 лет, </w:t>
      </w:r>
      <w:r w:rsidR="00010D06" w:rsidRPr="000F5420">
        <w:rPr>
          <w:rFonts w:ascii="Times New Roman" w:hAnsi="Times New Roman" w:cs="Times New Roman"/>
          <w:color w:val="000000" w:themeColor="text1"/>
          <w:sz w:val="28"/>
          <w:szCs w:val="28"/>
        </w:rPr>
        <w:t>на данный возрастной период приходится, как правило, наиболее полная р</w:t>
      </w:r>
      <w:r w:rsidR="00DC6FC9">
        <w:rPr>
          <w:rFonts w:ascii="Times New Roman" w:hAnsi="Times New Roman" w:cs="Times New Roman"/>
          <w:color w:val="000000" w:themeColor="text1"/>
          <w:sz w:val="28"/>
          <w:szCs w:val="28"/>
        </w:rPr>
        <w:t>еализация репродуктивных планов.</w:t>
      </w:r>
    </w:p>
    <w:p w:rsidR="00010D06" w:rsidRPr="000F5420" w:rsidRDefault="00F135A7" w:rsidP="00075BC6">
      <w:pPr>
        <w:widowControl w:val="0"/>
        <w:suppressAutoHyphens/>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C6FC9">
        <w:rPr>
          <w:rFonts w:ascii="Times New Roman" w:hAnsi="Times New Roman" w:cs="Times New Roman"/>
          <w:color w:val="000000" w:themeColor="text1"/>
          <w:sz w:val="28"/>
          <w:szCs w:val="28"/>
        </w:rPr>
        <w:t>Р</w:t>
      </w:r>
      <w:r w:rsidR="00010D06" w:rsidRPr="000F5420">
        <w:rPr>
          <w:rFonts w:ascii="Times New Roman" w:hAnsi="Times New Roman" w:cs="Times New Roman"/>
          <w:color w:val="000000" w:themeColor="text1"/>
          <w:sz w:val="28"/>
          <w:szCs w:val="28"/>
        </w:rPr>
        <w:t>ождение в семьях вторых и более детей, на что окажет влияние предоставление мер дополнительной материальной поддержки – выплата регионального (семейного) капитала при рождении (усыновлении) третьего или последующих детей, ежемесячные денежные выплаты семьям при рождении третьего и каждого последующего ребенка до достижения ими возраста трех лет, поддержка ст</w:t>
      </w:r>
      <w:r w:rsidR="00DC6FC9">
        <w:rPr>
          <w:rFonts w:ascii="Times New Roman" w:hAnsi="Times New Roman" w:cs="Times New Roman"/>
          <w:color w:val="000000" w:themeColor="text1"/>
          <w:sz w:val="28"/>
          <w:szCs w:val="28"/>
        </w:rPr>
        <w:t>уденческих семей, имеющих детей.</w:t>
      </w:r>
    </w:p>
    <w:p w:rsidR="00010D06" w:rsidRPr="000F5420" w:rsidRDefault="00F135A7" w:rsidP="00075BC6">
      <w:pPr>
        <w:shd w:val="clear" w:color="auto" w:fill="FFFFFF"/>
        <w:spacing w:after="0"/>
        <w:ind w:firstLine="709"/>
        <w:jc w:val="both"/>
        <w:rPr>
          <w:rFonts w:ascii="Times New Roman" w:hAnsi="Times New Roman" w:cs="Times New Roman"/>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DC6FC9">
        <w:rPr>
          <w:rFonts w:ascii="Times New Roman" w:hAnsi="Times New Roman" w:cs="Times New Roman"/>
          <w:bCs/>
          <w:color w:val="000000" w:themeColor="text1"/>
          <w:spacing w:val="-2"/>
          <w:sz w:val="28"/>
          <w:szCs w:val="28"/>
        </w:rPr>
        <w:t>У</w:t>
      </w:r>
      <w:r w:rsidR="00010D06" w:rsidRPr="000F5420">
        <w:rPr>
          <w:rFonts w:ascii="Times New Roman" w:hAnsi="Times New Roman" w:cs="Times New Roman"/>
          <w:bCs/>
          <w:color w:val="000000" w:themeColor="text1"/>
          <w:spacing w:val="-2"/>
          <w:sz w:val="28"/>
          <w:szCs w:val="28"/>
        </w:rPr>
        <w:t>величение численности граждан пожилых возрастов и сокращение жителей трудоспособных возрастов, что не дает возможности прогнозировать существ</w:t>
      </w:r>
      <w:r w:rsidR="00DC6FC9">
        <w:rPr>
          <w:rFonts w:ascii="Times New Roman" w:hAnsi="Times New Roman" w:cs="Times New Roman"/>
          <w:bCs/>
          <w:color w:val="000000" w:themeColor="text1"/>
          <w:spacing w:val="-2"/>
          <w:sz w:val="28"/>
          <w:szCs w:val="28"/>
        </w:rPr>
        <w:t>енное снижение общей смертности.</w:t>
      </w:r>
    </w:p>
    <w:p w:rsidR="00010D06" w:rsidRPr="000F5420" w:rsidRDefault="00F135A7" w:rsidP="00075BC6">
      <w:pPr>
        <w:shd w:val="clear" w:color="auto" w:fill="FFFFFF"/>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DC6FC9">
        <w:rPr>
          <w:rFonts w:ascii="Times New Roman" w:hAnsi="Times New Roman" w:cs="Times New Roman"/>
          <w:bCs/>
          <w:color w:val="000000" w:themeColor="text1"/>
          <w:spacing w:val="-2"/>
          <w:sz w:val="28"/>
          <w:szCs w:val="28"/>
        </w:rPr>
        <w:t>Д</w:t>
      </w:r>
      <w:r w:rsidR="00010D06" w:rsidRPr="000F5420">
        <w:rPr>
          <w:rFonts w:ascii="Times New Roman" w:hAnsi="Times New Roman" w:cs="Times New Roman"/>
          <w:bCs/>
          <w:color w:val="000000" w:themeColor="text1"/>
          <w:spacing w:val="-2"/>
          <w:sz w:val="28"/>
          <w:szCs w:val="28"/>
        </w:rPr>
        <w:t xml:space="preserve">остижение положительного сальдо миграции населения. </w:t>
      </w:r>
    </w:p>
    <w:p w:rsidR="00010D06" w:rsidRPr="000F5420" w:rsidRDefault="00010D06" w:rsidP="00075BC6">
      <w:pPr>
        <w:autoSpaceDE w:val="0"/>
        <w:autoSpaceDN w:val="0"/>
        <w:adjustRightInd w:val="0"/>
        <w:spacing w:after="0"/>
        <w:ind w:firstLine="709"/>
        <w:jc w:val="both"/>
        <w:rPr>
          <w:rFonts w:ascii="Times New Roman" w:eastAsia="Calibri" w:hAnsi="Times New Roman" w:cs="Times New Roman"/>
          <w:color w:val="000000" w:themeColor="text1"/>
          <w:sz w:val="28"/>
          <w:szCs w:val="28"/>
          <w:lang w:eastAsia="ru-RU"/>
        </w:rPr>
      </w:pPr>
      <w:r w:rsidRPr="00601B8D">
        <w:rPr>
          <w:rFonts w:ascii="Times New Roman" w:eastAsia="Calibri" w:hAnsi="Times New Roman" w:cs="Times New Roman"/>
          <w:color w:val="000000" w:themeColor="text1"/>
          <w:sz w:val="28"/>
          <w:szCs w:val="28"/>
          <w:lang w:eastAsia="ru-RU"/>
        </w:rPr>
        <w:t>Как</w:t>
      </w:r>
      <w:r w:rsidRPr="000F5420">
        <w:rPr>
          <w:rFonts w:ascii="Times New Roman" w:eastAsia="Calibri" w:hAnsi="Times New Roman" w:cs="Times New Roman"/>
          <w:color w:val="000000" w:themeColor="text1"/>
          <w:sz w:val="28"/>
          <w:szCs w:val="28"/>
          <w:lang w:eastAsia="ru-RU"/>
        </w:rPr>
        <w:t xml:space="preserve"> видно из табл. 2</w:t>
      </w:r>
      <w:r w:rsidR="0012030B">
        <w:rPr>
          <w:rFonts w:ascii="Times New Roman" w:eastAsia="Calibri" w:hAnsi="Times New Roman" w:cs="Times New Roman"/>
          <w:color w:val="000000" w:themeColor="text1"/>
          <w:sz w:val="28"/>
          <w:szCs w:val="28"/>
          <w:lang w:eastAsia="ru-RU"/>
        </w:rPr>
        <w:t xml:space="preserve"> (П</w:t>
      </w:r>
      <w:r w:rsidR="00630463">
        <w:rPr>
          <w:rFonts w:ascii="Times New Roman" w:eastAsia="Calibri" w:hAnsi="Times New Roman" w:cs="Times New Roman"/>
          <w:color w:val="000000" w:themeColor="text1"/>
          <w:sz w:val="28"/>
          <w:szCs w:val="28"/>
          <w:lang w:eastAsia="ru-RU"/>
        </w:rPr>
        <w:t>риложение 1)</w:t>
      </w:r>
      <w:r w:rsidRPr="000F5420">
        <w:rPr>
          <w:rFonts w:ascii="Times New Roman" w:eastAsia="Calibri" w:hAnsi="Times New Roman" w:cs="Times New Roman"/>
          <w:color w:val="000000" w:themeColor="text1"/>
          <w:sz w:val="28"/>
          <w:szCs w:val="28"/>
          <w:lang w:eastAsia="ru-RU"/>
        </w:rPr>
        <w:t xml:space="preserve">, ситуация на рынке труда и в сфере занятости населения </w:t>
      </w:r>
      <w:r w:rsidR="004C3FDC">
        <w:rPr>
          <w:rFonts w:ascii="Times New Roman" w:eastAsia="Calibri" w:hAnsi="Times New Roman" w:cs="Times New Roman"/>
          <w:color w:val="000000" w:themeColor="text1"/>
          <w:sz w:val="28"/>
          <w:szCs w:val="28"/>
          <w:lang w:eastAsia="ru-RU"/>
        </w:rPr>
        <w:t>муниципального</w:t>
      </w:r>
      <w:r w:rsidRPr="000F5420">
        <w:rPr>
          <w:rFonts w:ascii="Times New Roman" w:eastAsia="Calibri" w:hAnsi="Times New Roman" w:cs="Times New Roman"/>
          <w:color w:val="000000" w:themeColor="text1"/>
          <w:sz w:val="28"/>
          <w:szCs w:val="28"/>
          <w:lang w:eastAsia="ru-RU"/>
        </w:rPr>
        <w:t xml:space="preserve"> района</w:t>
      </w:r>
      <w:r w:rsidR="004C3FDC">
        <w:rPr>
          <w:rFonts w:ascii="Times New Roman" w:eastAsia="Calibri" w:hAnsi="Times New Roman" w:cs="Times New Roman"/>
          <w:color w:val="000000" w:themeColor="text1"/>
          <w:sz w:val="28"/>
          <w:szCs w:val="28"/>
          <w:lang w:eastAsia="ru-RU"/>
        </w:rPr>
        <w:t xml:space="preserve"> Кинельский</w:t>
      </w:r>
      <w:r w:rsidRPr="000F5420">
        <w:rPr>
          <w:rFonts w:ascii="Times New Roman" w:eastAsia="Calibri" w:hAnsi="Times New Roman" w:cs="Times New Roman"/>
          <w:color w:val="000000" w:themeColor="text1"/>
          <w:sz w:val="28"/>
          <w:szCs w:val="28"/>
          <w:lang w:eastAsia="ru-RU"/>
        </w:rPr>
        <w:t xml:space="preserve"> остается достаточно стабильной и контролируемой, серьезного изменения на рынке </w:t>
      </w:r>
      <w:r w:rsidRPr="000F5420">
        <w:rPr>
          <w:rFonts w:ascii="Times New Roman" w:eastAsia="Calibri" w:hAnsi="Times New Roman" w:cs="Times New Roman"/>
          <w:color w:val="000000" w:themeColor="text1"/>
          <w:sz w:val="28"/>
          <w:szCs w:val="28"/>
          <w:lang w:eastAsia="ru-RU"/>
        </w:rPr>
        <w:lastRenderedPageBreak/>
        <w:t xml:space="preserve">труда не наблюдается. </w:t>
      </w:r>
      <w:r w:rsidRPr="000F5420">
        <w:rPr>
          <w:rFonts w:ascii="Times New Roman" w:hAnsi="Times New Roman" w:cs="Times New Roman"/>
          <w:color w:val="000000" w:themeColor="text1"/>
          <w:sz w:val="28"/>
          <w:szCs w:val="28"/>
        </w:rPr>
        <w:t>В 2017 г. н</w:t>
      </w:r>
      <w:r w:rsidRPr="000F5420">
        <w:rPr>
          <w:rFonts w:ascii="Times New Roman" w:eastAsia="Calibri" w:hAnsi="Times New Roman" w:cs="Times New Roman"/>
          <w:color w:val="000000" w:themeColor="text1"/>
          <w:sz w:val="28"/>
          <w:szCs w:val="28"/>
          <w:lang w:eastAsia="ru-RU"/>
        </w:rPr>
        <w:t xml:space="preserve">агрузка не занятого трудовой деятельностью населения на 1 заявленную вакансиюв 2017 г. </w:t>
      </w:r>
      <w:r w:rsidR="007100EC">
        <w:rPr>
          <w:rFonts w:ascii="Times New Roman" w:eastAsia="Calibri" w:hAnsi="Times New Roman" w:cs="Times New Roman"/>
          <w:color w:val="000000" w:themeColor="text1"/>
          <w:sz w:val="28"/>
          <w:szCs w:val="28"/>
          <w:lang w:eastAsia="ru-RU"/>
        </w:rPr>
        <w:t xml:space="preserve">по сравнению с 2013 годом сократилась на 0,4 и </w:t>
      </w:r>
      <w:r w:rsidRPr="000F5420">
        <w:rPr>
          <w:rFonts w:ascii="Times New Roman" w:eastAsia="Calibri" w:hAnsi="Times New Roman" w:cs="Times New Roman"/>
          <w:color w:val="000000" w:themeColor="text1"/>
          <w:sz w:val="28"/>
          <w:szCs w:val="28"/>
          <w:lang w:eastAsia="ru-RU"/>
        </w:rPr>
        <w:t>состав</w:t>
      </w:r>
      <w:r w:rsidR="007100EC">
        <w:rPr>
          <w:rFonts w:ascii="Times New Roman" w:eastAsia="Calibri" w:hAnsi="Times New Roman" w:cs="Times New Roman"/>
          <w:color w:val="000000" w:themeColor="text1"/>
          <w:sz w:val="28"/>
          <w:szCs w:val="28"/>
          <w:lang w:eastAsia="ru-RU"/>
        </w:rPr>
        <w:t>ила</w:t>
      </w:r>
      <w:r w:rsidRPr="000F5420">
        <w:rPr>
          <w:rFonts w:ascii="Times New Roman" w:eastAsia="Calibri" w:hAnsi="Times New Roman" w:cs="Times New Roman"/>
          <w:color w:val="000000" w:themeColor="text1"/>
          <w:sz w:val="28"/>
          <w:szCs w:val="28"/>
          <w:lang w:eastAsia="ru-RU"/>
        </w:rPr>
        <w:t xml:space="preserve"> 0,2 при заявленной работодателями потребности в работникахв количестве 790 человек</w:t>
      </w:r>
      <w:r w:rsidR="007100EC">
        <w:rPr>
          <w:rFonts w:ascii="Times New Roman" w:eastAsia="Calibri" w:hAnsi="Times New Roman" w:cs="Times New Roman"/>
          <w:color w:val="000000" w:themeColor="text1"/>
          <w:sz w:val="28"/>
          <w:szCs w:val="28"/>
          <w:lang w:eastAsia="ru-RU"/>
        </w:rPr>
        <w:t xml:space="preserve"> при 149 чел. не занятых трудовой деятельностью (в 2013 г. – потребность в работниках – 299 чел. при 184 чел. не занятых трудовой деятельностью).                                </w:t>
      </w:r>
    </w:p>
    <w:p w:rsidR="00010D06" w:rsidRPr="000F5420" w:rsidRDefault="00010D06"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Среднесписочная численность работников крупных и средних организаций района за январь – май 2017 года сохранилась на уровне соответствующего периода 2016 года и составила 3921 чел. против 3920 чел. в 2016 г. Однако по итогам всего 2017 г. снизилась на 0,2 тыс.чел.</w:t>
      </w:r>
      <w:r w:rsidRPr="00E87BDF">
        <w:rPr>
          <w:rFonts w:ascii="Times New Roman" w:eastAsia="Times New Roman" w:hAnsi="Times New Roman" w:cs="Times New Roman"/>
          <w:color w:val="000000" w:themeColor="text1"/>
          <w:sz w:val="28"/>
          <w:szCs w:val="28"/>
          <w:lang w:eastAsia="ru-RU"/>
        </w:rPr>
        <w:t xml:space="preserve">в основном в результате прекращения деятельности на территории района </w:t>
      </w:r>
      <w:r>
        <w:rPr>
          <w:rFonts w:ascii="Times New Roman" w:eastAsia="Times New Roman" w:hAnsi="Times New Roman" w:cs="Times New Roman"/>
          <w:color w:val="000000" w:themeColor="text1"/>
          <w:sz w:val="28"/>
          <w:szCs w:val="28"/>
          <w:lang w:eastAsia="ru-RU"/>
        </w:rPr>
        <w:t xml:space="preserve">Самарского завода </w:t>
      </w:r>
      <w:r w:rsidRPr="00E87BDF">
        <w:rPr>
          <w:rFonts w:ascii="Times New Roman" w:eastAsia="Times New Roman" w:hAnsi="Times New Roman" w:cs="Times New Roman"/>
          <w:color w:val="000000" w:themeColor="text1"/>
          <w:sz w:val="28"/>
          <w:szCs w:val="28"/>
          <w:lang w:eastAsia="ru-RU"/>
        </w:rPr>
        <w:t>«Электрощит», а также под влиянием снижения численности работников, за</w:t>
      </w:r>
      <w:r w:rsidR="004C3FDC">
        <w:rPr>
          <w:rFonts w:ascii="Times New Roman" w:eastAsia="Times New Roman" w:hAnsi="Times New Roman" w:cs="Times New Roman"/>
          <w:color w:val="000000" w:themeColor="text1"/>
          <w:sz w:val="28"/>
          <w:szCs w:val="28"/>
          <w:lang w:eastAsia="ru-RU"/>
        </w:rPr>
        <w:t>нятых</w:t>
      </w:r>
      <w:r w:rsidRPr="00E87BDF">
        <w:rPr>
          <w:rFonts w:ascii="Times New Roman" w:eastAsia="Times New Roman" w:hAnsi="Times New Roman" w:cs="Times New Roman"/>
          <w:color w:val="000000" w:themeColor="text1"/>
          <w:sz w:val="28"/>
          <w:szCs w:val="28"/>
          <w:lang w:eastAsia="ru-RU"/>
        </w:rPr>
        <w:t xml:space="preserve"> в сфере производства и распределения электроэнергии, пара, газа и воды.</w:t>
      </w:r>
    </w:p>
    <w:p w:rsidR="00010D06" w:rsidRPr="000F5420" w:rsidRDefault="00010D06"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В течение 6 месяцев 2017 года по сравнению с аналогичным периодом прошлого года наблюдается увеличение на 11% (со 163 чел. до 181 чел.) количества обращений граждан за содействием в поиске работы в Центр занятости населения городского округа Кинель. </w:t>
      </w:r>
      <w:r w:rsidR="00DC6FC9">
        <w:rPr>
          <w:rFonts w:ascii="Times New Roman" w:eastAsia="Times New Roman" w:hAnsi="Times New Roman" w:cs="Times New Roman"/>
          <w:color w:val="000000" w:themeColor="text1"/>
          <w:sz w:val="28"/>
          <w:szCs w:val="28"/>
          <w:lang w:eastAsia="ru-RU"/>
        </w:rPr>
        <w:t>Однако по итогам всего 2017 </w:t>
      </w:r>
      <w:r w:rsidRPr="000F5420">
        <w:rPr>
          <w:rFonts w:ascii="Times New Roman" w:eastAsia="Times New Roman" w:hAnsi="Times New Roman" w:cs="Times New Roman"/>
          <w:color w:val="000000" w:themeColor="text1"/>
          <w:sz w:val="28"/>
          <w:szCs w:val="28"/>
          <w:lang w:eastAsia="ru-RU"/>
        </w:rPr>
        <w:t>г. численность не занятых трудовой деятельностью граждан, обратившихся за содействием в поиске подходящей работы в государственные учреждения службы занят</w:t>
      </w:r>
      <w:r w:rsidR="00DC6FC9">
        <w:rPr>
          <w:rFonts w:ascii="Times New Roman" w:eastAsia="Times New Roman" w:hAnsi="Times New Roman" w:cs="Times New Roman"/>
          <w:color w:val="000000" w:themeColor="text1"/>
          <w:sz w:val="28"/>
          <w:szCs w:val="28"/>
          <w:lang w:eastAsia="ru-RU"/>
        </w:rPr>
        <w:t>ости населения, снизилась на 34 </w:t>
      </w:r>
      <w:r w:rsidRPr="000F5420">
        <w:rPr>
          <w:rFonts w:ascii="Times New Roman" w:eastAsia="Times New Roman" w:hAnsi="Times New Roman" w:cs="Times New Roman"/>
          <w:color w:val="000000" w:themeColor="text1"/>
          <w:sz w:val="28"/>
          <w:szCs w:val="28"/>
          <w:lang w:eastAsia="ru-RU"/>
        </w:rPr>
        <w:t>чел.</w:t>
      </w:r>
    </w:p>
    <w:p w:rsidR="00010D06" w:rsidRPr="000F5420" w:rsidRDefault="00010D06" w:rsidP="00075BC6">
      <w:pPr>
        <w:spacing w:after="0"/>
        <w:ind w:firstLine="720"/>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С января по июнь 2017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от организаций и предприятий муниципального района Кинельский и городского округа Кинель Центр</w:t>
      </w:r>
      <w:r>
        <w:rPr>
          <w:rFonts w:ascii="Times New Roman" w:eastAsia="Times New Roman" w:hAnsi="Times New Roman" w:cs="Times New Roman"/>
          <w:color w:val="000000" w:themeColor="text1"/>
          <w:sz w:val="28"/>
          <w:szCs w:val="28"/>
          <w:lang w:eastAsia="ru-RU"/>
        </w:rPr>
        <w:t>ом</w:t>
      </w:r>
      <w:r w:rsidRPr="000F5420">
        <w:rPr>
          <w:rFonts w:ascii="Times New Roman" w:eastAsia="Times New Roman" w:hAnsi="Times New Roman" w:cs="Times New Roman"/>
          <w:color w:val="000000" w:themeColor="text1"/>
          <w:sz w:val="28"/>
          <w:szCs w:val="28"/>
          <w:lang w:eastAsia="ru-RU"/>
        </w:rPr>
        <w:t xml:space="preserve"> занятости населения заявлен</w:t>
      </w:r>
      <w:r>
        <w:rPr>
          <w:rFonts w:ascii="Times New Roman" w:eastAsia="Times New Roman" w:hAnsi="Times New Roman" w:cs="Times New Roman"/>
          <w:color w:val="000000" w:themeColor="text1"/>
          <w:sz w:val="28"/>
          <w:szCs w:val="28"/>
          <w:lang w:eastAsia="ru-RU"/>
        </w:rPr>
        <w:t>а</w:t>
      </w:r>
      <w:r w:rsidR="0012030B">
        <w:rPr>
          <w:rFonts w:ascii="Times New Roman" w:eastAsia="Times New Roman" w:hAnsi="Times New Roman" w:cs="Times New Roman"/>
          <w:color w:val="000000" w:themeColor="text1"/>
          <w:sz w:val="28"/>
          <w:szCs w:val="28"/>
          <w:lang w:eastAsia="ru-RU"/>
        </w:rPr>
        <w:t xml:space="preserve"> 691 вакансия. На 30.06.2017 </w:t>
      </w:r>
      <w:r w:rsidRPr="000F5420">
        <w:rPr>
          <w:rFonts w:ascii="Times New Roman" w:eastAsia="Times New Roman" w:hAnsi="Times New Roman" w:cs="Times New Roman"/>
          <w:color w:val="000000" w:themeColor="text1"/>
          <w:sz w:val="28"/>
          <w:szCs w:val="28"/>
          <w:lang w:eastAsia="ru-RU"/>
        </w:rPr>
        <w:t>потребность в работниках составила 586 человек, в том числе по рабочим профессиям - 536 человек, что составляет 91,5% от общей потребности в работниках. По итогам всего 2017 г. заявленная организациями потребность в работниках увеличилась в 2,5 раза по сравнению с 2016 г.</w:t>
      </w:r>
      <w:r w:rsidRPr="00C30674">
        <w:rPr>
          <w:rFonts w:ascii="Times New Roman" w:eastAsia="Times New Roman" w:hAnsi="Times New Roman" w:cs="Times New Roman"/>
          <w:color w:val="000000" w:themeColor="text1"/>
          <w:sz w:val="28"/>
          <w:szCs w:val="28"/>
          <w:lang w:eastAsia="ru-RU"/>
        </w:rPr>
        <w:t>, из них для замещения рабочих профессий – 731 человек, что составляет 92,5% от общей потребности в работниках.</w:t>
      </w:r>
    </w:p>
    <w:p w:rsidR="00010D06" w:rsidRPr="000F5420" w:rsidRDefault="00010D06" w:rsidP="00075BC6">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Численность зарегистрированных безработных на 01.07.2016 составила 187 человек при уров</w:t>
      </w:r>
      <w:r w:rsidR="004C3FDC">
        <w:rPr>
          <w:rFonts w:ascii="Times New Roman" w:eastAsia="Times New Roman" w:hAnsi="Times New Roman" w:cs="Times New Roman"/>
          <w:color w:val="000000" w:themeColor="text1"/>
          <w:sz w:val="28"/>
          <w:szCs w:val="28"/>
          <w:lang w:eastAsia="ru-RU"/>
        </w:rPr>
        <w:t>не официальной безработицы 1,0%.Н</w:t>
      </w:r>
      <w:r w:rsidRPr="000F5420">
        <w:rPr>
          <w:rFonts w:ascii="Times New Roman" w:eastAsia="Times New Roman" w:hAnsi="Times New Roman" w:cs="Times New Roman"/>
          <w:color w:val="000000" w:themeColor="text1"/>
          <w:sz w:val="28"/>
          <w:szCs w:val="28"/>
          <w:lang w:eastAsia="ru-RU"/>
        </w:rPr>
        <w:t>а 01.07.201</w:t>
      </w:r>
      <w:r>
        <w:rPr>
          <w:rFonts w:ascii="Times New Roman" w:eastAsia="Times New Roman" w:hAnsi="Times New Roman" w:cs="Times New Roman"/>
          <w:color w:val="000000" w:themeColor="text1"/>
          <w:sz w:val="28"/>
          <w:szCs w:val="28"/>
          <w:lang w:eastAsia="ru-RU"/>
        </w:rPr>
        <w:t>7</w:t>
      </w:r>
      <w:r w:rsidRPr="000F5420">
        <w:rPr>
          <w:rFonts w:ascii="Times New Roman" w:eastAsia="Times New Roman" w:hAnsi="Times New Roman" w:cs="Times New Roman"/>
          <w:color w:val="000000" w:themeColor="text1"/>
          <w:sz w:val="28"/>
          <w:szCs w:val="28"/>
          <w:lang w:eastAsia="ru-RU"/>
        </w:rPr>
        <w:t xml:space="preserve"> численность безработных составляла 214 чел. с уровнем безработицы – 1,1%. Однако по итогам всего 2017 г. численность безработных снизилась на 19,23% по сравнению с 2016 г., а уровень безработицы упал до 0,8%.</w:t>
      </w:r>
    </w:p>
    <w:p w:rsidR="00010D06" w:rsidRPr="000F5420" w:rsidRDefault="00010D06" w:rsidP="00075BC6">
      <w:pPr>
        <w:spacing w:after="0"/>
        <w:ind w:firstLine="708"/>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Следует отметить </w:t>
      </w:r>
      <w:r>
        <w:rPr>
          <w:rFonts w:ascii="Times New Roman" w:hAnsi="Times New Roman" w:cs="Times New Roman"/>
          <w:color w:val="000000" w:themeColor="text1"/>
          <w:sz w:val="28"/>
          <w:szCs w:val="28"/>
        </w:rPr>
        <w:t>эффективность работы</w:t>
      </w:r>
      <w:r w:rsidRPr="000F5420">
        <w:rPr>
          <w:rFonts w:ascii="Times New Roman" w:hAnsi="Times New Roman" w:cs="Times New Roman"/>
          <w:color w:val="000000" w:themeColor="text1"/>
          <w:sz w:val="28"/>
          <w:szCs w:val="28"/>
        </w:rPr>
        <w:t xml:space="preserve"> Центра занятости Кинельского района. </w:t>
      </w:r>
      <w:r w:rsidR="00D6484D" w:rsidRPr="000F5420">
        <w:rPr>
          <w:rFonts w:ascii="Times New Roman" w:hAnsi="Times New Roman" w:cs="Times New Roman"/>
          <w:color w:val="000000" w:themeColor="text1"/>
          <w:sz w:val="28"/>
          <w:szCs w:val="28"/>
        </w:rPr>
        <w:t xml:space="preserve">Так, в 2017 г. удельный вес </w:t>
      </w:r>
      <w:r w:rsidR="00D6484D" w:rsidRPr="000F5420">
        <w:rPr>
          <w:rFonts w:ascii="Times New Roman" w:eastAsia="Arial Unicode MS" w:hAnsi="Times New Roman" w:cs="Times New Roman"/>
          <w:color w:val="000000" w:themeColor="text1"/>
          <w:sz w:val="28"/>
          <w:szCs w:val="28"/>
          <w:lang w:eastAsia="ru-RU"/>
        </w:rPr>
        <w:t xml:space="preserve">численности трудоустроенных безработных в численности безработных составил </w:t>
      </w:r>
      <w:r w:rsidR="00D6484D" w:rsidRPr="000F5420">
        <w:rPr>
          <w:rFonts w:ascii="Times New Roman" w:hAnsi="Times New Roman" w:cs="Times New Roman"/>
          <w:color w:val="000000" w:themeColor="text1"/>
          <w:sz w:val="28"/>
          <w:szCs w:val="28"/>
        </w:rPr>
        <w:t>45,9%</w:t>
      </w:r>
      <w:r w:rsidR="00D6484D">
        <w:rPr>
          <w:rFonts w:ascii="Times New Roman" w:hAnsi="Times New Roman" w:cs="Times New Roman"/>
          <w:color w:val="000000" w:themeColor="text1"/>
          <w:sz w:val="28"/>
          <w:szCs w:val="28"/>
        </w:rPr>
        <w:t xml:space="preserve"> </w:t>
      </w:r>
      <w:r w:rsidR="00D6484D">
        <w:rPr>
          <w:rFonts w:ascii="Times New Roman" w:hAnsi="Times New Roman" w:cs="Times New Roman"/>
          <w:color w:val="000000" w:themeColor="text1"/>
          <w:sz w:val="28"/>
          <w:szCs w:val="28"/>
        </w:rPr>
        <w:lastRenderedPageBreak/>
        <w:t>(Приложение 1</w:t>
      </w:r>
      <w:r w:rsidR="004C3FDC">
        <w:rPr>
          <w:rFonts w:ascii="Times New Roman" w:hAnsi="Times New Roman" w:cs="Times New Roman"/>
          <w:color w:val="000000" w:themeColor="text1"/>
          <w:sz w:val="28"/>
          <w:szCs w:val="28"/>
        </w:rPr>
        <w:t xml:space="preserve">, </w:t>
      </w:r>
      <w:r w:rsidR="00D6484D">
        <w:rPr>
          <w:rFonts w:ascii="Times New Roman" w:hAnsi="Times New Roman" w:cs="Times New Roman"/>
          <w:color w:val="000000" w:themeColor="text1"/>
          <w:sz w:val="28"/>
          <w:szCs w:val="28"/>
        </w:rPr>
        <w:t>табл. 3)</w:t>
      </w:r>
      <w:r w:rsidR="00D6484D" w:rsidRPr="000F5420">
        <w:rPr>
          <w:rFonts w:ascii="Times New Roman" w:hAnsi="Times New Roman" w:cs="Times New Roman"/>
          <w:color w:val="000000" w:themeColor="text1"/>
          <w:sz w:val="28"/>
          <w:szCs w:val="28"/>
        </w:rPr>
        <w:t xml:space="preserve">. </w:t>
      </w:r>
      <w:r w:rsidRPr="000F5420">
        <w:rPr>
          <w:rFonts w:ascii="Times New Roman" w:hAnsi="Times New Roman" w:cs="Times New Roman"/>
          <w:color w:val="000000" w:themeColor="text1"/>
          <w:sz w:val="28"/>
          <w:szCs w:val="28"/>
        </w:rPr>
        <w:t xml:space="preserve">Это второй лучший показатель по муниципальным районам Самарской области. Данное значение на 12 п.п. лучше, чем среднее по Самарскому региону в целом. </w:t>
      </w:r>
    </w:p>
    <w:p w:rsidR="00010D06" w:rsidRPr="003D54BE" w:rsidRDefault="00010D06" w:rsidP="00075BC6">
      <w:pPr>
        <w:spacing w:after="0"/>
        <w:ind w:firstLine="708"/>
        <w:jc w:val="both"/>
        <w:rPr>
          <w:rFonts w:ascii="Times New Roman" w:hAnsi="Times New Roman" w:cs="Times New Roman"/>
          <w:sz w:val="28"/>
          <w:szCs w:val="28"/>
        </w:rPr>
      </w:pPr>
      <w:r w:rsidRPr="003D54BE">
        <w:rPr>
          <w:rFonts w:ascii="Times New Roman" w:hAnsi="Times New Roman" w:cs="Times New Roman"/>
          <w:sz w:val="28"/>
          <w:szCs w:val="28"/>
        </w:rPr>
        <w:t>Следует отметить, что вакансии, предлагаемые Центром занятости, соответствуют по условиям и уровню оплаты труда занятым рабочим местам в районе (</w:t>
      </w:r>
      <w:r w:rsidR="00630463" w:rsidRPr="003D54BE">
        <w:rPr>
          <w:rFonts w:ascii="Times New Roman" w:hAnsi="Times New Roman" w:cs="Times New Roman"/>
          <w:sz w:val="28"/>
          <w:szCs w:val="28"/>
        </w:rPr>
        <w:t xml:space="preserve">Приложение 1, </w:t>
      </w:r>
      <w:r w:rsidRPr="003D54BE">
        <w:rPr>
          <w:rFonts w:ascii="Times New Roman" w:hAnsi="Times New Roman" w:cs="Times New Roman"/>
          <w:sz w:val="28"/>
          <w:szCs w:val="28"/>
        </w:rPr>
        <w:t xml:space="preserve">табл. 4). </w:t>
      </w:r>
    </w:p>
    <w:p w:rsidR="00010D06" w:rsidRDefault="00010D06" w:rsidP="00075BC6">
      <w:pPr>
        <w:widowControl w:val="0"/>
        <w:suppressAutoHyphens/>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С каждым годом на предприятиях и в организациях </w:t>
      </w:r>
      <w:r w:rsidR="004C3FDC">
        <w:rPr>
          <w:rFonts w:ascii="Times New Roman" w:hAnsi="Times New Roman" w:cs="Times New Roman"/>
          <w:color w:val="000000" w:themeColor="text1"/>
          <w:sz w:val="28"/>
          <w:szCs w:val="28"/>
        </w:rPr>
        <w:t>муниципального</w:t>
      </w:r>
      <w:r w:rsidRPr="000F5420">
        <w:rPr>
          <w:rFonts w:ascii="Times New Roman" w:hAnsi="Times New Roman" w:cs="Times New Roman"/>
          <w:color w:val="000000" w:themeColor="text1"/>
          <w:sz w:val="28"/>
          <w:szCs w:val="28"/>
        </w:rPr>
        <w:t xml:space="preserve"> района</w:t>
      </w:r>
      <w:r w:rsidR="004C3FDC">
        <w:rPr>
          <w:rFonts w:ascii="Times New Roman" w:hAnsi="Times New Roman" w:cs="Times New Roman"/>
          <w:color w:val="000000" w:themeColor="text1"/>
          <w:sz w:val="28"/>
          <w:szCs w:val="28"/>
        </w:rPr>
        <w:t xml:space="preserve"> Кинельский</w:t>
      </w:r>
      <w:r w:rsidRPr="000F5420">
        <w:rPr>
          <w:rFonts w:ascii="Times New Roman" w:hAnsi="Times New Roman" w:cs="Times New Roman"/>
          <w:color w:val="000000" w:themeColor="text1"/>
          <w:sz w:val="28"/>
          <w:szCs w:val="28"/>
        </w:rPr>
        <w:t xml:space="preserve"> отмечается рост номинальной начисленной заработной платы (табл. </w:t>
      </w:r>
      <w:r w:rsidR="00630463">
        <w:rPr>
          <w:rFonts w:ascii="Times New Roman" w:hAnsi="Times New Roman" w:cs="Times New Roman"/>
          <w:color w:val="000000" w:themeColor="text1"/>
          <w:sz w:val="28"/>
          <w:szCs w:val="28"/>
        </w:rPr>
        <w:t>1.1</w:t>
      </w:r>
      <w:r w:rsidRPr="000F5420">
        <w:rPr>
          <w:rFonts w:ascii="Times New Roman" w:hAnsi="Times New Roman" w:cs="Times New Roman"/>
          <w:color w:val="000000" w:themeColor="text1"/>
          <w:sz w:val="28"/>
          <w:szCs w:val="28"/>
        </w:rPr>
        <w:t xml:space="preserve">). </w:t>
      </w:r>
      <w:r w:rsidR="00D6484D" w:rsidRPr="000F5420">
        <w:rPr>
          <w:rFonts w:ascii="Times New Roman" w:hAnsi="Times New Roman" w:cs="Times New Roman"/>
          <w:color w:val="000000" w:themeColor="text1"/>
          <w:sz w:val="28"/>
          <w:szCs w:val="28"/>
        </w:rPr>
        <w:t>За последние три года прирост номинальной начисленной заработной платы составляет в среднем на 5</w:t>
      </w:r>
      <w:r w:rsidR="00D6484D">
        <w:rPr>
          <w:rFonts w:ascii="Times New Roman" w:hAnsi="Times New Roman" w:cs="Times New Roman"/>
          <w:color w:val="000000" w:themeColor="text1"/>
          <w:sz w:val="28"/>
          <w:szCs w:val="28"/>
        </w:rPr>
        <w:t>,73</w:t>
      </w:r>
      <w:r w:rsidR="00D6484D" w:rsidRPr="000F5420">
        <w:rPr>
          <w:rFonts w:ascii="Times New Roman" w:hAnsi="Times New Roman" w:cs="Times New Roman"/>
          <w:color w:val="000000" w:themeColor="text1"/>
          <w:sz w:val="28"/>
          <w:szCs w:val="28"/>
        </w:rPr>
        <w:t>%</w:t>
      </w:r>
      <w:r w:rsidR="004C3FDC">
        <w:rPr>
          <w:rFonts w:ascii="Times New Roman" w:hAnsi="Times New Roman" w:cs="Times New Roman"/>
          <w:color w:val="000000" w:themeColor="text1"/>
          <w:sz w:val="28"/>
          <w:szCs w:val="28"/>
        </w:rPr>
        <w:t xml:space="preserve"> больше</w:t>
      </w:r>
      <w:r w:rsidR="00D6484D" w:rsidRPr="000F5420">
        <w:rPr>
          <w:rFonts w:ascii="Times New Roman" w:hAnsi="Times New Roman" w:cs="Times New Roman"/>
          <w:color w:val="000000" w:themeColor="text1"/>
          <w:sz w:val="28"/>
          <w:szCs w:val="28"/>
        </w:rPr>
        <w:t>.</w:t>
      </w:r>
    </w:p>
    <w:p w:rsidR="00010D06" w:rsidRPr="004C3FDC" w:rsidRDefault="00010D06" w:rsidP="0012030B">
      <w:pPr>
        <w:widowControl w:val="0"/>
        <w:suppressAutoHyphens/>
        <w:spacing w:after="0" w:line="240" w:lineRule="auto"/>
        <w:ind w:firstLine="708"/>
        <w:jc w:val="both"/>
        <w:rPr>
          <w:rFonts w:ascii="Times New Roman" w:hAnsi="Times New Roman" w:cs="Times New Roman"/>
          <w:color w:val="000000" w:themeColor="text1"/>
          <w:sz w:val="28"/>
          <w:szCs w:val="28"/>
        </w:rPr>
      </w:pPr>
    </w:p>
    <w:p w:rsidR="00010D06" w:rsidRPr="000F5420" w:rsidRDefault="00010D06" w:rsidP="0021676C">
      <w:pPr>
        <w:widowControl w:val="0"/>
        <w:suppressAutoHyphens/>
        <w:spacing w:after="0" w:line="240" w:lineRule="auto"/>
        <w:ind w:left="1701" w:hanging="1701"/>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Таблица </w:t>
      </w:r>
      <w:r w:rsidR="00630463">
        <w:rPr>
          <w:rFonts w:ascii="Times New Roman" w:hAnsi="Times New Roman" w:cs="Times New Roman"/>
          <w:color w:val="000000" w:themeColor="text1"/>
          <w:sz w:val="28"/>
          <w:szCs w:val="28"/>
        </w:rPr>
        <w:t>1.1</w:t>
      </w:r>
      <w:r w:rsidRPr="000F5420">
        <w:rPr>
          <w:rFonts w:ascii="Times New Roman" w:hAnsi="Times New Roman" w:cs="Times New Roman"/>
          <w:color w:val="000000" w:themeColor="text1"/>
          <w:sz w:val="28"/>
          <w:szCs w:val="28"/>
        </w:rPr>
        <w:t xml:space="preserve"> – Динамика </w:t>
      </w:r>
      <w:r w:rsidRPr="000F5420">
        <w:rPr>
          <w:rFonts w:ascii="Times New Roman" w:eastAsia="Times New Roman" w:hAnsi="Times New Roman" w:cs="Times New Roman"/>
          <w:color w:val="000000" w:themeColor="text1"/>
          <w:sz w:val="28"/>
          <w:szCs w:val="28"/>
          <w:lang w:eastAsia="ru-RU"/>
        </w:rPr>
        <w:t>среднем</w:t>
      </w:r>
      <w:r w:rsidR="0012030B">
        <w:rPr>
          <w:rFonts w:ascii="Times New Roman" w:eastAsia="Times New Roman" w:hAnsi="Times New Roman" w:cs="Times New Roman"/>
          <w:color w:val="000000" w:themeColor="text1"/>
          <w:sz w:val="28"/>
          <w:szCs w:val="28"/>
          <w:lang w:eastAsia="ru-RU"/>
        </w:rPr>
        <w:t xml:space="preserve">есячной номинальной начисленной </w:t>
      </w:r>
      <w:r w:rsidRPr="000F5420">
        <w:rPr>
          <w:rFonts w:ascii="Times New Roman" w:eastAsia="Times New Roman" w:hAnsi="Times New Roman" w:cs="Times New Roman"/>
          <w:color w:val="000000" w:themeColor="text1"/>
          <w:sz w:val="28"/>
          <w:szCs w:val="28"/>
          <w:lang w:eastAsia="ru-RU"/>
        </w:rPr>
        <w:t>заработной платы работников организаций муниципального района Кинельский</w:t>
      </w:r>
      <w:r w:rsidR="00124E35">
        <w:rPr>
          <w:rFonts w:ascii="Times New Roman" w:eastAsia="Times New Roman" w:hAnsi="Times New Roman" w:cs="Times New Roman"/>
          <w:color w:val="000000" w:themeColor="text1"/>
          <w:sz w:val="28"/>
          <w:szCs w:val="28"/>
          <w:lang w:eastAsia="ru-RU"/>
        </w:rPr>
        <w:t xml:space="preserve"> (</w:t>
      </w:r>
      <w:r w:rsidR="00D6484D">
        <w:rPr>
          <w:rFonts w:ascii="Times New Roman" w:eastAsia="Times New Roman" w:hAnsi="Times New Roman" w:cs="Times New Roman"/>
          <w:color w:val="000000" w:themeColor="text1"/>
          <w:sz w:val="28"/>
          <w:szCs w:val="28"/>
          <w:lang w:eastAsia="ru-RU"/>
        </w:rPr>
        <w:t>руб.</w:t>
      </w:r>
      <w:r w:rsidR="00124E35">
        <w:rPr>
          <w:rFonts w:ascii="Times New Roman" w:eastAsia="Times New Roman" w:hAnsi="Times New Roman" w:cs="Times New Roman"/>
          <w:color w:val="000000" w:themeColor="text1"/>
          <w:sz w:val="28"/>
          <w:szCs w:val="28"/>
          <w:lang w:eastAsia="ru-RU"/>
        </w:rPr>
        <w:t>)</w:t>
      </w:r>
    </w:p>
    <w:tbl>
      <w:tblPr>
        <w:tblW w:w="5000" w:type="pct"/>
        <w:tblLook w:val="04A0" w:firstRow="1" w:lastRow="0" w:firstColumn="1" w:lastColumn="0" w:noHBand="0" w:noVBand="1"/>
      </w:tblPr>
      <w:tblGrid>
        <w:gridCol w:w="3563"/>
        <w:gridCol w:w="940"/>
        <w:gridCol w:w="1014"/>
        <w:gridCol w:w="1014"/>
        <w:gridCol w:w="1014"/>
        <w:gridCol w:w="1014"/>
        <w:gridCol w:w="1011"/>
      </w:tblGrid>
      <w:tr w:rsidR="00010D06" w:rsidRPr="000F5420" w:rsidTr="007E3411">
        <w:trPr>
          <w:trHeight w:val="300"/>
          <w:tblHeader/>
        </w:trPr>
        <w:tc>
          <w:tcPr>
            <w:tcW w:w="18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Показатель</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2007</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2008</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2009</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2010</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2011</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2012</w:t>
            </w:r>
          </w:p>
        </w:tc>
      </w:tr>
      <w:tr w:rsidR="00010D06" w:rsidRPr="000F5420" w:rsidTr="007E3411">
        <w:trPr>
          <w:trHeight w:val="495"/>
        </w:trPr>
        <w:tc>
          <w:tcPr>
            <w:tcW w:w="1861" w:type="pct"/>
            <w:tcBorders>
              <w:top w:val="nil"/>
              <w:left w:val="single" w:sz="4" w:space="0" w:color="auto"/>
              <w:bottom w:val="single" w:sz="4" w:space="0" w:color="auto"/>
              <w:right w:val="single" w:sz="4" w:space="0" w:color="auto"/>
            </w:tcBorders>
            <w:shd w:val="clear" w:color="auto" w:fill="auto"/>
            <w:vAlign w:val="bottom"/>
            <w:hideMark/>
          </w:tcPr>
          <w:p w:rsidR="00010D06" w:rsidRPr="000F5420" w:rsidRDefault="00010D06"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Среднемесячная номинальная начисленная заработная плата работников организаций, рублей</w:t>
            </w:r>
          </w:p>
        </w:tc>
        <w:tc>
          <w:tcPr>
            <w:tcW w:w="491"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9987</w:t>
            </w:r>
          </w:p>
        </w:tc>
        <w:tc>
          <w:tcPr>
            <w:tcW w:w="530"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14045</w:t>
            </w:r>
          </w:p>
        </w:tc>
        <w:tc>
          <w:tcPr>
            <w:tcW w:w="530"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15365</w:t>
            </w:r>
          </w:p>
        </w:tc>
        <w:tc>
          <w:tcPr>
            <w:tcW w:w="530"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16870</w:t>
            </w:r>
          </w:p>
        </w:tc>
        <w:tc>
          <w:tcPr>
            <w:tcW w:w="530"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20112</w:t>
            </w:r>
          </w:p>
        </w:tc>
        <w:tc>
          <w:tcPr>
            <w:tcW w:w="530"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24258</w:t>
            </w:r>
          </w:p>
        </w:tc>
      </w:tr>
      <w:tr w:rsidR="00010D06" w:rsidRPr="000F5420" w:rsidTr="007E3411">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hideMark/>
          </w:tcPr>
          <w:p w:rsidR="00010D06" w:rsidRPr="000F5420" w:rsidRDefault="00010D06"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Цепной темп прироста, %</w:t>
            </w:r>
          </w:p>
        </w:tc>
        <w:tc>
          <w:tcPr>
            <w:tcW w:w="491"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24,08</w:t>
            </w:r>
          </w:p>
        </w:tc>
        <w:tc>
          <w:tcPr>
            <w:tcW w:w="530"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40,63</w:t>
            </w:r>
          </w:p>
        </w:tc>
        <w:tc>
          <w:tcPr>
            <w:tcW w:w="530"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9,40</w:t>
            </w:r>
          </w:p>
        </w:tc>
        <w:tc>
          <w:tcPr>
            <w:tcW w:w="530"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9,79</w:t>
            </w:r>
          </w:p>
        </w:tc>
        <w:tc>
          <w:tcPr>
            <w:tcW w:w="530"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19,22</w:t>
            </w:r>
          </w:p>
        </w:tc>
        <w:tc>
          <w:tcPr>
            <w:tcW w:w="530"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20,61</w:t>
            </w:r>
          </w:p>
        </w:tc>
      </w:tr>
    </w:tbl>
    <w:p w:rsidR="00010D06" w:rsidRPr="000F5420" w:rsidRDefault="00010D06" w:rsidP="00075BC6">
      <w:pPr>
        <w:spacing w:after="0"/>
        <w:ind w:firstLine="709"/>
        <w:jc w:val="right"/>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 xml:space="preserve">Продолжение табл. </w:t>
      </w:r>
      <w:r w:rsidR="0012030B">
        <w:rPr>
          <w:rFonts w:ascii="Times New Roman" w:hAnsi="Times New Roman" w:cs="Times New Roman"/>
          <w:color w:val="000000" w:themeColor="text1"/>
          <w:sz w:val="24"/>
          <w:szCs w:val="24"/>
        </w:rPr>
        <w:t>1.1</w:t>
      </w:r>
    </w:p>
    <w:tbl>
      <w:tblPr>
        <w:tblW w:w="5000" w:type="pct"/>
        <w:tblLook w:val="04A0" w:firstRow="1" w:lastRow="0" w:firstColumn="1" w:lastColumn="0" w:noHBand="0" w:noVBand="1"/>
      </w:tblPr>
      <w:tblGrid>
        <w:gridCol w:w="3852"/>
        <w:gridCol w:w="1095"/>
        <w:gridCol w:w="1095"/>
        <w:gridCol w:w="1095"/>
        <w:gridCol w:w="1095"/>
        <w:gridCol w:w="1338"/>
      </w:tblGrid>
      <w:tr w:rsidR="00010D06" w:rsidRPr="000F5420" w:rsidTr="007E3411">
        <w:trPr>
          <w:trHeight w:val="300"/>
        </w:trPr>
        <w:tc>
          <w:tcPr>
            <w:tcW w:w="20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Показатель</w:t>
            </w: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2013</w:t>
            </w: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2014</w:t>
            </w: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2015</w:t>
            </w:r>
          </w:p>
        </w:tc>
        <w:tc>
          <w:tcPr>
            <w:tcW w:w="572"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2016</w:t>
            </w:r>
          </w:p>
        </w:tc>
        <w:tc>
          <w:tcPr>
            <w:tcW w:w="699" w:type="pct"/>
            <w:tcBorders>
              <w:top w:val="single" w:sz="4" w:space="0" w:color="auto"/>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2017</w:t>
            </w:r>
          </w:p>
        </w:tc>
      </w:tr>
      <w:tr w:rsidR="00010D06" w:rsidRPr="000F5420" w:rsidTr="007E3411">
        <w:trPr>
          <w:trHeight w:val="495"/>
        </w:trPr>
        <w:tc>
          <w:tcPr>
            <w:tcW w:w="2012" w:type="pct"/>
            <w:tcBorders>
              <w:top w:val="nil"/>
              <w:left w:val="single" w:sz="4" w:space="0" w:color="auto"/>
              <w:bottom w:val="single" w:sz="4" w:space="0" w:color="auto"/>
              <w:right w:val="single" w:sz="4" w:space="0" w:color="auto"/>
            </w:tcBorders>
            <w:shd w:val="clear" w:color="auto" w:fill="auto"/>
            <w:vAlign w:val="bottom"/>
            <w:hideMark/>
          </w:tcPr>
          <w:p w:rsidR="00010D06" w:rsidRPr="000F5420" w:rsidRDefault="00010D06"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Среднемесячная номинальная начисленная заработная плата работников организаций, рублей</w:t>
            </w:r>
          </w:p>
        </w:tc>
        <w:tc>
          <w:tcPr>
            <w:tcW w:w="572"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29529</w:t>
            </w:r>
          </w:p>
        </w:tc>
        <w:tc>
          <w:tcPr>
            <w:tcW w:w="572"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31431</w:t>
            </w:r>
          </w:p>
        </w:tc>
        <w:tc>
          <w:tcPr>
            <w:tcW w:w="572"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32943</w:t>
            </w:r>
          </w:p>
        </w:tc>
        <w:tc>
          <w:tcPr>
            <w:tcW w:w="572" w:type="pct"/>
            <w:tcBorders>
              <w:top w:val="nil"/>
              <w:left w:val="nil"/>
              <w:bottom w:val="single" w:sz="4" w:space="0" w:color="auto"/>
              <w:right w:val="single" w:sz="4" w:space="0" w:color="auto"/>
            </w:tcBorders>
            <w:shd w:val="clear" w:color="auto" w:fill="auto"/>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34649</w:t>
            </w:r>
          </w:p>
        </w:tc>
        <w:tc>
          <w:tcPr>
            <w:tcW w:w="699" w:type="pct"/>
            <w:tcBorders>
              <w:top w:val="nil"/>
              <w:left w:val="nil"/>
              <w:bottom w:val="single" w:sz="4" w:space="0" w:color="auto"/>
              <w:right w:val="single" w:sz="4" w:space="0" w:color="auto"/>
            </w:tcBorders>
            <w:shd w:val="clear" w:color="auto" w:fill="auto"/>
            <w:noWrap/>
            <w:vAlign w:val="bottom"/>
            <w:hideMark/>
          </w:tcPr>
          <w:p w:rsidR="00010D06" w:rsidRPr="003D67BC" w:rsidRDefault="00010D06" w:rsidP="00075BC6">
            <w:pPr>
              <w:spacing w:after="0"/>
              <w:jc w:val="center"/>
              <w:rPr>
                <w:rFonts w:ascii="Times New Roman" w:eastAsia="Times New Roman" w:hAnsi="Times New Roman" w:cs="Times New Roman"/>
                <w:color w:val="000000" w:themeColor="text1"/>
                <w:sz w:val="24"/>
                <w:szCs w:val="24"/>
                <w:lang w:eastAsia="ru-RU"/>
              </w:rPr>
            </w:pPr>
            <w:r w:rsidRPr="003D67BC">
              <w:rPr>
                <w:rFonts w:ascii="Times New Roman" w:eastAsia="Times New Roman" w:hAnsi="Times New Roman" w:cs="Times New Roman"/>
                <w:color w:val="000000" w:themeColor="text1"/>
                <w:sz w:val="24"/>
                <w:szCs w:val="24"/>
                <w:lang w:eastAsia="ru-RU"/>
              </w:rPr>
              <w:t>37145,9</w:t>
            </w:r>
          </w:p>
        </w:tc>
      </w:tr>
      <w:tr w:rsidR="00010D06" w:rsidRPr="000F5420" w:rsidTr="007E3411">
        <w:trPr>
          <w:trHeight w:val="300"/>
        </w:trPr>
        <w:tc>
          <w:tcPr>
            <w:tcW w:w="2012" w:type="pct"/>
            <w:tcBorders>
              <w:top w:val="nil"/>
              <w:left w:val="single" w:sz="4" w:space="0" w:color="auto"/>
              <w:bottom w:val="single" w:sz="4" w:space="0" w:color="auto"/>
              <w:right w:val="single" w:sz="4" w:space="0" w:color="auto"/>
            </w:tcBorders>
            <w:shd w:val="clear" w:color="auto" w:fill="auto"/>
            <w:noWrap/>
            <w:vAlign w:val="bottom"/>
            <w:hideMark/>
          </w:tcPr>
          <w:p w:rsidR="00010D06" w:rsidRPr="000F5420" w:rsidRDefault="00010D06"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Цепной темп прироста, %</w:t>
            </w:r>
          </w:p>
        </w:tc>
        <w:tc>
          <w:tcPr>
            <w:tcW w:w="572"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21,73</w:t>
            </w:r>
          </w:p>
        </w:tc>
        <w:tc>
          <w:tcPr>
            <w:tcW w:w="572"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6,44</w:t>
            </w:r>
          </w:p>
        </w:tc>
        <w:tc>
          <w:tcPr>
            <w:tcW w:w="572"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4,81</w:t>
            </w:r>
          </w:p>
        </w:tc>
        <w:tc>
          <w:tcPr>
            <w:tcW w:w="572"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5,18</w:t>
            </w:r>
          </w:p>
        </w:tc>
        <w:tc>
          <w:tcPr>
            <w:tcW w:w="699" w:type="pct"/>
            <w:tcBorders>
              <w:top w:val="nil"/>
              <w:left w:val="nil"/>
              <w:bottom w:val="single" w:sz="4" w:space="0" w:color="auto"/>
              <w:right w:val="single" w:sz="4" w:space="0" w:color="auto"/>
            </w:tcBorders>
            <w:shd w:val="clear" w:color="auto" w:fill="auto"/>
            <w:noWrap/>
            <w:vAlign w:val="bottom"/>
            <w:hideMark/>
          </w:tcPr>
          <w:p w:rsidR="00010D06" w:rsidRPr="000F5420" w:rsidRDefault="00010D06" w:rsidP="00075BC6">
            <w:pPr>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7,21</w:t>
            </w:r>
          </w:p>
        </w:tc>
      </w:tr>
    </w:tbl>
    <w:p w:rsidR="00010D06" w:rsidRPr="008C5306" w:rsidRDefault="00010D06" w:rsidP="00075BC6">
      <w:pPr>
        <w:widowControl w:val="0"/>
        <w:spacing w:after="0"/>
        <w:ind w:firstLine="720"/>
        <w:jc w:val="both"/>
        <w:rPr>
          <w:rFonts w:ascii="Times New Roman" w:hAnsi="Times New Roman" w:cs="Times New Roman"/>
          <w:color w:val="000000" w:themeColor="text1"/>
          <w:sz w:val="28"/>
          <w:szCs w:val="28"/>
        </w:rPr>
      </w:pPr>
    </w:p>
    <w:p w:rsidR="00010D06" w:rsidRPr="000F5420" w:rsidRDefault="00010D06" w:rsidP="00075BC6">
      <w:pPr>
        <w:widowControl w:val="0"/>
        <w:spacing w:after="0"/>
        <w:ind w:firstLine="720"/>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Вместе с тем</w:t>
      </w:r>
      <w:r w:rsidR="004C3FDC">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на кажущемся позитивном фоне прослеживаются и негативные явления. Так</w:t>
      </w:r>
      <w:r>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в связи с прекращением во втором квартале 2017 года деятельности АО «Электрощит» в части производства токопровода и металлического профиля и существенным сокращением объемов производства филиалом ПВК «Балтика» - ОАО «Балтика-Самара», ООО «Целер» и ряда других по итогам за январь - апрель произошел не рост, а спад номинальной начисленной заработной платы с 35166,1 руб. в декабре 2016 г. до 34064,9 руб. (96,9%). Таким образом, по итогам четырех месяцев произошло снижение начисленной номинальной заработной платы на 3,1%. </w:t>
      </w:r>
      <w:r>
        <w:rPr>
          <w:rFonts w:ascii="Times New Roman" w:hAnsi="Times New Roman" w:cs="Times New Roman"/>
          <w:color w:val="000000" w:themeColor="text1"/>
          <w:sz w:val="28"/>
          <w:szCs w:val="28"/>
        </w:rPr>
        <w:t>В целом за год ситуация несколько улучшилась за счет других сфер деятельности, однако четко прослеживается негативный тренд – даже среднегодовой районный темп прироста начисленной заработной платы ниже реального уровня инфляции, что свидетельствует о снижении реальных доходов населения.</w:t>
      </w:r>
    </w:p>
    <w:p w:rsidR="00010D06" w:rsidRPr="000F5420" w:rsidRDefault="00010D06" w:rsidP="00075BC6">
      <w:pPr>
        <w:spacing w:after="0"/>
        <w:ind w:firstLine="708"/>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В 2017 г. среднедушевые денежные доходы в районе составили 16,4 тыс. рублей и снизились по сравнению с тем же периодом 2016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на 3,5%.Снижение вызвано более высоким, чем рост денежных доходов увеличением цен на потребительском рынке на фоне замедления промышленного производства и снижения инвестиционной активности. С учетом данной </w:t>
      </w:r>
      <w:r>
        <w:rPr>
          <w:rFonts w:ascii="Times New Roman" w:hAnsi="Times New Roman" w:cs="Times New Roman"/>
          <w:color w:val="000000" w:themeColor="text1"/>
          <w:sz w:val="28"/>
          <w:szCs w:val="28"/>
        </w:rPr>
        <w:t>отрицательной динамики в 2017 г.</w:t>
      </w:r>
      <w:r w:rsidRPr="000F5420">
        <w:rPr>
          <w:rFonts w:ascii="Times New Roman" w:hAnsi="Times New Roman" w:cs="Times New Roman"/>
          <w:color w:val="000000" w:themeColor="text1"/>
          <w:sz w:val="28"/>
          <w:szCs w:val="28"/>
        </w:rPr>
        <w:t xml:space="preserve"> вслед за сокращением реальной заработной платы сократились и реальные располагаемые доходы (на 3,5</w:t>
      </w:r>
      <w:r w:rsidR="004C3FDC">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- 4,0%). </w:t>
      </w:r>
    </w:p>
    <w:p w:rsidR="00010D06" w:rsidRPr="00630463" w:rsidRDefault="00010D06" w:rsidP="00075BC6">
      <w:pPr>
        <w:spacing w:after="0"/>
        <w:ind w:firstLine="708"/>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Как видно из табл. </w:t>
      </w:r>
      <w:r w:rsidR="00630463">
        <w:rPr>
          <w:rFonts w:ascii="Times New Roman" w:hAnsi="Times New Roman" w:cs="Times New Roman"/>
          <w:color w:val="000000" w:themeColor="text1"/>
          <w:sz w:val="28"/>
          <w:szCs w:val="28"/>
        </w:rPr>
        <w:t>5 (Приложение 1)</w:t>
      </w:r>
      <w:r w:rsidRPr="000F5420">
        <w:rPr>
          <w:rFonts w:ascii="Times New Roman" w:hAnsi="Times New Roman" w:cs="Times New Roman"/>
          <w:color w:val="000000" w:themeColor="text1"/>
          <w:sz w:val="28"/>
          <w:szCs w:val="28"/>
        </w:rPr>
        <w:t>, сложившаяся ситуация в муниципальном районе</w:t>
      </w:r>
      <w:r w:rsidR="004C3FDC">
        <w:rPr>
          <w:rFonts w:ascii="Times New Roman" w:hAnsi="Times New Roman" w:cs="Times New Roman"/>
          <w:color w:val="000000" w:themeColor="text1"/>
          <w:sz w:val="28"/>
          <w:szCs w:val="28"/>
        </w:rPr>
        <w:t xml:space="preserve"> Кинельский</w:t>
      </w:r>
      <w:r w:rsidRPr="000F5420">
        <w:rPr>
          <w:rFonts w:ascii="Times New Roman" w:hAnsi="Times New Roman" w:cs="Times New Roman"/>
          <w:color w:val="000000" w:themeColor="text1"/>
          <w:sz w:val="28"/>
          <w:szCs w:val="28"/>
        </w:rPr>
        <w:t xml:space="preserve"> во многом лучш</w:t>
      </w:r>
      <w:r w:rsidR="0095466C">
        <w:rPr>
          <w:rFonts w:ascii="Times New Roman" w:hAnsi="Times New Roman" w:cs="Times New Roman"/>
          <w:color w:val="000000" w:themeColor="text1"/>
          <w:sz w:val="28"/>
          <w:szCs w:val="28"/>
        </w:rPr>
        <w:t>е</w:t>
      </w:r>
      <w:r w:rsidRPr="000F5420">
        <w:rPr>
          <w:rFonts w:ascii="Times New Roman" w:hAnsi="Times New Roman" w:cs="Times New Roman"/>
          <w:color w:val="000000" w:themeColor="text1"/>
          <w:sz w:val="28"/>
          <w:szCs w:val="28"/>
        </w:rPr>
        <w:t xml:space="preserve"> по сравнению с другими районами Самарской области. Так, в 2016 г. </w:t>
      </w:r>
      <w:r w:rsidRPr="000F5420">
        <w:rPr>
          <w:rFonts w:ascii="Times New Roman" w:eastAsia="Times New Roman" w:hAnsi="Times New Roman" w:cs="Times New Roman"/>
          <w:color w:val="000000" w:themeColor="text1"/>
          <w:sz w:val="28"/>
          <w:szCs w:val="28"/>
          <w:lang w:eastAsia="ru-RU"/>
        </w:rPr>
        <w:t xml:space="preserve">среднемесячная номинальная начисленная заработная плата работников организаций в районе наибольшая и составляет 34649 руб. (для сравнения:в Исаклинском районе – 19427 руб.). Уровень безработицы в Кинельском районе - один из самых низких и составляет 1% (для сравнения: в Большечерниговском районе – 4,2%). </w:t>
      </w:r>
    </w:p>
    <w:p w:rsidR="00010D06" w:rsidRPr="000F5420" w:rsidRDefault="00010D06" w:rsidP="00075BC6">
      <w:pPr>
        <w:spacing w:after="0"/>
        <w:ind w:firstLine="708"/>
        <w:jc w:val="both"/>
        <w:rPr>
          <w:rFonts w:ascii="Times New Roman" w:eastAsia="Times New Roman" w:hAnsi="Times New Roman" w:cs="Times New Roman"/>
          <w:color w:val="000000" w:themeColor="text1"/>
          <w:sz w:val="28"/>
          <w:szCs w:val="28"/>
          <w:lang w:eastAsia="ru-RU"/>
        </w:rPr>
      </w:pPr>
      <w:r w:rsidRPr="000F5420">
        <w:rPr>
          <w:rFonts w:ascii="Times New Roman" w:hAnsi="Times New Roman" w:cs="Times New Roman"/>
          <w:color w:val="000000" w:themeColor="text1"/>
          <w:sz w:val="28"/>
          <w:szCs w:val="28"/>
        </w:rPr>
        <w:t xml:space="preserve">В 2017 г. </w:t>
      </w:r>
      <w:r w:rsidRPr="000F5420">
        <w:rPr>
          <w:rFonts w:ascii="Times New Roman" w:eastAsia="Times New Roman" w:hAnsi="Times New Roman" w:cs="Times New Roman"/>
          <w:color w:val="000000" w:themeColor="text1"/>
          <w:sz w:val="28"/>
          <w:szCs w:val="28"/>
          <w:lang w:eastAsia="ru-RU"/>
        </w:rPr>
        <w:t xml:space="preserve">среднемесячная номинальная начисленная заработная плата работников организаций в </w:t>
      </w:r>
      <w:r w:rsidR="00D6484D" w:rsidRPr="000F5420">
        <w:rPr>
          <w:rFonts w:ascii="Times New Roman" w:eastAsia="Times New Roman" w:hAnsi="Times New Roman" w:cs="Times New Roman"/>
          <w:color w:val="000000" w:themeColor="text1"/>
          <w:sz w:val="28"/>
          <w:szCs w:val="28"/>
          <w:lang w:eastAsia="ru-RU"/>
        </w:rPr>
        <w:t>Кинельском</w:t>
      </w:r>
      <w:r w:rsidRPr="000F5420">
        <w:rPr>
          <w:rFonts w:ascii="Times New Roman" w:eastAsia="Times New Roman" w:hAnsi="Times New Roman" w:cs="Times New Roman"/>
          <w:color w:val="000000" w:themeColor="text1"/>
          <w:sz w:val="28"/>
          <w:szCs w:val="28"/>
          <w:lang w:eastAsia="ru-RU"/>
        </w:rPr>
        <w:t xml:space="preserve"> районе наибольшая и составляет 37145,9 руб. (для сравнения: в </w:t>
      </w:r>
      <w:r w:rsidR="00D6484D" w:rsidRPr="000F5420">
        <w:rPr>
          <w:rFonts w:ascii="Times New Roman" w:eastAsia="Times New Roman" w:hAnsi="Times New Roman" w:cs="Times New Roman"/>
          <w:color w:val="000000" w:themeColor="text1"/>
          <w:sz w:val="28"/>
          <w:szCs w:val="28"/>
          <w:lang w:eastAsia="ru-RU"/>
        </w:rPr>
        <w:t>Шигонск</w:t>
      </w:r>
      <w:r w:rsidR="00D6484D">
        <w:rPr>
          <w:rFonts w:ascii="Times New Roman" w:eastAsia="Times New Roman" w:hAnsi="Times New Roman" w:cs="Times New Roman"/>
          <w:color w:val="000000" w:themeColor="text1"/>
          <w:sz w:val="28"/>
          <w:szCs w:val="28"/>
          <w:lang w:eastAsia="ru-RU"/>
        </w:rPr>
        <w:t>ом</w:t>
      </w:r>
      <w:r w:rsidRPr="000F5420">
        <w:rPr>
          <w:rFonts w:ascii="Times New Roman" w:eastAsia="Times New Roman" w:hAnsi="Times New Roman" w:cs="Times New Roman"/>
          <w:color w:val="000000" w:themeColor="text1"/>
          <w:sz w:val="28"/>
          <w:szCs w:val="28"/>
          <w:lang w:eastAsia="ru-RU"/>
        </w:rPr>
        <w:t xml:space="preserve"> районе – 21065,9 руб.). </w:t>
      </w:r>
    </w:p>
    <w:p w:rsidR="00010D06" w:rsidRPr="000F5420" w:rsidRDefault="00010D06" w:rsidP="00075BC6">
      <w:pPr>
        <w:spacing w:after="0"/>
        <w:ind w:firstLine="708"/>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В то же время отмечается неравномерность в распределении и изменении доходов граждан по видам деятельности. Так, темп роста среднемесячной заработной платы в 2016 г. в отраслях добычи полезных ископаемых составил 109,2%, в сельском хозяйстве – 108,8%, в обрабатывающих производствах – 103,8%, в производстве и распределении электроэнергии и газа – 112%, в производстве и распределении пара и воды – 95,5%, в отрасли транспортирования нефти и газа по трубопроводам – 132,3%, в сфере образования – 101,1%, в сфере культуры – 107,1% к уровню 2015 года.</w:t>
      </w:r>
    </w:p>
    <w:p w:rsidR="00010D06" w:rsidRDefault="00010D06" w:rsidP="00075BC6">
      <w:pPr>
        <w:pStyle w:val="a6"/>
        <w:spacing w:after="0" w:line="276" w:lineRule="auto"/>
        <w:ind w:firstLine="709"/>
        <w:jc w:val="both"/>
        <w:rPr>
          <w:color w:val="000000" w:themeColor="text1"/>
          <w:sz w:val="28"/>
          <w:szCs w:val="28"/>
        </w:rPr>
      </w:pPr>
      <w:r w:rsidRPr="000F5420">
        <w:rPr>
          <w:color w:val="000000" w:themeColor="text1"/>
          <w:sz w:val="28"/>
          <w:szCs w:val="28"/>
        </w:rPr>
        <w:t xml:space="preserve">В 2017 г. среднемесячная начисленная заработная плата в </w:t>
      </w:r>
      <w:r>
        <w:rPr>
          <w:color w:val="000000" w:themeColor="text1"/>
          <w:sz w:val="28"/>
          <w:szCs w:val="28"/>
        </w:rPr>
        <w:t>с</w:t>
      </w:r>
      <w:r w:rsidRPr="000F5420">
        <w:rPr>
          <w:color w:val="000000" w:themeColor="text1"/>
          <w:sz w:val="28"/>
          <w:szCs w:val="28"/>
        </w:rPr>
        <w:t>ельско</w:t>
      </w:r>
      <w:r>
        <w:rPr>
          <w:color w:val="000000" w:themeColor="text1"/>
          <w:sz w:val="28"/>
          <w:szCs w:val="28"/>
        </w:rPr>
        <w:t>м, лесном хозяйстве</w:t>
      </w:r>
      <w:r w:rsidRPr="000F5420">
        <w:rPr>
          <w:color w:val="000000" w:themeColor="text1"/>
          <w:sz w:val="28"/>
          <w:szCs w:val="28"/>
        </w:rPr>
        <w:t>, охот</w:t>
      </w:r>
      <w:r>
        <w:rPr>
          <w:color w:val="000000" w:themeColor="text1"/>
          <w:sz w:val="28"/>
          <w:szCs w:val="28"/>
        </w:rPr>
        <w:t>е</w:t>
      </w:r>
      <w:r w:rsidRPr="000F5420">
        <w:rPr>
          <w:color w:val="000000" w:themeColor="text1"/>
          <w:sz w:val="28"/>
          <w:szCs w:val="28"/>
        </w:rPr>
        <w:t>, рыболовств</w:t>
      </w:r>
      <w:r>
        <w:rPr>
          <w:color w:val="000000" w:themeColor="text1"/>
          <w:sz w:val="28"/>
          <w:szCs w:val="28"/>
        </w:rPr>
        <w:t>е и рыбоводстве</w:t>
      </w:r>
      <w:r w:rsidRPr="000F5420">
        <w:rPr>
          <w:color w:val="000000" w:themeColor="text1"/>
          <w:sz w:val="28"/>
          <w:szCs w:val="28"/>
        </w:rPr>
        <w:t xml:space="preserve"> составляет 20</w:t>
      </w:r>
      <w:r>
        <w:rPr>
          <w:color w:val="000000" w:themeColor="text1"/>
          <w:sz w:val="28"/>
          <w:szCs w:val="28"/>
        </w:rPr>
        <w:t>,</w:t>
      </w:r>
      <w:r w:rsidRPr="000F5420">
        <w:rPr>
          <w:color w:val="000000" w:themeColor="text1"/>
          <w:sz w:val="28"/>
          <w:szCs w:val="28"/>
        </w:rPr>
        <w:t>3</w:t>
      </w:r>
      <w:r>
        <w:rPr>
          <w:color w:val="000000" w:themeColor="text1"/>
          <w:sz w:val="28"/>
          <w:szCs w:val="28"/>
        </w:rPr>
        <w:t xml:space="preserve"> тыс.</w:t>
      </w:r>
      <w:r w:rsidRPr="000F5420">
        <w:rPr>
          <w:color w:val="000000" w:themeColor="text1"/>
          <w:sz w:val="28"/>
          <w:szCs w:val="28"/>
        </w:rPr>
        <w:t xml:space="preserve"> руб., </w:t>
      </w:r>
      <w:r>
        <w:rPr>
          <w:color w:val="000000" w:themeColor="text1"/>
          <w:sz w:val="28"/>
          <w:szCs w:val="28"/>
        </w:rPr>
        <w:t>о</w:t>
      </w:r>
      <w:r w:rsidRPr="000F5420">
        <w:rPr>
          <w:color w:val="000000" w:themeColor="text1"/>
          <w:sz w:val="28"/>
          <w:szCs w:val="28"/>
        </w:rPr>
        <w:t>брабатывающи</w:t>
      </w:r>
      <w:r>
        <w:rPr>
          <w:color w:val="000000" w:themeColor="text1"/>
          <w:sz w:val="28"/>
          <w:szCs w:val="28"/>
        </w:rPr>
        <w:t>х</w:t>
      </w:r>
      <w:r w:rsidRPr="000F5420">
        <w:rPr>
          <w:color w:val="000000" w:themeColor="text1"/>
          <w:sz w:val="28"/>
          <w:szCs w:val="28"/>
        </w:rPr>
        <w:t xml:space="preserve"> производства</w:t>
      </w:r>
      <w:r>
        <w:rPr>
          <w:color w:val="000000" w:themeColor="text1"/>
          <w:sz w:val="28"/>
          <w:szCs w:val="28"/>
        </w:rPr>
        <w:t>х–</w:t>
      </w:r>
      <w:r w:rsidRPr="000F5420">
        <w:rPr>
          <w:color w:val="000000" w:themeColor="text1"/>
          <w:sz w:val="28"/>
          <w:szCs w:val="28"/>
        </w:rPr>
        <w:t xml:space="preserve"> 51</w:t>
      </w:r>
      <w:r>
        <w:rPr>
          <w:color w:val="000000" w:themeColor="text1"/>
          <w:sz w:val="28"/>
          <w:szCs w:val="28"/>
        </w:rPr>
        <w:t>,</w:t>
      </w:r>
      <w:r w:rsidRPr="000F5420">
        <w:rPr>
          <w:color w:val="000000" w:themeColor="text1"/>
          <w:sz w:val="28"/>
          <w:szCs w:val="28"/>
        </w:rPr>
        <w:t>2</w:t>
      </w:r>
      <w:r>
        <w:rPr>
          <w:color w:val="000000" w:themeColor="text1"/>
          <w:sz w:val="28"/>
          <w:szCs w:val="28"/>
        </w:rPr>
        <w:t xml:space="preserve"> тыс.</w:t>
      </w:r>
      <w:r w:rsidRPr="000F5420">
        <w:rPr>
          <w:color w:val="000000" w:themeColor="text1"/>
          <w:sz w:val="28"/>
          <w:szCs w:val="28"/>
        </w:rPr>
        <w:t xml:space="preserve"> руб., </w:t>
      </w:r>
      <w:r>
        <w:rPr>
          <w:color w:val="000000" w:themeColor="text1"/>
          <w:sz w:val="28"/>
          <w:szCs w:val="28"/>
        </w:rPr>
        <w:t>т</w:t>
      </w:r>
      <w:r w:rsidRPr="000F5420">
        <w:rPr>
          <w:color w:val="000000" w:themeColor="text1"/>
          <w:sz w:val="28"/>
          <w:szCs w:val="28"/>
        </w:rPr>
        <w:t>ранспортировк</w:t>
      </w:r>
      <w:r>
        <w:rPr>
          <w:color w:val="000000" w:themeColor="text1"/>
          <w:sz w:val="28"/>
          <w:szCs w:val="28"/>
        </w:rPr>
        <w:t>е</w:t>
      </w:r>
      <w:r w:rsidRPr="000F5420">
        <w:rPr>
          <w:color w:val="000000" w:themeColor="text1"/>
          <w:sz w:val="28"/>
          <w:szCs w:val="28"/>
        </w:rPr>
        <w:t>и хранени</w:t>
      </w:r>
      <w:r>
        <w:rPr>
          <w:color w:val="000000" w:themeColor="text1"/>
          <w:sz w:val="28"/>
          <w:szCs w:val="28"/>
        </w:rPr>
        <w:t>и–</w:t>
      </w:r>
      <w:r w:rsidRPr="000F5420">
        <w:rPr>
          <w:color w:val="000000" w:themeColor="text1"/>
          <w:sz w:val="28"/>
          <w:szCs w:val="28"/>
        </w:rPr>
        <w:t xml:space="preserve"> 56</w:t>
      </w:r>
      <w:r>
        <w:rPr>
          <w:color w:val="000000" w:themeColor="text1"/>
          <w:sz w:val="28"/>
          <w:szCs w:val="28"/>
        </w:rPr>
        <w:t>,</w:t>
      </w:r>
      <w:r w:rsidRPr="000F5420">
        <w:rPr>
          <w:color w:val="000000" w:themeColor="text1"/>
          <w:sz w:val="28"/>
          <w:szCs w:val="28"/>
        </w:rPr>
        <w:t>8</w:t>
      </w:r>
      <w:r>
        <w:rPr>
          <w:color w:val="000000" w:themeColor="text1"/>
          <w:sz w:val="28"/>
          <w:szCs w:val="28"/>
        </w:rPr>
        <w:t xml:space="preserve"> тыс.</w:t>
      </w:r>
      <w:r w:rsidRPr="000F5420">
        <w:rPr>
          <w:color w:val="000000" w:themeColor="text1"/>
          <w:sz w:val="28"/>
          <w:szCs w:val="28"/>
        </w:rPr>
        <w:t xml:space="preserve"> руб., </w:t>
      </w:r>
      <w:r>
        <w:rPr>
          <w:color w:val="000000" w:themeColor="text1"/>
          <w:sz w:val="28"/>
          <w:szCs w:val="28"/>
        </w:rPr>
        <w:t>о</w:t>
      </w:r>
      <w:r w:rsidRPr="000F5420">
        <w:rPr>
          <w:color w:val="000000" w:themeColor="text1"/>
          <w:sz w:val="28"/>
          <w:szCs w:val="28"/>
        </w:rPr>
        <w:t>бразовани</w:t>
      </w:r>
      <w:r>
        <w:rPr>
          <w:color w:val="000000" w:themeColor="text1"/>
          <w:sz w:val="28"/>
          <w:szCs w:val="28"/>
        </w:rPr>
        <w:t>и–</w:t>
      </w:r>
      <w:r w:rsidRPr="000F5420">
        <w:rPr>
          <w:color w:val="000000" w:themeColor="text1"/>
          <w:sz w:val="28"/>
          <w:szCs w:val="28"/>
        </w:rPr>
        <w:t xml:space="preserve"> 22</w:t>
      </w:r>
      <w:r>
        <w:rPr>
          <w:color w:val="000000" w:themeColor="text1"/>
          <w:sz w:val="28"/>
          <w:szCs w:val="28"/>
        </w:rPr>
        <w:t>,</w:t>
      </w:r>
      <w:r w:rsidRPr="000F5420">
        <w:rPr>
          <w:color w:val="000000" w:themeColor="text1"/>
          <w:sz w:val="28"/>
          <w:szCs w:val="28"/>
        </w:rPr>
        <w:t>5</w:t>
      </w:r>
      <w:r>
        <w:rPr>
          <w:color w:val="000000" w:themeColor="text1"/>
          <w:sz w:val="28"/>
          <w:szCs w:val="28"/>
        </w:rPr>
        <w:t xml:space="preserve"> тыс.</w:t>
      </w:r>
      <w:r w:rsidRPr="000F5420">
        <w:rPr>
          <w:color w:val="000000" w:themeColor="text1"/>
          <w:sz w:val="28"/>
          <w:szCs w:val="28"/>
        </w:rPr>
        <w:t xml:space="preserve"> руб. Зарплата работников соц</w:t>
      </w:r>
      <w:r>
        <w:rPr>
          <w:color w:val="000000" w:themeColor="text1"/>
          <w:sz w:val="28"/>
          <w:szCs w:val="28"/>
        </w:rPr>
        <w:t xml:space="preserve">иальной </w:t>
      </w:r>
      <w:r w:rsidRPr="000F5420">
        <w:rPr>
          <w:color w:val="000000" w:themeColor="text1"/>
          <w:sz w:val="28"/>
          <w:szCs w:val="28"/>
        </w:rPr>
        <w:t>сферы по видам деятельности составляет: здравоохранение и сфера предоставления социальных услуг – 25,9 тыс.руб. (1 место</w:t>
      </w:r>
      <w:r>
        <w:rPr>
          <w:color w:val="000000" w:themeColor="text1"/>
          <w:sz w:val="28"/>
          <w:szCs w:val="28"/>
        </w:rPr>
        <w:t xml:space="preserve"> среди всех муниципальных районов Самарской области</w:t>
      </w:r>
      <w:r w:rsidRPr="000F5420">
        <w:rPr>
          <w:color w:val="000000" w:themeColor="text1"/>
          <w:sz w:val="28"/>
          <w:szCs w:val="28"/>
        </w:rPr>
        <w:t xml:space="preserve">), образование – 22,8 тыс.руб. (11 место), организация отдыха и развлечений, культура и спорт – 28,9 тыс.руб. (2 место).Следует отметить, что по некоторым отраслям этот показатель оказывается выше, чем средний по Самарской области. Например, средняя начисленная заработная плата в обрабатывающих производствах в </w:t>
      </w:r>
      <w:r w:rsidRPr="000F5420">
        <w:rPr>
          <w:color w:val="000000" w:themeColor="text1"/>
          <w:sz w:val="28"/>
          <w:szCs w:val="28"/>
        </w:rPr>
        <w:lastRenderedPageBreak/>
        <w:t xml:space="preserve">1,34 раза больше, чем аналогичный показатель по Самарской области, а </w:t>
      </w:r>
      <w:r>
        <w:rPr>
          <w:color w:val="000000" w:themeColor="text1"/>
          <w:sz w:val="28"/>
          <w:szCs w:val="28"/>
        </w:rPr>
        <w:t>в транспортировке</w:t>
      </w:r>
      <w:r w:rsidRPr="000F5420">
        <w:rPr>
          <w:color w:val="000000" w:themeColor="text1"/>
          <w:sz w:val="28"/>
          <w:szCs w:val="28"/>
        </w:rPr>
        <w:t xml:space="preserve"> и хранени</w:t>
      </w:r>
      <w:r>
        <w:rPr>
          <w:color w:val="000000" w:themeColor="text1"/>
          <w:sz w:val="28"/>
          <w:szCs w:val="28"/>
        </w:rPr>
        <w:t>и</w:t>
      </w:r>
      <w:r w:rsidRPr="000F5420">
        <w:rPr>
          <w:color w:val="000000" w:themeColor="text1"/>
          <w:sz w:val="28"/>
          <w:szCs w:val="28"/>
        </w:rPr>
        <w:t xml:space="preserve"> - в 1,48 раза.</w:t>
      </w:r>
    </w:p>
    <w:p w:rsidR="00010D06" w:rsidRDefault="000845CC" w:rsidP="00075BC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w:t>
      </w:r>
      <w:r w:rsidR="00010D06">
        <w:rPr>
          <w:rFonts w:ascii="Times New Roman" w:hAnsi="Times New Roman" w:cs="Times New Roman"/>
          <w:color w:val="000000" w:themeColor="text1"/>
          <w:sz w:val="28"/>
          <w:szCs w:val="28"/>
        </w:rPr>
        <w:t xml:space="preserve">можно отметить, что главной проблемой в сфере трудовых ресурсов муниципального района Кинельский является старение населения и увеличение нагрузки на трудоспособных. Низкие значения показателей механического прироста не позволяют сгладить демографическую напряженность в районе, вызванную низкой рождаемостью и высокой смертностью. Вместе с тем </w:t>
      </w:r>
      <w:r w:rsidR="0095466C">
        <w:rPr>
          <w:rFonts w:ascii="Times New Roman" w:hAnsi="Times New Roman" w:cs="Times New Roman"/>
          <w:color w:val="000000" w:themeColor="text1"/>
          <w:sz w:val="28"/>
          <w:szCs w:val="28"/>
        </w:rPr>
        <w:t xml:space="preserve">муниципальный район </w:t>
      </w:r>
      <w:r w:rsidR="00010D06">
        <w:rPr>
          <w:rFonts w:ascii="Times New Roman" w:hAnsi="Times New Roman" w:cs="Times New Roman"/>
          <w:color w:val="000000" w:themeColor="text1"/>
          <w:sz w:val="28"/>
          <w:szCs w:val="28"/>
        </w:rPr>
        <w:t>Кинельский имеет конкурентоспособные показатели среднемесячной заработной платы, что может потенциально привлечь на территорию жителей из других районов.</w:t>
      </w:r>
    </w:p>
    <w:p w:rsidR="00083E8C" w:rsidRPr="000F5420" w:rsidRDefault="00083E8C" w:rsidP="00075BC6">
      <w:pPr>
        <w:spacing w:after="0"/>
        <w:ind w:firstLine="708"/>
        <w:jc w:val="both"/>
        <w:rPr>
          <w:rFonts w:ascii="Times New Roman" w:hAnsi="Times New Roman" w:cs="Times New Roman"/>
          <w:color w:val="000000" w:themeColor="text1"/>
          <w:sz w:val="28"/>
          <w:szCs w:val="28"/>
        </w:rPr>
      </w:pPr>
    </w:p>
    <w:p w:rsidR="007E3411" w:rsidRPr="000F5420" w:rsidRDefault="00630463" w:rsidP="00910878">
      <w:pPr>
        <w:pStyle w:val="1"/>
        <w:spacing w:before="0"/>
        <w:rPr>
          <w:rFonts w:ascii="Times New Roman" w:hAnsi="Times New Roman" w:cs="Times New Roman"/>
          <w:color w:val="000000" w:themeColor="text1"/>
        </w:rPr>
      </w:pPr>
      <w:bookmarkStart w:id="4" w:name="_Toc519959526"/>
      <w:r>
        <w:rPr>
          <w:rFonts w:ascii="Times New Roman" w:hAnsi="Times New Roman" w:cs="Times New Roman"/>
          <w:color w:val="000000" w:themeColor="text1"/>
        </w:rPr>
        <w:t>1.</w:t>
      </w:r>
      <w:r w:rsidR="007E3411" w:rsidRPr="000F5420">
        <w:rPr>
          <w:rFonts w:ascii="Times New Roman" w:hAnsi="Times New Roman" w:cs="Times New Roman"/>
          <w:color w:val="000000" w:themeColor="text1"/>
        </w:rPr>
        <w:t>3</w:t>
      </w:r>
      <w:r w:rsidR="007E3411">
        <w:rPr>
          <w:rFonts w:ascii="Times New Roman" w:hAnsi="Times New Roman" w:cs="Times New Roman"/>
          <w:color w:val="000000" w:themeColor="text1"/>
        </w:rPr>
        <w:t xml:space="preserve"> Производственный сектор экономики </w:t>
      </w:r>
      <w:r w:rsidR="007E3411" w:rsidRPr="000F5420">
        <w:rPr>
          <w:rFonts w:ascii="Times New Roman" w:hAnsi="Times New Roman" w:cs="Times New Roman"/>
          <w:color w:val="000000" w:themeColor="text1"/>
        </w:rPr>
        <w:t xml:space="preserve"> и инвестиционная активность в муниципальном районе Кинельский</w:t>
      </w:r>
      <w:bookmarkEnd w:id="4"/>
    </w:p>
    <w:p w:rsidR="007E3411" w:rsidRDefault="007E3411" w:rsidP="00075BC6">
      <w:pPr>
        <w:widowControl w:val="0"/>
        <w:suppressAutoHyphens/>
        <w:spacing w:after="0"/>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Основой экономического роста является устойчивое и структурно-прогрессивное развитие хозяйствующих субъектов, выступающих в региональной экономике в качестве основного места занятости и источника товаров, работ, услуг для удовлетворения потребностей населения. </w:t>
      </w:r>
      <w:r w:rsidRPr="000F5420">
        <w:rPr>
          <w:rFonts w:ascii="Times New Roman" w:hAnsi="Times New Roman" w:cs="Times New Roman"/>
          <w:color w:val="000000" w:themeColor="text1"/>
          <w:sz w:val="28"/>
          <w:szCs w:val="28"/>
        </w:rPr>
        <w:t>В табл.</w:t>
      </w:r>
      <w:r w:rsidR="00630463">
        <w:rPr>
          <w:rFonts w:ascii="Times New Roman" w:hAnsi="Times New Roman" w:cs="Times New Roman"/>
          <w:color w:val="000000" w:themeColor="text1"/>
          <w:sz w:val="28"/>
          <w:szCs w:val="28"/>
        </w:rPr>
        <w:t>6 и 7 (Приложение 1)</w:t>
      </w:r>
      <w:r w:rsidRPr="000F5420">
        <w:rPr>
          <w:rFonts w:ascii="Times New Roman" w:hAnsi="Times New Roman" w:cs="Times New Roman"/>
          <w:color w:val="000000" w:themeColor="text1"/>
          <w:sz w:val="28"/>
          <w:szCs w:val="28"/>
        </w:rPr>
        <w:t xml:space="preserve">  представлена структура и динамика количества организаций по видам экономической деятельности в муниципальном районе Кинельский. Из них видно, что наиболее высокий удельный вес в количестве организаций стабильно приходится на </w:t>
      </w:r>
      <w:r>
        <w:rPr>
          <w:rFonts w:ascii="Times New Roman" w:hAnsi="Times New Roman" w:cs="Times New Roman"/>
          <w:color w:val="000000" w:themeColor="text1"/>
          <w:sz w:val="28"/>
          <w:szCs w:val="28"/>
        </w:rPr>
        <w:t>хозяйствующие субъекты</w:t>
      </w:r>
      <w:r w:rsidRPr="000F5420">
        <w:rPr>
          <w:rFonts w:ascii="Times New Roman" w:hAnsi="Times New Roman" w:cs="Times New Roman"/>
          <w:color w:val="000000" w:themeColor="text1"/>
          <w:sz w:val="28"/>
          <w:szCs w:val="28"/>
        </w:rPr>
        <w:t>, занимающиеся</w:t>
      </w:r>
      <w:r w:rsidRPr="000F5420">
        <w:rPr>
          <w:rFonts w:ascii="Times New Roman" w:eastAsia="Times New Roman" w:hAnsi="Times New Roman" w:cs="Times New Roman"/>
          <w:color w:val="000000" w:themeColor="text1"/>
          <w:sz w:val="28"/>
          <w:szCs w:val="28"/>
          <w:lang w:eastAsia="ru-RU"/>
        </w:rPr>
        <w:t xml:space="preserve"> сельским хозяйством, охотой и лесным хозяйством (за последние 11 лет средняя доля таких организаций составляет 22,37%), а также организации с</w:t>
      </w:r>
      <w:r w:rsidR="000845CC">
        <w:rPr>
          <w:rFonts w:ascii="Times New Roman" w:eastAsia="Times New Roman" w:hAnsi="Times New Roman" w:cs="Times New Roman"/>
          <w:color w:val="000000" w:themeColor="text1"/>
          <w:sz w:val="28"/>
          <w:szCs w:val="28"/>
          <w:lang w:eastAsia="ru-RU"/>
        </w:rPr>
        <w:t>о следующими</w:t>
      </w:r>
      <w:r w:rsidRPr="000F5420">
        <w:rPr>
          <w:rFonts w:ascii="Times New Roman" w:eastAsia="Times New Roman" w:hAnsi="Times New Roman" w:cs="Times New Roman"/>
          <w:color w:val="000000" w:themeColor="text1"/>
          <w:sz w:val="28"/>
          <w:szCs w:val="28"/>
          <w:lang w:eastAsia="ru-RU"/>
        </w:rPr>
        <w:t xml:space="preserve"> видами экономической деятельности</w:t>
      </w:r>
      <w:r w:rsidR="000845CC">
        <w:rPr>
          <w:rFonts w:ascii="Times New Roman" w:eastAsia="Times New Roman" w:hAnsi="Times New Roman" w:cs="Times New Roman"/>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оптовая</w:t>
      </w:r>
      <w:r w:rsidR="000845CC">
        <w:rPr>
          <w:rFonts w:ascii="Times New Roman" w:eastAsia="Times New Roman" w:hAnsi="Times New Roman" w:cs="Times New Roman"/>
          <w:color w:val="000000" w:themeColor="text1"/>
          <w:sz w:val="28"/>
          <w:szCs w:val="28"/>
          <w:lang w:eastAsia="ru-RU"/>
        </w:rPr>
        <w:t xml:space="preserve"> и </w:t>
      </w:r>
      <w:r w:rsidRPr="000F5420">
        <w:rPr>
          <w:rFonts w:ascii="Times New Roman" w:eastAsia="Times New Roman" w:hAnsi="Times New Roman" w:cs="Times New Roman"/>
          <w:color w:val="000000" w:themeColor="text1"/>
          <w:sz w:val="28"/>
          <w:szCs w:val="28"/>
          <w:lang w:eastAsia="ru-RU"/>
        </w:rPr>
        <w:t xml:space="preserve">розничная торговля;ремонт автотранспортных средств, мотоциклов, бытовых изделий и предметов личного пользования (за последние 11 лет средняя доля таких </w:t>
      </w:r>
      <w:r w:rsidR="000845CC">
        <w:rPr>
          <w:rFonts w:ascii="Times New Roman" w:eastAsia="Times New Roman" w:hAnsi="Times New Roman" w:cs="Times New Roman"/>
          <w:color w:val="000000" w:themeColor="text1"/>
          <w:sz w:val="28"/>
          <w:szCs w:val="28"/>
          <w:lang w:eastAsia="ru-RU"/>
        </w:rPr>
        <w:t>организаций составляет 16,33), обрабатывающие производства</w:t>
      </w:r>
      <w:r w:rsidRPr="000F5420">
        <w:rPr>
          <w:rFonts w:ascii="Times New Roman" w:eastAsia="Times New Roman" w:hAnsi="Times New Roman" w:cs="Times New Roman"/>
          <w:color w:val="000000" w:themeColor="text1"/>
          <w:sz w:val="28"/>
          <w:szCs w:val="28"/>
          <w:lang w:eastAsia="ru-RU"/>
        </w:rPr>
        <w:t>(за последние 11 лет средняя доля таких организаций составляет 12,98%).</w:t>
      </w:r>
    </w:p>
    <w:p w:rsidR="00630463" w:rsidRPr="000F5420" w:rsidRDefault="00630463" w:rsidP="0095466C">
      <w:pPr>
        <w:spacing w:after="0"/>
        <w:ind w:firstLine="708"/>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 xml:space="preserve">Сельскохозяйственные организации </w:t>
      </w:r>
      <w:r w:rsidRPr="00093843">
        <w:rPr>
          <w:rFonts w:ascii="Times New Roman" w:eastAsia="Times New Roman" w:hAnsi="Times New Roman"/>
          <w:color w:val="000000" w:themeColor="text1"/>
          <w:sz w:val="28"/>
          <w:szCs w:val="28"/>
          <w:lang w:eastAsia="ru-RU"/>
        </w:rPr>
        <w:t xml:space="preserve">муниципальногорайонаКинельский </w:t>
      </w:r>
      <w:r w:rsidRPr="000F5420">
        <w:rPr>
          <w:rFonts w:ascii="Times New Roman" w:eastAsia="Times New Roman" w:hAnsi="Times New Roman"/>
          <w:color w:val="000000" w:themeColor="text1"/>
          <w:sz w:val="28"/>
          <w:szCs w:val="28"/>
          <w:lang w:eastAsia="ru-RU"/>
        </w:rPr>
        <w:t>специализируются на производстве зерновых культур, подсолнечника, молока и мяса.</w:t>
      </w:r>
    </w:p>
    <w:p w:rsidR="00630463" w:rsidRPr="000F5420" w:rsidRDefault="00630463" w:rsidP="00075BC6">
      <w:pPr>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 xml:space="preserve">Основу промышленного комплекса </w:t>
      </w:r>
      <w:r>
        <w:rPr>
          <w:rFonts w:ascii="Times New Roman" w:eastAsia="Times New Roman" w:hAnsi="Times New Roman"/>
          <w:color w:val="000000" w:themeColor="text1"/>
          <w:sz w:val="28"/>
          <w:szCs w:val="28"/>
          <w:lang w:eastAsia="ru-RU"/>
        </w:rPr>
        <w:t xml:space="preserve">муниципального района </w:t>
      </w:r>
      <w:r w:rsidRPr="000F5420">
        <w:rPr>
          <w:rFonts w:ascii="Times New Roman" w:eastAsia="Times New Roman" w:hAnsi="Times New Roman"/>
          <w:color w:val="000000" w:themeColor="text1"/>
          <w:sz w:val="28"/>
          <w:szCs w:val="28"/>
          <w:lang w:eastAsia="ru-RU"/>
        </w:rPr>
        <w:t xml:space="preserve">Кинельский составляет обрабатывающая промышленность (удельный вес в общем объеме отгрузки товаров, работ и услуг, произведенных на территории муниципального района - 87%). </w:t>
      </w:r>
    </w:p>
    <w:p w:rsidR="00630463" w:rsidRPr="00093843" w:rsidRDefault="00630463" w:rsidP="00075BC6">
      <w:pPr>
        <w:spacing w:after="0"/>
        <w:ind w:firstLine="709"/>
        <w:jc w:val="both"/>
        <w:rPr>
          <w:rFonts w:ascii="Times New Roman" w:eastAsia="Times New Roman" w:hAnsi="Times New Roman"/>
          <w:color w:val="000000" w:themeColor="text1"/>
          <w:sz w:val="28"/>
          <w:szCs w:val="28"/>
          <w:lang w:eastAsia="ru-RU"/>
        </w:rPr>
      </w:pPr>
      <w:r w:rsidRPr="00093843">
        <w:rPr>
          <w:rFonts w:ascii="Times New Roman" w:eastAsia="Times New Roman" w:hAnsi="Times New Roman"/>
          <w:color w:val="000000" w:themeColor="text1"/>
          <w:sz w:val="28"/>
          <w:szCs w:val="28"/>
          <w:lang w:eastAsia="ru-RU"/>
        </w:rPr>
        <w:t xml:space="preserve">НатерриториимуниципальногорайонаКинельский успешноработают 16 предприятий пищевой и перерабатывающей промышленности.Крупнейшим </w:t>
      </w:r>
      <w:r w:rsidRPr="00093843">
        <w:rPr>
          <w:rFonts w:ascii="Times New Roman" w:eastAsia="Times New Roman" w:hAnsi="Times New Roman"/>
          <w:color w:val="000000" w:themeColor="text1"/>
          <w:sz w:val="28"/>
          <w:szCs w:val="28"/>
          <w:lang w:eastAsia="ru-RU"/>
        </w:rPr>
        <w:lastRenderedPageBreak/>
        <w:t xml:space="preserve">является филиал ОАО ПВК «Балтика» - «Балтика-Самара», который является лидером пищевой промышленности не только района,нои Самарской области. Мощность завода </w:t>
      </w:r>
      <w:r>
        <w:rPr>
          <w:rFonts w:ascii="Times New Roman" w:eastAsia="Times New Roman" w:hAnsi="Times New Roman"/>
          <w:color w:val="000000" w:themeColor="text1"/>
          <w:sz w:val="28"/>
          <w:szCs w:val="28"/>
          <w:lang w:eastAsia="ru-RU"/>
        </w:rPr>
        <w:t xml:space="preserve">- </w:t>
      </w:r>
      <w:r w:rsidRPr="00093843">
        <w:rPr>
          <w:rFonts w:ascii="Times New Roman" w:eastAsia="Times New Roman" w:hAnsi="Times New Roman"/>
          <w:color w:val="000000" w:themeColor="text1"/>
          <w:sz w:val="28"/>
          <w:szCs w:val="28"/>
          <w:lang w:eastAsia="ru-RU"/>
        </w:rPr>
        <w:t>6,5 млн гл в год.</w:t>
      </w:r>
      <w:r w:rsidRPr="000007D7">
        <w:rPr>
          <w:rFonts w:ascii="Times New Roman" w:eastAsia="Times New Roman" w:hAnsi="Times New Roman"/>
          <w:color w:val="000000" w:themeColor="text1"/>
          <w:sz w:val="28"/>
          <w:szCs w:val="28"/>
          <w:lang w:eastAsia="ru-RU"/>
        </w:rPr>
        <w:t xml:space="preserve">В 2017 </w:t>
      </w:r>
      <w:r>
        <w:rPr>
          <w:rFonts w:ascii="Times New Roman" w:eastAsia="Times New Roman" w:hAnsi="Times New Roman"/>
          <w:color w:val="000000" w:themeColor="text1"/>
          <w:sz w:val="28"/>
          <w:szCs w:val="28"/>
          <w:lang w:eastAsia="ru-RU"/>
        </w:rPr>
        <w:t>г.</w:t>
      </w:r>
      <w:r w:rsidRPr="000007D7">
        <w:rPr>
          <w:rFonts w:ascii="Times New Roman" w:eastAsia="Times New Roman" w:hAnsi="Times New Roman"/>
          <w:color w:val="000000" w:themeColor="text1"/>
          <w:sz w:val="28"/>
          <w:szCs w:val="28"/>
          <w:lang w:eastAsia="ru-RU"/>
        </w:rPr>
        <w:t xml:space="preserve"> филиал «Балтика-Самара» участвовал в конкурсе, проводившемся в рамках XIX Поволжской агропромышленной выставки. В номинации «Лучший вид продукции в производстве пива безалкогольного» диплом и золотую медаль полу</w:t>
      </w:r>
      <w:r w:rsidR="005A69B7">
        <w:rPr>
          <w:rFonts w:ascii="Times New Roman" w:eastAsia="Times New Roman" w:hAnsi="Times New Roman"/>
          <w:color w:val="000000" w:themeColor="text1"/>
          <w:sz w:val="28"/>
          <w:szCs w:val="28"/>
          <w:lang w:eastAsia="ru-RU"/>
        </w:rPr>
        <w:t>чил бренд «Балтика 0», который С</w:t>
      </w:r>
      <w:r w:rsidRPr="000007D7">
        <w:rPr>
          <w:rFonts w:ascii="Times New Roman" w:eastAsia="Times New Roman" w:hAnsi="Times New Roman"/>
          <w:color w:val="000000" w:themeColor="text1"/>
          <w:sz w:val="28"/>
          <w:szCs w:val="28"/>
          <w:lang w:eastAsia="ru-RU"/>
        </w:rPr>
        <w:t xml:space="preserve">амарский филиал компании выпускает с марта 2017 </w:t>
      </w:r>
      <w:r>
        <w:rPr>
          <w:rFonts w:ascii="Times New Roman" w:eastAsia="Times New Roman" w:hAnsi="Times New Roman"/>
          <w:color w:val="000000" w:themeColor="text1"/>
          <w:sz w:val="28"/>
          <w:szCs w:val="28"/>
          <w:lang w:eastAsia="ru-RU"/>
        </w:rPr>
        <w:t>г</w:t>
      </w:r>
      <w:r w:rsidRPr="000007D7">
        <w:rPr>
          <w:rFonts w:ascii="Times New Roman" w:eastAsia="Times New Roman" w:hAnsi="Times New Roman"/>
          <w:color w:val="000000" w:themeColor="text1"/>
          <w:sz w:val="28"/>
          <w:szCs w:val="28"/>
          <w:lang w:eastAsia="ru-RU"/>
        </w:rPr>
        <w:t>. Уникальное оборудование, установленное на заводе, позволяет использовать технологию диализа – бережного удаления алкоголя из готового пива, что позволяет сохранить вкус и аромат пива.Сейчас завод «Балтика-Самара</w:t>
      </w:r>
      <w:r w:rsidR="005A69B7">
        <w:rPr>
          <w:rFonts w:ascii="Times New Roman" w:eastAsia="Times New Roman" w:hAnsi="Times New Roman"/>
          <w:color w:val="000000" w:themeColor="text1"/>
          <w:sz w:val="28"/>
          <w:szCs w:val="28"/>
          <w:lang w:eastAsia="ru-RU"/>
        </w:rPr>
        <w:t>»</w:t>
      </w:r>
      <w:r w:rsidRPr="000007D7">
        <w:rPr>
          <w:rFonts w:ascii="Times New Roman" w:eastAsia="Times New Roman" w:hAnsi="Times New Roman"/>
          <w:color w:val="000000" w:themeColor="text1"/>
          <w:sz w:val="28"/>
          <w:szCs w:val="28"/>
          <w:lang w:eastAsia="ru-RU"/>
        </w:rPr>
        <w:t xml:space="preserve"> выпускает два безалкогольных сорта – «Балтика 0» и «Балтика 0 Нефильтрованное Пшеничное».</w:t>
      </w:r>
      <w:r w:rsidRPr="00093843">
        <w:rPr>
          <w:rFonts w:ascii="Times New Roman" w:eastAsia="Times New Roman" w:hAnsi="Times New Roman"/>
          <w:color w:val="000000" w:themeColor="text1"/>
          <w:sz w:val="28"/>
          <w:szCs w:val="28"/>
          <w:lang w:eastAsia="ru-RU"/>
        </w:rPr>
        <w:t>Не менее известнадля постоянных покупателей - жителей Самарской областипродукция «Георгиевскогохлебозавода», занесенная в «Сто лучшихтоваров России».45 видов хлебобулочнойпродукции этого предприятия продается в 300 магазинах</w:t>
      </w:r>
      <w:r>
        <w:rPr>
          <w:rFonts w:ascii="Times New Roman" w:eastAsia="Times New Roman" w:hAnsi="Times New Roman"/>
          <w:color w:val="000000" w:themeColor="text1"/>
          <w:sz w:val="28"/>
          <w:szCs w:val="28"/>
          <w:lang w:eastAsia="ru-RU"/>
        </w:rPr>
        <w:t xml:space="preserve"> Самарского</w:t>
      </w:r>
      <w:r w:rsidRPr="00093843">
        <w:rPr>
          <w:rFonts w:ascii="Times New Roman" w:eastAsia="Times New Roman" w:hAnsi="Times New Roman"/>
          <w:color w:val="000000" w:themeColor="text1"/>
          <w:sz w:val="28"/>
          <w:szCs w:val="28"/>
          <w:lang w:eastAsia="ru-RU"/>
        </w:rPr>
        <w:t xml:space="preserve"> региона.</w:t>
      </w:r>
    </w:p>
    <w:p w:rsidR="00630463" w:rsidRPr="00093843" w:rsidRDefault="00630463" w:rsidP="00075BC6">
      <w:pPr>
        <w:spacing w:after="0"/>
        <w:ind w:firstLine="709"/>
        <w:jc w:val="both"/>
        <w:rPr>
          <w:rFonts w:ascii="Times New Roman" w:eastAsia="Times New Roman" w:hAnsi="Times New Roman"/>
          <w:color w:val="000000" w:themeColor="text1"/>
          <w:sz w:val="28"/>
          <w:szCs w:val="28"/>
          <w:lang w:eastAsia="ru-RU"/>
        </w:rPr>
      </w:pPr>
      <w:r w:rsidRPr="00093843">
        <w:rPr>
          <w:rFonts w:ascii="Times New Roman" w:eastAsia="Times New Roman" w:hAnsi="Times New Roman"/>
          <w:color w:val="000000" w:themeColor="text1"/>
          <w:sz w:val="28"/>
          <w:szCs w:val="28"/>
          <w:lang w:eastAsia="ru-RU"/>
        </w:rPr>
        <w:t>Производством мукомольно</w:t>
      </w:r>
      <w:r>
        <w:rPr>
          <w:rFonts w:ascii="Times New Roman" w:eastAsia="Times New Roman" w:hAnsi="Times New Roman"/>
          <w:color w:val="000000" w:themeColor="text1"/>
          <w:sz w:val="28"/>
          <w:szCs w:val="28"/>
          <w:lang w:eastAsia="ru-RU"/>
        </w:rPr>
        <w:t>-</w:t>
      </w:r>
      <w:r w:rsidRPr="00093843">
        <w:rPr>
          <w:rFonts w:ascii="Times New Roman" w:eastAsia="Times New Roman" w:hAnsi="Times New Roman"/>
          <w:color w:val="000000" w:themeColor="text1"/>
          <w:sz w:val="28"/>
          <w:szCs w:val="28"/>
          <w:lang w:eastAsia="ru-RU"/>
        </w:rPr>
        <w:t>крупяной продукции в районе занимаетсяООО «Самарские мельницы»</w:t>
      </w:r>
      <w:r>
        <w:rPr>
          <w:rFonts w:ascii="Times New Roman" w:eastAsia="Times New Roman" w:hAnsi="Times New Roman"/>
          <w:color w:val="000000" w:themeColor="text1"/>
          <w:sz w:val="28"/>
          <w:szCs w:val="28"/>
          <w:lang w:eastAsia="ru-RU"/>
        </w:rPr>
        <w:t xml:space="preserve"> -</w:t>
      </w:r>
      <w:r w:rsidRPr="00093843">
        <w:rPr>
          <w:rFonts w:ascii="Times New Roman" w:eastAsia="Times New Roman" w:hAnsi="Times New Roman"/>
          <w:color w:val="000000" w:themeColor="text1"/>
          <w:sz w:val="28"/>
          <w:szCs w:val="28"/>
          <w:lang w:eastAsia="ru-RU"/>
        </w:rPr>
        <w:t xml:space="preserve"> одно из известных, стабильно работающих предприятий в Самарской области. Компания выпускаетсвыше32 тыс. т пшеничной муки в год.</w:t>
      </w:r>
      <w:r w:rsidRPr="00220675">
        <w:rPr>
          <w:rFonts w:ascii="Times New Roman" w:eastAsia="Times New Roman" w:hAnsi="Times New Roman"/>
          <w:color w:val="000000" w:themeColor="text1"/>
          <w:sz w:val="28"/>
          <w:szCs w:val="28"/>
          <w:lang w:eastAsia="ru-RU"/>
        </w:rPr>
        <w:t>Значительную долю продукции предприятия составляет сортовая мука, произведенная на основе урожая разных сельскохозяйственных культур (зерновые, бобовые, масличные). Партия помола для определенного продукта создается микшированием в технологически выверенных пропорциях зерна твердых и мягких сортов (в основном пшеницы), от природы обладающих разными свойствами. Премиальные виды хлебопекарной муки высшего сорта традиционно выполняются на основе полутвердых, мягких сортов. Подобные купажи дают тесто с высокой сахаро-газообразующей и газоудерживающей способностью, прочным клейковинным каркасом. Для макаронных изделий муку делают из твердой пшеницы, так как тесто должно быть максимально упругим и пластичным.</w:t>
      </w:r>
    </w:p>
    <w:p w:rsidR="00630463" w:rsidRPr="00093843" w:rsidRDefault="00630463" w:rsidP="00075BC6">
      <w:pPr>
        <w:spacing w:after="0"/>
        <w:ind w:firstLine="709"/>
        <w:jc w:val="both"/>
        <w:rPr>
          <w:rFonts w:ascii="Times New Roman" w:eastAsia="Times New Roman" w:hAnsi="Times New Roman"/>
          <w:color w:val="000000" w:themeColor="text1"/>
          <w:sz w:val="28"/>
          <w:szCs w:val="28"/>
          <w:lang w:eastAsia="ru-RU"/>
        </w:rPr>
      </w:pPr>
      <w:r w:rsidRPr="00093843">
        <w:rPr>
          <w:rFonts w:ascii="Times New Roman" w:eastAsia="Times New Roman" w:hAnsi="Times New Roman"/>
          <w:color w:val="000000" w:themeColor="text1"/>
          <w:sz w:val="28"/>
          <w:szCs w:val="28"/>
          <w:lang w:eastAsia="ru-RU"/>
        </w:rPr>
        <w:t xml:space="preserve">Достойную нишу в экономике АПК района занимает ООО «Молочный Мир», основными слагаемыми успеха которого является расширение производственных площадей, применение современного оборудования, внедрение передовых технологий, позволяющих выпускать продукт высокого качества и ежегодно пополнять ассортимент не только вкусными, но и очень полезными видами молочных изделий. Результатом успешной работы коллектива в </w:t>
      </w:r>
      <w:r>
        <w:rPr>
          <w:rFonts w:ascii="Times New Roman" w:eastAsia="Times New Roman" w:hAnsi="Times New Roman"/>
          <w:color w:val="000000" w:themeColor="text1"/>
          <w:sz w:val="28"/>
          <w:szCs w:val="28"/>
          <w:lang w:eastAsia="ru-RU"/>
        </w:rPr>
        <w:t>2017г.</w:t>
      </w:r>
      <w:r w:rsidRPr="00093843">
        <w:rPr>
          <w:rFonts w:ascii="Times New Roman" w:eastAsia="Times New Roman" w:hAnsi="Times New Roman"/>
          <w:color w:val="000000" w:themeColor="text1"/>
          <w:sz w:val="28"/>
          <w:szCs w:val="28"/>
          <w:lang w:eastAsia="ru-RU"/>
        </w:rPr>
        <w:t xml:space="preserve"> стал Дипломи</w:t>
      </w:r>
      <w:r w:rsidR="005A69B7">
        <w:rPr>
          <w:rFonts w:ascii="Times New Roman" w:eastAsia="Times New Roman" w:hAnsi="Times New Roman"/>
          <w:color w:val="000000" w:themeColor="text1"/>
          <w:sz w:val="28"/>
          <w:szCs w:val="28"/>
          <w:lang w:eastAsia="ru-RU"/>
        </w:rPr>
        <w:t>З</w:t>
      </w:r>
      <w:r w:rsidRPr="00093843">
        <w:rPr>
          <w:rFonts w:ascii="Times New Roman" w:eastAsia="Times New Roman" w:hAnsi="Times New Roman"/>
          <w:color w:val="000000" w:themeColor="text1"/>
          <w:sz w:val="28"/>
          <w:szCs w:val="28"/>
          <w:lang w:eastAsia="ru-RU"/>
        </w:rPr>
        <w:t>олотая медаль XIX Поволжской агропромышленной выставки.</w:t>
      </w:r>
    </w:p>
    <w:p w:rsidR="00630463" w:rsidRPr="00093843" w:rsidRDefault="00630463" w:rsidP="00075BC6">
      <w:pPr>
        <w:spacing w:after="0"/>
        <w:ind w:firstLine="709"/>
        <w:jc w:val="both"/>
        <w:rPr>
          <w:rFonts w:ascii="Times New Roman" w:eastAsia="Times New Roman" w:hAnsi="Times New Roman"/>
          <w:color w:val="000000" w:themeColor="text1"/>
          <w:sz w:val="28"/>
          <w:szCs w:val="28"/>
          <w:lang w:eastAsia="ru-RU"/>
        </w:rPr>
      </w:pPr>
      <w:r w:rsidRPr="00093843">
        <w:rPr>
          <w:rFonts w:ascii="Times New Roman" w:eastAsia="Times New Roman" w:hAnsi="Times New Roman"/>
          <w:color w:val="000000" w:themeColor="text1"/>
          <w:sz w:val="28"/>
          <w:szCs w:val="28"/>
          <w:lang w:eastAsia="ru-RU"/>
        </w:rPr>
        <w:lastRenderedPageBreak/>
        <w:t>На сегодняшний день ассортимент продукции, производимой перерабатывающими предприятиями района достаточно широк: от переработки</w:t>
      </w:r>
      <w:r w:rsidR="005A69B7">
        <w:rPr>
          <w:rFonts w:ascii="Times New Roman" w:eastAsia="Times New Roman" w:hAnsi="Times New Roman"/>
          <w:color w:val="000000" w:themeColor="text1"/>
          <w:sz w:val="28"/>
          <w:szCs w:val="28"/>
          <w:lang w:eastAsia="ru-RU"/>
        </w:rPr>
        <w:t xml:space="preserve"> молока до производства морожен</w:t>
      </w:r>
      <w:r w:rsidRPr="00093843">
        <w:rPr>
          <w:rFonts w:ascii="Times New Roman" w:eastAsia="Times New Roman" w:hAnsi="Times New Roman"/>
          <w:color w:val="000000" w:themeColor="text1"/>
          <w:sz w:val="28"/>
          <w:szCs w:val="28"/>
          <w:lang w:eastAsia="ru-RU"/>
        </w:rPr>
        <w:t>ого, кондитерских изделий (ООО «Гранд Конди»), безалкогольных напитков (ООО «Сколковские напитки», ООО «Георгиевские напитки»).</w:t>
      </w:r>
    </w:p>
    <w:p w:rsidR="00630463" w:rsidRDefault="00630463" w:rsidP="00075BC6">
      <w:pPr>
        <w:spacing w:after="0"/>
        <w:ind w:firstLine="709"/>
        <w:jc w:val="both"/>
        <w:rPr>
          <w:rFonts w:ascii="Times New Roman" w:eastAsia="Times New Roman" w:hAnsi="Times New Roman"/>
          <w:color w:val="000000" w:themeColor="text1"/>
          <w:sz w:val="28"/>
          <w:szCs w:val="28"/>
          <w:lang w:eastAsia="ru-RU"/>
        </w:rPr>
      </w:pPr>
      <w:r w:rsidRPr="00093843">
        <w:rPr>
          <w:rFonts w:ascii="Times New Roman" w:eastAsia="Times New Roman" w:hAnsi="Times New Roman"/>
          <w:color w:val="000000" w:themeColor="text1"/>
          <w:sz w:val="28"/>
          <w:szCs w:val="28"/>
          <w:lang w:eastAsia="ru-RU"/>
        </w:rPr>
        <w:t xml:space="preserve">Безалкогольная продукция ООО «Георгиевские напитки» </w:t>
      </w:r>
      <w:r w:rsidR="0095466C">
        <w:rPr>
          <w:rFonts w:ascii="Times New Roman" w:eastAsia="Times New Roman" w:hAnsi="Times New Roman"/>
          <w:color w:val="000000" w:themeColor="text1"/>
          <w:sz w:val="28"/>
          <w:szCs w:val="28"/>
          <w:lang w:eastAsia="ru-RU"/>
        </w:rPr>
        <w:t>(</w:t>
      </w:r>
      <w:r w:rsidRPr="00093843">
        <w:rPr>
          <w:rFonts w:ascii="Times New Roman" w:eastAsia="Times New Roman" w:hAnsi="Times New Roman"/>
          <w:color w:val="000000" w:themeColor="text1"/>
          <w:sz w:val="28"/>
          <w:szCs w:val="28"/>
          <w:lang w:eastAsia="ru-RU"/>
        </w:rPr>
        <w:t>вода, квас, лимонады</w:t>
      </w:r>
      <w:r w:rsidR="0095466C">
        <w:rPr>
          <w:rFonts w:ascii="Times New Roman" w:eastAsia="Times New Roman" w:hAnsi="Times New Roman"/>
          <w:color w:val="000000" w:themeColor="text1"/>
          <w:sz w:val="28"/>
          <w:szCs w:val="28"/>
          <w:lang w:eastAsia="ru-RU"/>
        </w:rPr>
        <w:t xml:space="preserve">) </w:t>
      </w:r>
      <w:r w:rsidRPr="00093843">
        <w:rPr>
          <w:rFonts w:ascii="Times New Roman" w:eastAsia="Times New Roman" w:hAnsi="Times New Roman"/>
          <w:color w:val="000000" w:themeColor="text1"/>
          <w:sz w:val="28"/>
          <w:szCs w:val="28"/>
          <w:lang w:eastAsia="ru-RU"/>
        </w:rPr>
        <w:t xml:space="preserve">достаточно быстро завоевала популярность у покупателей. Эта продукция не раз </w:t>
      </w:r>
      <w:r w:rsidR="0095466C">
        <w:rPr>
          <w:rFonts w:ascii="Times New Roman" w:eastAsia="Times New Roman" w:hAnsi="Times New Roman"/>
          <w:color w:val="000000" w:themeColor="text1"/>
          <w:sz w:val="28"/>
          <w:szCs w:val="28"/>
          <w:lang w:eastAsia="ru-RU"/>
        </w:rPr>
        <w:t>отмечалась</w:t>
      </w:r>
      <w:r w:rsidRPr="00093843">
        <w:rPr>
          <w:rFonts w:ascii="Times New Roman" w:eastAsia="Times New Roman" w:hAnsi="Times New Roman"/>
          <w:color w:val="000000" w:themeColor="text1"/>
          <w:sz w:val="28"/>
          <w:szCs w:val="28"/>
          <w:lang w:eastAsia="ru-RU"/>
        </w:rPr>
        <w:t xml:space="preserve"> высокими наградами Поволжской агропромышленной выст</w:t>
      </w:r>
      <w:r>
        <w:rPr>
          <w:rFonts w:ascii="Times New Roman" w:eastAsia="Times New Roman" w:hAnsi="Times New Roman"/>
          <w:color w:val="000000" w:themeColor="text1"/>
          <w:sz w:val="28"/>
          <w:szCs w:val="28"/>
          <w:lang w:eastAsia="ru-RU"/>
        </w:rPr>
        <w:t>авки и Всероссийской выставки «</w:t>
      </w:r>
      <w:r w:rsidRPr="00093843">
        <w:rPr>
          <w:rFonts w:ascii="Times New Roman" w:eastAsia="Times New Roman" w:hAnsi="Times New Roman"/>
          <w:color w:val="000000" w:themeColor="text1"/>
          <w:sz w:val="28"/>
          <w:szCs w:val="28"/>
          <w:lang w:eastAsia="ru-RU"/>
        </w:rPr>
        <w:t>Золотая осень</w:t>
      </w:r>
      <w:r>
        <w:rPr>
          <w:rFonts w:ascii="Times New Roman" w:eastAsia="Times New Roman" w:hAnsi="Times New Roman"/>
          <w:color w:val="000000" w:themeColor="text1"/>
          <w:sz w:val="28"/>
          <w:szCs w:val="28"/>
          <w:lang w:eastAsia="ru-RU"/>
        </w:rPr>
        <w:t>»</w:t>
      </w:r>
      <w:r w:rsidRPr="00093843">
        <w:rPr>
          <w:rFonts w:ascii="Times New Roman" w:eastAsia="Times New Roman" w:hAnsi="Times New Roman"/>
          <w:color w:val="000000" w:themeColor="text1"/>
          <w:sz w:val="28"/>
          <w:szCs w:val="28"/>
          <w:lang w:eastAsia="ru-RU"/>
        </w:rPr>
        <w:t>. Залог успеха достаточно прост: напитки не просто вкусн</w:t>
      </w:r>
      <w:r>
        <w:rPr>
          <w:rFonts w:ascii="Times New Roman" w:eastAsia="Times New Roman" w:hAnsi="Times New Roman"/>
          <w:color w:val="000000" w:themeColor="text1"/>
          <w:sz w:val="28"/>
          <w:szCs w:val="28"/>
          <w:lang w:eastAsia="ru-RU"/>
        </w:rPr>
        <w:t>ые, они производятся на основе «</w:t>
      </w:r>
      <w:r w:rsidRPr="00093843">
        <w:rPr>
          <w:rFonts w:ascii="Times New Roman" w:eastAsia="Times New Roman" w:hAnsi="Times New Roman"/>
          <w:color w:val="000000" w:themeColor="text1"/>
          <w:sz w:val="28"/>
          <w:szCs w:val="28"/>
          <w:lang w:eastAsia="ru-RU"/>
        </w:rPr>
        <w:t>живой</w:t>
      </w:r>
      <w:r>
        <w:rPr>
          <w:rFonts w:ascii="Times New Roman" w:eastAsia="Times New Roman" w:hAnsi="Times New Roman"/>
          <w:color w:val="000000" w:themeColor="text1"/>
          <w:sz w:val="28"/>
          <w:szCs w:val="28"/>
          <w:lang w:eastAsia="ru-RU"/>
        </w:rPr>
        <w:t>»</w:t>
      </w:r>
      <w:r w:rsidRPr="00093843">
        <w:rPr>
          <w:rFonts w:ascii="Times New Roman" w:eastAsia="Times New Roman" w:hAnsi="Times New Roman"/>
          <w:color w:val="000000" w:themeColor="text1"/>
          <w:sz w:val="28"/>
          <w:szCs w:val="28"/>
          <w:lang w:eastAsia="ru-RU"/>
        </w:rPr>
        <w:t xml:space="preserve"> воды, в них содержатся только натуральные ингредиенты, отсутствуют хими</w:t>
      </w:r>
      <w:r w:rsidR="0095466C">
        <w:rPr>
          <w:rFonts w:ascii="Times New Roman" w:eastAsia="Times New Roman" w:hAnsi="Times New Roman"/>
          <w:color w:val="000000" w:themeColor="text1"/>
          <w:sz w:val="28"/>
          <w:szCs w:val="28"/>
          <w:lang w:eastAsia="ru-RU"/>
        </w:rPr>
        <w:t>ческие добавки</w:t>
      </w:r>
      <w:r w:rsidRPr="00093843">
        <w:rPr>
          <w:rFonts w:ascii="Times New Roman" w:eastAsia="Times New Roman" w:hAnsi="Times New Roman"/>
          <w:color w:val="000000" w:themeColor="text1"/>
          <w:sz w:val="28"/>
          <w:szCs w:val="28"/>
          <w:lang w:eastAsia="ru-RU"/>
        </w:rPr>
        <w:t xml:space="preserve"> и красители.</w:t>
      </w:r>
    </w:p>
    <w:p w:rsidR="008C5306" w:rsidRDefault="00630463"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hAnsi="Times New Roman" w:cs="Times New Roman"/>
          <w:color w:val="000000" w:themeColor="text1"/>
          <w:sz w:val="28"/>
          <w:szCs w:val="28"/>
        </w:rPr>
        <w:t xml:space="preserve">Как видно из рис. </w:t>
      </w:r>
      <w:r w:rsidR="00830E0F">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 xml:space="preserve">5, с каждым годом сальдированный </w:t>
      </w:r>
      <w:r w:rsidRPr="000F5420">
        <w:rPr>
          <w:rFonts w:ascii="Times New Roman" w:eastAsia="Times New Roman" w:hAnsi="Times New Roman" w:cs="Times New Roman"/>
          <w:color w:val="000000" w:themeColor="text1"/>
          <w:sz w:val="28"/>
          <w:szCs w:val="28"/>
          <w:lang w:eastAsia="ru-RU"/>
        </w:rPr>
        <w:t xml:space="preserve">финансовый результат (прибыль минус убыток) по всем видам деятельности увеличивается (кроме 2013 г.). Особенно большой относительный прирост был зафиксирован в 2009 г. и 2012 г. В то же время сумма убытка убыточных организаций изменяется волнообразно. Наибольшая сумма убытка была в 2016 г., когда он </w:t>
      </w:r>
      <w:r>
        <w:rPr>
          <w:rFonts w:ascii="Times New Roman" w:eastAsia="Times New Roman" w:hAnsi="Times New Roman" w:cs="Times New Roman"/>
          <w:color w:val="000000" w:themeColor="text1"/>
          <w:sz w:val="28"/>
          <w:szCs w:val="28"/>
          <w:lang w:eastAsia="ru-RU"/>
        </w:rPr>
        <w:t>возрос</w:t>
      </w:r>
      <w:r w:rsidRPr="000F5420">
        <w:rPr>
          <w:rFonts w:ascii="Times New Roman" w:eastAsia="Times New Roman" w:hAnsi="Times New Roman" w:cs="Times New Roman"/>
          <w:color w:val="000000" w:themeColor="text1"/>
          <w:sz w:val="28"/>
          <w:szCs w:val="28"/>
          <w:lang w:eastAsia="ru-RU"/>
        </w:rPr>
        <w:t xml:space="preserve"> по сравнению с 2015 г. на 257,52%. Подобная динамика говорит о том, что удельный вес эффективно работающих организаций в </w:t>
      </w:r>
      <w:r w:rsidR="005A69B7">
        <w:rPr>
          <w:rFonts w:ascii="Times New Roman" w:eastAsia="Times New Roman" w:hAnsi="Times New Roman" w:cs="Times New Roman"/>
          <w:color w:val="000000" w:themeColor="text1"/>
          <w:sz w:val="28"/>
          <w:szCs w:val="28"/>
          <w:lang w:eastAsia="ru-RU"/>
        </w:rPr>
        <w:t>муниципальном</w:t>
      </w:r>
      <w:r w:rsidRPr="000F5420">
        <w:rPr>
          <w:rFonts w:ascii="Times New Roman" w:eastAsia="Times New Roman" w:hAnsi="Times New Roman" w:cs="Times New Roman"/>
          <w:color w:val="000000" w:themeColor="text1"/>
          <w:sz w:val="28"/>
          <w:szCs w:val="28"/>
          <w:lang w:eastAsia="ru-RU"/>
        </w:rPr>
        <w:t xml:space="preserve"> районе</w:t>
      </w:r>
      <w:r w:rsidR="005A69B7">
        <w:rPr>
          <w:rFonts w:ascii="Times New Roman" w:eastAsia="Times New Roman" w:hAnsi="Times New Roman" w:cs="Times New Roman"/>
          <w:color w:val="000000" w:themeColor="text1"/>
          <w:sz w:val="28"/>
          <w:szCs w:val="28"/>
          <w:lang w:eastAsia="ru-RU"/>
        </w:rPr>
        <w:t xml:space="preserve"> Кинельский</w:t>
      </w:r>
      <w:r w:rsidRPr="000F5420">
        <w:rPr>
          <w:rFonts w:ascii="Times New Roman" w:eastAsia="Times New Roman" w:hAnsi="Times New Roman" w:cs="Times New Roman"/>
          <w:color w:val="000000" w:themeColor="text1"/>
          <w:sz w:val="28"/>
          <w:szCs w:val="28"/>
          <w:lang w:eastAsia="ru-RU"/>
        </w:rPr>
        <w:t xml:space="preserve"> увеличивается, получаемая ими совокупная прибыль растет, однако убыточные организации также наращивают размеры своего убытка.</w:t>
      </w:r>
    </w:p>
    <w:p w:rsidR="007E3411" w:rsidRDefault="00EA294F" w:rsidP="00075BC6">
      <w:pPr>
        <w:spacing w:after="0"/>
        <w:jc w:val="center"/>
        <w:rPr>
          <w:rFonts w:ascii="Times New Roman" w:hAnsi="Times New Roman" w:cs="Times New Roman"/>
          <w:color w:val="000000" w:themeColor="text1"/>
          <w:sz w:val="28"/>
          <w:szCs w:val="28"/>
        </w:rPr>
      </w:pPr>
      <w:r w:rsidRPr="00EA294F">
        <w:rPr>
          <w:rFonts w:ascii="Times New Roman" w:hAnsi="Times New Roman" w:cs="Times New Roman"/>
          <w:noProof/>
          <w:color w:val="000000" w:themeColor="text1"/>
          <w:sz w:val="28"/>
          <w:szCs w:val="28"/>
          <w:lang w:eastAsia="ru-RU"/>
        </w:rPr>
        <w:drawing>
          <wp:inline distT="0" distB="0" distL="0" distR="0">
            <wp:extent cx="5158597" cy="3709358"/>
            <wp:effectExtent l="19050" t="0" r="23003" b="5392"/>
            <wp:docPr id="4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3411" w:rsidRPr="000F5420" w:rsidRDefault="007E3411" w:rsidP="004918BE">
      <w:pPr>
        <w:spacing w:after="0" w:line="240" w:lineRule="auto"/>
        <w:ind w:left="1701" w:hanging="1701"/>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Рисунок </w:t>
      </w:r>
      <w:r w:rsidR="00830E0F">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 xml:space="preserve">5 – Динамика финансовых результатов деятельности организаций в </w:t>
      </w:r>
      <w:r w:rsidR="0095466C" w:rsidRPr="000F5420">
        <w:rPr>
          <w:rFonts w:ascii="Times New Roman" w:hAnsi="Times New Roman" w:cs="Times New Roman"/>
          <w:color w:val="000000" w:themeColor="text1"/>
          <w:sz w:val="28"/>
          <w:szCs w:val="28"/>
        </w:rPr>
        <w:t xml:space="preserve">муниципальном районе </w:t>
      </w:r>
      <w:r w:rsidRPr="000F5420">
        <w:rPr>
          <w:rFonts w:ascii="Times New Roman" w:hAnsi="Times New Roman" w:cs="Times New Roman"/>
          <w:color w:val="000000" w:themeColor="text1"/>
          <w:sz w:val="28"/>
          <w:szCs w:val="28"/>
        </w:rPr>
        <w:t>Кинельск</w:t>
      </w:r>
      <w:r w:rsidR="0095466C">
        <w:rPr>
          <w:rFonts w:ascii="Times New Roman" w:hAnsi="Times New Roman" w:cs="Times New Roman"/>
          <w:color w:val="000000" w:themeColor="text1"/>
          <w:sz w:val="28"/>
          <w:szCs w:val="28"/>
        </w:rPr>
        <w:t>ий</w:t>
      </w:r>
      <w:r w:rsidRPr="000F5420">
        <w:rPr>
          <w:rFonts w:ascii="Times New Roman" w:hAnsi="Times New Roman" w:cs="Times New Roman"/>
          <w:color w:val="000000" w:themeColor="text1"/>
          <w:sz w:val="28"/>
          <w:szCs w:val="28"/>
        </w:rPr>
        <w:t xml:space="preserve"> за 200</w:t>
      </w:r>
      <w:r w:rsidR="00EA294F" w:rsidRPr="00EA294F">
        <w:rPr>
          <w:rFonts w:ascii="Times New Roman" w:hAnsi="Times New Roman" w:cs="Times New Roman"/>
          <w:color w:val="000000" w:themeColor="text1"/>
          <w:sz w:val="28"/>
          <w:szCs w:val="28"/>
        </w:rPr>
        <w:t>7</w:t>
      </w:r>
      <w:r w:rsidRPr="000F5420">
        <w:rPr>
          <w:rFonts w:ascii="Times New Roman" w:hAnsi="Times New Roman" w:cs="Times New Roman"/>
          <w:color w:val="000000" w:themeColor="text1"/>
          <w:sz w:val="28"/>
          <w:szCs w:val="28"/>
        </w:rPr>
        <w:t>– 201</w:t>
      </w:r>
      <w:r w:rsidR="00EA294F" w:rsidRPr="00EA294F">
        <w:rPr>
          <w:rFonts w:ascii="Times New Roman" w:hAnsi="Times New Roman" w:cs="Times New Roman"/>
          <w:color w:val="000000" w:themeColor="text1"/>
          <w:sz w:val="28"/>
          <w:szCs w:val="28"/>
        </w:rPr>
        <w:t>7</w:t>
      </w:r>
      <w:r w:rsidRPr="000F5420">
        <w:rPr>
          <w:rFonts w:ascii="Times New Roman" w:hAnsi="Times New Roman" w:cs="Times New Roman"/>
          <w:color w:val="000000" w:themeColor="text1"/>
          <w:sz w:val="28"/>
          <w:szCs w:val="28"/>
        </w:rPr>
        <w:t xml:space="preserve"> гг.</w:t>
      </w:r>
    </w:p>
    <w:p w:rsidR="007E3411" w:rsidRPr="000F5420" w:rsidRDefault="007E3411"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Резкий рост количества убыточных организаций в 2009г., 2013 – 2015 гг. связан с ухудшением социально-экономической ситуации в стране. В современных условиях хозяйствующие субъекты вынуждены приспосабливаться к нормам и правилам производства и торговли в рамках ВТО</w:t>
      </w:r>
      <w:r w:rsidR="005A69B7">
        <w:rPr>
          <w:rFonts w:ascii="Times New Roman" w:hAnsi="Times New Roman" w:cs="Times New Roman"/>
          <w:color w:val="000000" w:themeColor="text1"/>
          <w:sz w:val="28"/>
          <w:szCs w:val="28"/>
        </w:rPr>
        <w:t>. П</w:t>
      </w:r>
      <w:r w:rsidRPr="000F5420">
        <w:rPr>
          <w:rFonts w:ascii="Times New Roman" w:hAnsi="Times New Roman" w:cs="Times New Roman"/>
          <w:color w:val="000000" w:themeColor="text1"/>
          <w:sz w:val="28"/>
          <w:szCs w:val="28"/>
        </w:rPr>
        <w:t xml:space="preserve">оложение организаций усугубляет замедление динамики роста региональной и национальной экономик в целом, </w:t>
      </w:r>
      <w:r w:rsidR="0095466C">
        <w:rPr>
          <w:rFonts w:ascii="Times New Roman" w:hAnsi="Times New Roman" w:cs="Times New Roman"/>
          <w:color w:val="000000" w:themeColor="text1"/>
          <w:sz w:val="28"/>
          <w:szCs w:val="28"/>
        </w:rPr>
        <w:t>сложная</w:t>
      </w:r>
      <w:r w:rsidRPr="000F5420">
        <w:rPr>
          <w:rFonts w:ascii="Times New Roman" w:hAnsi="Times New Roman" w:cs="Times New Roman"/>
          <w:color w:val="000000" w:themeColor="text1"/>
          <w:sz w:val="28"/>
          <w:szCs w:val="28"/>
        </w:rPr>
        <w:t xml:space="preserve"> геополитическ</w:t>
      </w:r>
      <w:r w:rsidR="0095466C">
        <w:rPr>
          <w:rFonts w:ascii="Times New Roman" w:hAnsi="Times New Roman" w:cs="Times New Roman"/>
          <w:color w:val="000000" w:themeColor="text1"/>
          <w:sz w:val="28"/>
          <w:szCs w:val="28"/>
        </w:rPr>
        <w:t>ая</w:t>
      </w:r>
      <w:r w:rsidRPr="000F5420">
        <w:rPr>
          <w:rFonts w:ascii="Times New Roman" w:hAnsi="Times New Roman" w:cs="Times New Roman"/>
          <w:color w:val="000000" w:themeColor="text1"/>
          <w:sz w:val="28"/>
          <w:szCs w:val="28"/>
        </w:rPr>
        <w:t xml:space="preserve"> ситуаци</w:t>
      </w:r>
      <w:r w:rsidR="0095466C">
        <w:rPr>
          <w:rFonts w:ascii="Times New Roman" w:hAnsi="Times New Roman" w:cs="Times New Roman"/>
          <w:color w:val="000000" w:themeColor="text1"/>
          <w:sz w:val="28"/>
          <w:szCs w:val="28"/>
        </w:rPr>
        <w:t>я</w:t>
      </w:r>
      <w:r w:rsidRPr="000F5420">
        <w:rPr>
          <w:rFonts w:ascii="Times New Roman" w:hAnsi="Times New Roman" w:cs="Times New Roman"/>
          <w:color w:val="000000" w:themeColor="text1"/>
          <w:sz w:val="28"/>
          <w:szCs w:val="28"/>
        </w:rPr>
        <w:t xml:space="preserve"> в мире. Все это негативно сказывается на финансово-экономическом положении предприятий района. </w:t>
      </w:r>
    </w:p>
    <w:p w:rsidR="007E3411" w:rsidRDefault="007E3411"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Сравнение динамики промышленного производства муниципального района Кинельский и Самарской области</w:t>
      </w:r>
      <w:r w:rsidR="005A69B7">
        <w:rPr>
          <w:rFonts w:ascii="Times New Roman" w:hAnsi="Times New Roman" w:cs="Times New Roman"/>
          <w:color w:val="000000" w:themeColor="text1"/>
          <w:sz w:val="28"/>
          <w:szCs w:val="28"/>
        </w:rPr>
        <w:t xml:space="preserve"> в целом</w:t>
      </w:r>
      <w:r w:rsidRPr="000F5420">
        <w:rPr>
          <w:rFonts w:ascii="Times New Roman" w:hAnsi="Times New Roman" w:cs="Times New Roman"/>
          <w:color w:val="000000" w:themeColor="text1"/>
          <w:sz w:val="28"/>
          <w:szCs w:val="28"/>
        </w:rPr>
        <w:t xml:space="preserve"> показывает, что тренд индекса промышленного производства в районе во многом повторяет областную динамику, а до 2009 г., в 2013 г. и 2014 г. и вовсе превосходит значения региона (рис. </w:t>
      </w:r>
      <w:r w:rsidR="00830E0F">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6).</w:t>
      </w:r>
    </w:p>
    <w:p w:rsidR="007E3411" w:rsidRPr="000F5420" w:rsidRDefault="007E3411" w:rsidP="00075BC6">
      <w:pPr>
        <w:spacing w:after="0"/>
        <w:jc w:val="center"/>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noProof/>
          <w:color w:val="000000" w:themeColor="text1"/>
          <w:sz w:val="28"/>
          <w:szCs w:val="28"/>
          <w:lang w:eastAsia="ru-RU"/>
        </w:rPr>
        <w:drawing>
          <wp:inline distT="0" distB="0" distL="0" distR="0">
            <wp:extent cx="5555411" cy="3001993"/>
            <wp:effectExtent l="0" t="0" r="7620" b="8255"/>
            <wp:docPr id="2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3411" w:rsidRDefault="007E3411" w:rsidP="004918BE">
      <w:pPr>
        <w:spacing w:after="0" w:line="240" w:lineRule="auto"/>
        <w:ind w:left="1701" w:hanging="1701"/>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Рисунок </w:t>
      </w:r>
      <w:r w:rsidR="00830E0F">
        <w:rPr>
          <w:rFonts w:ascii="Times New Roman" w:eastAsia="Times New Roman" w:hAnsi="Times New Roman" w:cs="Times New Roman"/>
          <w:color w:val="000000" w:themeColor="text1"/>
          <w:sz w:val="28"/>
          <w:szCs w:val="28"/>
          <w:lang w:eastAsia="ru-RU"/>
        </w:rPr>
        <w:t>1.</w:t>
      </w:r>
      <w:r w:rsidRPr="000F5420">
        <w:rPr>
          <w:rFonts w:ascii="Times New Roman" w:eastAsia="Times New Roman" w:hAnsi="Times New Roman" w:cs="Times New Roman"/>
          <w:color w:val="000000" w:themeColor="text1"/>
          <w:sz w:val="28"/>
          <w:szCs w:val="28"/>
          <w:lang w:eastAsia="ru-RU"/>
        </w:rPr>
        <w:t>6 - Индексы промышленного производства в муниципальном районе Кинельский и Самарской области в период 2008-2017 гг., в % к предыдущему периоду</w:t>
      </w:r>
    </w:p>
    <w:p w:rsidR="007C4B3C" w:rsidRDefault="007C4B3C" w:rsidP="004918BE">
      <w:pPr>
        <w:spacing w:after="0" w:line="240" w:lineRule="auto"/>
        <w:ind w:left="1701" w:hanging="1701"/>
        <w:rPr>
          <w:rFonts w:ascii="Times New Roman" w:eastAsia="Times New Roman" w:hAnsi="Times New Roman" w:cs="Times New Roman"/>
          <w:color w:val="000000" w:themeColor="text1"/>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709"/>
        <w:gridCol w:w="709"/>
        <w:gridCol w:w="616"/>
        <w:gridCol w:w="666"/>
        <w:gridCol w:w="702"/>
        <w:gridCol w:w="709"/>
        <w:gridCol w:w="709"/>
        <w:gridCol w:w="708"/>
        <w:gridCol w:w="616"/>
        <w:gridCol w:w="660"/>
        <w:gridCol w:w="709"/>
      </w:tblGrid>
      <w:tr w:rsidR="007C4B3C" w:rsidRPr="00EE5199" w:rsidTr="007C4B3C">
        <w:trPr>
          <w:trHeight w:val="510"/>
        </w:trPr>
        <w:tc>
          <w:tcPr>
            <w:tcW w:w="9498" w:type="dxa"/>
            <w:gridSpan w:val="13"/>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color w:val="000000"/>
                <w:sz w:val="20"/>
                <w:lang w:eastAsia="ru-RU"/>
              </w:rPr>
            </w:pPr>
            <w:r w:rsidRPr="00685206">
              <w:rPr>
                <w:rFonts w:ascii="Times New Roman" w:eastAsia="Times New Roman" w:hAnsi="Times New Roman" w:cs="Times New Roman"/>
                <w:color w:val="000000"/>
                <w:sz w:val="20"/>
                <w:szCs w:val="18"/>
                <w:lang w:eastAsia="ru-RU"/>
              </w:rPr>
              <w:t>Индекс промышленного производства, в процентах к предыдущему году</w:t>
            </w:r>
          </w:p>
        </w:tc>
      </w:tr>
      <w:tr w:rsidR="007C4B3C" w:rsidRPr="00685206" w:rsidTr="007C4B3C">
        <w:trPr>
          <w:trHeight w:val="315"/>
        </w:trPr>
        <w:tc>
          <w:tcPr>
            <w:tcW w:w="1276"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p>
        </w:tc>
        <w:tc>
          <w:tcPr>
            <w:tcW w:w="709"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2006</w:t>
            </w:r>
          </w:p>
        </w:tc>
        <w:tc>
          <w:tcPr>
            <w:tcW w:w="709"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2007</w:t>
            </w:r>
          </w:p>
        </w:tc>
        <w:tc>
          <w:tcPr>
            <w:tcW w:w="709"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2008</w:t>
            </w:r>
          </w:p>
        </w:tc>
        <w:tc>
          <w:tcPr>
            <w:tcW w:w="616"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2009</w:t>
            </w:r>
          </w:p>
        </w:tc>
        <w:tc>
          <w:tcPr>
            <w:tcW w:w="666"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2010</w:t>
            </w:r>
          </w:p>
        </w:tc>
        <w:tc>
          <w:tcPr>
            <w:tcW w:w="702"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2011</w:t>
            </w:r>
          </w:p>
        </w:tc>
        <w:tc>
          <w:tcPr>
            <w:tcW w:w="709"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2012</w:t>
            </w:r>
          </w:p>
        </w:tc>
        <w:tc>
          <w:tcPr>
            <w:tcW w:w="709"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2013</w:t>
            </w:r>
          </w:p>
        </w:tc>
        <w:tc>
          <w:tcPr>
            <w:tcW w:w="708"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2014</w:t>
            </w:r>
          </w:p>
        </w:tc>
        <w:tc>
          <w:tcPr>
            <w:tcW w:w="616"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2015</w:t>
            </w:r>
          </w:p>
        </w:tc>
        <w:tc>
          <w:tcPr>
            <w:tcW w:w="660"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2016</w:t>
            </w:r>
          </w:p>
        </w:tc>
        <w:tc>
          <w:tcPr>
            <w:tcW w:w="709" w:type="dxa"/>
            <w:shd w:val="clear" w:color="auto" w:fill="auto"/>
            <w:vAlign w:val="center"/>
            <w:hideMark/>
          </w:tcPr>
          <w:p w:rsidR="007C4B3C" w:rsidRPr="00685206" w:rsidRDefault="007C4B3C" w:rsidP="007C4B3C">
            <w:pPr>
              <w:spacing w:after="0" w:line="240" w:lineRule="auto"/>
              <w:jc w:val="center"/>
              <w:rPr>
                <w:rFonts w:ascii="Times New Roman" w:eastAsia="Times New Roman" w:hAnsi="Times New Roman" w:cs="Times New Roman"/>
                <w:b/>
                <w:bCs/>
                <w:color w:val="000000"/>
                <w:sz w:val="20"/>
                <w:szCs w:val="18"/>
                <w:lang w:eastAsia="ru-RU"/>
              </w:rPr>
            </w:pPr>
            <w:r w:rsidRPr="00685206">
              <w:rPr>
                <w:rFonts w:ascii="Times New Roman" w:eastAsia="Times New Roman" w:hAnsi="Times New Roman" w:cs="Times New Roman"/>
                <w:b/>
                <w:bCs/>
                <w:color w:val="000000"/>
                <w:sz w:val="20"/>
                <w:szCs w:val="18"/>
                <w:lang w:eastAsia="ru-RU"/>
              </w:rPr>
              <w:t>2017</w:t>
            </w:r>
          </w:p>
        </w:tc>
      </w:tr>
      <w:tr w:rsidR="007C4B3C" w:rsidRPr="00685206" w:rsidTr="007C4B3C">
        <w:trPr>
          <w:trHeight w:val="315"/>
        </w:trPr>
        <w:tc>
          <w:tcPr>
            <w:tcW w:w="1276" w:type="dxa"/>
            <w:shd w:val="clear" w:color="auto" w:fill="auto"/>
            <w:vAlign w:val="bottom"/>
            <w:hideMark/>
          </w:tcPr>
          <w:p w:rsidR="007C4B3C" w:rsidRPr="007C4B3C" w:rsidRDefault="007C4B3C" w:rsidP="007C4B3C">
            <w:pPr>
              <w:spacing w:after="0" w:line="240" w:lineRule="auto"/>
              <w:ind w:left="-108"/>
              <w:rPr>
                <w:rFonts w:ascii="Times New Roman" w:eastAsia="Times New Roman" w:hAnsi="Times New Roman" w:cs="Times New Roman"/>
                <w:color w:val="000000"/>
                <w:lang w:eastAsia="ru-RU"/>
              </w:rPr>
            </w:pPr>
            <w:r w:rsidRPr="007C4B3C">
              <w:rPr>
                <w:rFonts w:ascii="Times New Roman" w:eastAsia="Times New Roman" w:hAnsi="Times New Roman" w:cs="Times New Roman"/>
                <w:color w:val="000000"/>
                <w:lang w:eastAsia="ru-RU"/>
              </w:rPr>
              <w:t>Муниципальный район Кинельский</w:t>
            </w:r>
          </w:p>
        </w:tc>
        <w:tc>
          <w:tcPr>
            <w:tcW w:w="709"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140</w:t>
            </w:r>
          </w:p>
        </w:tc>
        <w:tc>
          <w:tcPr>
            <w:tcW w:w="709"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172,7</w:t>
            </w:r>
          </w:p>
        </w:tc>
        <w:tc>
          <w:tcPr>
            <w:tcW w:w="709"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127,8</w:t>
            </w:r>
          </w:p>
        </w:tc>
        <w:tc>
          <w:tcPr>
            <w:tcW w:w="616"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97,5</w:t>
            </w:r>
          </w:p>
        </w:tc>
        <w:tc>
          <w:tcPr>
            <w:tcW w:w="666"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85,4</w:t>
            </w:r>
          </w:p>
        </w:tc>
        <w:tc>
          <w:tcPr>
            <w:tcW w:w="702"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100,3</w:t>
            </w:r>
          </w:p>
        </w:tc>
        <w:tc>
          <w:tcPr>
            <w:tcW w:w="709"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96,7</w:t>
            </w:r>
          </w:p>
        </w:tc>
        <w:tc>
          <w:tcPr>
            <w:tcW w:w="709"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122,9</w:t>
            </w:r>
          </w:p>
        </w:tc>
        <w:tc>
          <w:tcPr>
            <w:tcW w:w="708"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104,7</w:t>
            </w:r>
          </w:p>
        </w:tc>
        <w:tc>
          <w:tcPr>
            <w:tcW w:w="616"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99,1</w:t>
            </w:r>
          </w:p>
        </w:tc>
        <w:tc>
          <w:tcPr>
            <w:tcW w:w="660"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96,7</w:t>
            </w:r>
          </w:p>
        </w:tc>
        <w:tc>
          <w:tcPr>
            <w:tcW w:w="709" w:type="dxa"/>
            <w:shd w:val="clear" w:color="auto" w:fill="auto"/>
            <w:vAlign w:val="bottom"/>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77,6</w:t>
            </w:r>
          </w:p>
        </w:tc>
      </w:tr>
      <w:tr w:rsidR="007C4B3C" w:rsidRPr="00EE5199" w:rsidTr="007C4B3C">
        <w:trPr>
          <w:trHeight w:val="315"/>
        </w:trPr>
        <w:tc>
          <w:tcPr>
            <w:tcW w:w="1276" w:type="dxa"/>
            <w:shd w:val="clear" w:color="auto" w:fill="auto"/>
            <w:noWrap/>
            <w:vAlign w:val="bottom"/>
            <w:hideMark/>
          </w:tcPr>
          <w:p w:rsidR="007C4B3C" w:rsidRPr="007C4B3C" w:rsidRDefault="007C4B3C" w:rsidP="007C4B3C">
            <w:pPr>
              <w:spacing w:after="0" w:line="240" w:lineRule="auto"/>
              <w:ind w:left="-108"/>
              <w:rPr>
                <w:rFonts w:ascii="Times New Roman" w:eastAsia="Times New Roman" w:hAnsi="Times New Roman" w:cs="Times New Roman"/>
                <w:color w:val="000000"/>
                <w:lang w:eastAsia="ru-RU"/>
              </w:rPr>
            </w:pPr>
            <w:r w:rsidRPr="007C4B3C">
              <w:rPr>
                <w:rFonts w:ascii="Times New Roman" w:eastAsia="Times New Roman" w:hAnsi="Times New Roman" w:cs="Times New Roman"/>
                <w:color w:val="000000"/>
                <w:lang w:eastAsia="ru-RU"/>
              </w:rPr>
              <w:t>Самарская область</w:t>
            </w:r>
          </w:p>
        </w:tc>
        <w:tc>
          <w:tcPr>
            <w:tcW w:w="709"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105,0</w:t>
            </w:r>
          </w:p>
        </w:tc>
        <w:tc>
          <w:tcPr>
            <w:tcW w:w="709"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103,4</w:t>
            </w:r>
          </w:p>
        </w:tc>
        <w:tc>
          <w:tcPr>
            <w:tcW w:w="709"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103,1</w:t>
            </w:r>
          </w:p>
        </w:tc>
        <w:tc>
          <w:tcPr>
            <w:tcW w:w="616"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80,7</w:t>
            </w:r>
          </w:p>
        </w:tc>
        <w:tc>
          <w:tcPr>
            <w:tcW w:w="666"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114,4</w:t>
            </w:r>
          </w:p>
        </w:tc>
        <w:tc>
          <w:tcPr>
            <w:tcW w:w="702"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105,8</w:t>
            </w:r>
          </w:p>
        </w:tc>
        <w:tc>
          <w:tcPr>
            <w:tcW w:w="709"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102,2</w:t>
            </w:r>
          </w:p>
        </w:tc>
        <w:tc>
          <w:tcPr>
            <w:tcW w:w="709"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101,0</w:t>
            </w:r>
          </w:p>
        </w:tc>
        <w:tc>
          <w:tcPr>
            <w:tcW w:w="708"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99,4</w:t>
            </w:r>
          </w:p>
        </w:tc>
        <w:tc>
          <w:tcPr>
            <w:tcW w:w="616"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99,4</w:t>
            </w:r>
          </w:p>
        </w:tc>
        <w:tc>
          <w:tcPr>
            <w:tcW w:w="660"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99,1</w:t>
            </w:r>
          </w:p>
        </w:tc>
        <w:tc>
          <w:tcPr>
            <w:tcW w:w="709" w:type="dxa"/>
            <w:shd w:val="clear" w:color="auto" w:fill="FFFFFF" w:themeFill="background1"/>
            <w:noWrap/>
            <w:hideMark/>
          </w:tcPr>
          <w:p w:rsidR="007C4B3C" w:rsidRPr="007C4B3C" w:rsidRDefault="007C4B3C" w:rsidP="007C4B3C">
            <w:pPr>
              <w:spacing w:after="0" w:line="240" w:lineRule="auto"/>
              <w:ind w:left="-108"/>
              <w:jc w:val="right"/>
              <w:rPr>
                <w:rFonts w:ascii="Times New Roman" w:eastAsia="Times New Roman" w:hAnsi="Times New Roman" w:cs="Times New Roman"/>
                <w:color w:val="000000"/>
                <w:sz w:val="24"/>
                <w:szCs w:val="24"/>
                <w:lang w:eastAsia="ru-RU"/>
              </w:rPr>
            </w:pPr>
            <w:r w:rsidRPr="007C4B3C">
              <w:rPr>
                <w:rFonts w:ascii="Times New Roman" w:eastAsia="Times New Roman" w:hAnsi="Times New Roman" w:cs="Times New Roman"/>
                <w:color w:val="000000"/>
                <w:sz w:val="24"/>
                <w:szCs w:val="24"/>
                <w:lang w:eastAsia="ru-RU"/>
              </w:rPr>
              <w:t>101,6</w:t>
            </w:r>
          </w:p>
        </w:tc>
      </w:tr>
    </w:tbl>
    <w:p w:rsidR="007C4B3C" w:rsidRDefault="007C4B3C" w:rsidP="004918BE">
      <w:pPr>
        <w:spacing w:after="0" w:line="240" w:lineRule="auto"/>
        <w:ind w:left="1701" w:hanging="1701"/>
        <w:rPr>
          <w:rFonts w:ascii="Times New Roman" w:eastAsia="Times New Roman" w:hAnsi="Times New Roman" w:cs="Times New Roman"/>
          <w:color w:val="000000" w:themeColor="text1"/>
          <w:sz w:val="28"/>
          <w:szCs w:val="28"/>
          <w:lang w:eastAsia="ru-RU"/>
        </w:rPr>
      </w:pPr>
    </w:p>
    <w:p w:rsidR="007E3411" w:rsidRDefault="007E3411"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Сравнение </w:t>
      </w:r>
      <w:r>
        <w:rPr>
          <w:rFonts w:ascii="Times New Roman" w:hAnsi="Times New Roman" w:cs="Times New Roman"/>
          <w:color w:val="000000" w:themeColor="text1"/>
          <w:sz w:val="28"/>
          <w:szCs w:val="28"/>
        </w:rPr>
        <w:t xml:space="preserve">объемов отгруженных товаров собственного производства на душу населения и индекса промышленного производства </w:t>
      </w:r>
      <w:r w:rsidRPr="000F5420">
        <w:rPr>
          <w:rFonts w:ascii="Times New Roman" w:hAnsi="Times New Roman" w:cs="Times New Roman"/>
          <w:color w:val="000000" w:themeColor="text1"/>
          <w:sz w:val="28"/>
          <w:szCs w:val="28"/>
        </w:rPr>
        <w:t>по муниципальным районам Самарской области в 2017 г.</w:t>
      </w:r>
      <w:r>
        <w:rPr>
          <w:rFonts w:ascii="Times New Roman" w:hAnsi="Times New Roman" w:cs="Times New Roman"/>
          <w:color w:val="000000" w:themeColor="text1"/>
          <w:sz w:val="28"/>
          <w:szCs w:val="28"/>
        </w:rPr>
        <w:t xml:space="preserve"> позволяет заключить, что по первому показателю</w:t>
      </w:r>
      <w:r w:rsidR="005A69B7">
        <w:rPr>
          <w:rFonts w:ascii="Times New Roman" w:hAnsi="Times New Roman" w:cs="Times New Roman"/>
          <w:color w:val="000000" w:themeColor="text1"/>
          <w:sz w:val="28"/>
          <w:szCs w:val="28"/>
        </w:rPr>
        <w:t>муниципальный район</w:t>
      </w:r>
      <w:r>
        <w:rPr>
          <w:rFonts w:ascii="Times New Roman" w:hAnsi="Times New Roman" w:cs="Times New Roman"/>
          <w:color w:val="000000" w:themeColor="text1"/>
          <w:sz w:val="28"/>
          <w:szCs w:val="28"/>
        </w:rPr>
        <w:t xml:space="preserve"> Кинельский находится в лидерах, а п</w:t>
      </w:r>
      <w:r w:rsidR="005A69B7">
        <w:rPr>
          <w:rFonts w:ascii="Times New Roman" w:hAnsi="Times New Roman" w:cs="Times New Roman"/>
          <w:color w:val="000000" w:themeColor="text1"/>
          <w:sz w:val="28"/>
          <w:szCs w:val="28"/>
        </w:rPr>
        <w:t>о второму – в отстающих (</w:t>
      </w:r>
      <w:r w:rsidR="009771A2">
        <w:rPr>
          <w:rFonts w:ascii="Times New Roman" w:hAnsi="Times New Roman" w:cs="Times New Roman"/>
          <w:color w:val="000000" w:themeColor="text1"/>
          <w:sz w:val="28"/>
          <w:szCs w:val="28"/>
        </w:rPr>
        <w:t>Приложение 1, табл. 8</w:t>
      </w:r>
      <w:r>
        <w:rPr>
          <w:rFonts w:ascii="Times New Roman" w:hAnsi="Times New Roman" w:cs="Times New Roman"/>
          <w:color w:val="000000" w:themeColor="text1"/>
          <w:sz w:val="28"/>
          <w:szCs w:val="28"/>
        </w:rPr>
        <w:t>).</w:t>
      </w:r>
    </w:p>
    <w:p w:rsidR="007E3411" w:rsidRDefault="007E3411"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hAnsi="Times New Roman" w:cs="Times New Roman"/>
          <w:color w:val="000000" w:themeColor="text1"/>
          <w:sz w:val="28"/>
          <w:szCs w:val="28"/>
        </w:rPr>
        <w:t xml:space="preserve">Наиболее высокие темпы роста </w:t>
      </w:r>
      <w:r w:rsidRPr="000F5420">
        <w:rPr>
          <w:rFonts w:ascii="Times New Roman" w:eastAsia="Times New Roman" w:hAnsi="Times New Roman" w:cs="Times New Roman"/>
          <w:color w:val="000000" w:themeColor="text1"/>
          <w:sz w:val="28"/>
          <w:szCs w:val="28"/>
          <w:lang w:eastAsia="ru-RU"/>
        </w:rPr>
        <w:t>отгруженных товаров собственного производства, выполненных работ и услуг собственными силами</w:t>
      </w:r>
      <w:r w:rsidRPr="000F5420">
        <w:rPr>
          <w:rFonts w:ascii="Times New Roman" w:hAnsi="Times New Roman" w:cs="Times New Roman"/>
          <w:color w:val="000000" w:themeColor="text1"/>
          <w:sz w:val="28"/>
          <w:szCs w:val="28"/>
        </w:rPr>
        <w:t xml:space="preserve"> характерны для производства и распределения электроэнергии, газа и воды (в среднем 121,01% за 2007 – 2017 гг.), обрабатывающих производств (в среднем 112,86% за 2007 – 2017 гг.), последние из которых традиционно формируют основу промышленного комплекса</w:t>
      </w:r>
      <w:r w:rsidR="00AB2B78">
        <w:rPr>
          <w:rFonts w:ascii="Times New Roman" w:hAnsi="Times New Roman" w:cs="Times New Roman"/>
          <w:color w:val="000000" w:themeColor="text1"/>
          <w:sz w:val="28"/>
          <w:szCs w:val="28"/>
        </w:rPr>
        <w:t xml:space="preserve"> в</w:t>
      </w:r>
      <w:r w:rsidRPr="000F5420">
        <w:rPr>
          <w:rFonts w:ascii="Times New Roman" w:hAnsi="Times New Roman" w:cs="Times New Roman"/>
          <w:color w:val="000000" w:themeColor="text1"/>
          <w:sz w:val="28"/>
          <w:szCs w:val="28"/>
        </w:rPr>
        <w:t xml:space="preserve"> муниципа</w:t>
      </w:r>
      <w:r>
        <w:rPr>
          <w:rFonts w:ascii="Times New Roman" w:hAnsi="Times New Roman" w:cs="Times New Roman"/>
          <w:color w:val="000000" w:themeColor="text1"/>
          <w:sz w:val="28"/>
          <w:szCs w:val="28"/>
        </w:rPr>
        <w:t>льном районе Кинельский (</w:t>
      </w:r>
      <w:r w:rsidR="001D52A5">
        <w:rPr>
          <w:rFonts w:ascii="Times New Roman" w:hAnsi="Times New Roman" w:cs="Times New Roman"/>
          <w:color w:val="000000" w:themeColor="text1"/>
          <w:sz w:val="28"/>
          <w:szCs w:val="28"/>
        </w:rPr>
        <w:t>П</w:t>
      </w:r>
      <w:r w:rsidR="009771A2">
        <w:rPr>
          <w:rFonts w:ascii="Times New Roman" w:hAnsi="Times New Roman" w:cs="Times New Roman"/>
          <w:color w:val="000000" w:themeColor="text1"/>
          <w:sz w:val="28"/>
          <w:szCs w:val="28"/>
        </w:rPr>
        <w:t xml:space="preserve">риложение 1, </w:t>
      </w:r>
      <w:r>
        <w:rPr>
          <w:rFonts w:ascii="Times New Roman" w:hAnsi="Times New Roman" w:cs="Times New Roman"/>
          <w:color w:val="000000" w:themeColor="text1"/>
          <w:sz w:val="28"/>
          <w:szCs w:val="28"/>
        </w:rPr>
        <w:t xml:space="preserve">табл. </w:t>
      </w:r>
      <w:r w:rsidR="009771A2">
        <w:rPr>
          <w:rFonts w:ascii="Times New Roman" w:hAnsi="Times New Roman" w:cs="Times New Roman"/>
          <w:color w:val="000000" w:themeColor="text1"/>
          <w:sz w:val="28"/>
          <w:szCs w:val="28"/>
        </w:rPr>
        <w:t>9</w:t>
      </w:r>
      <w:r w:rsidRPr="000F5420">
        <w:rPr>
          <w:rFonts w:ascii="Times New Roman" w:hAnsi="Times New Roman" w:cs="Times New Roman"/>
          <w:color w:val="000000" w:themeColor="text1"/>
          <w:sz w:val="28"/>
          <w:szCs w:val="28"/>
        </w:rPr>
        <w:t xml:space="preserve">). Так, на долю обрабатывающих производств приходится от 89,75% в 2014 г. до 78,76% в 2017 г. всех отгруженных </w:t>
      </w:r>
      <w:r w:rsidRPr="000F5420">
        <w:rPr>
          <w:rFonts w:ascii="Times New Roman" w:eastAsia="Times New Roman" w:hAnsi="Times New Roman" w:cs="Times New Roman"/>
          <w:color w:val="000000" w:themeColor="text1"/>
          <w:sz w:val="28"/>
          <w:szCs w:val="28"/>
          <w:lang w:eastAsia="ru-RU"/>
        </w:rPr>
        <w:t>товаров собственного производства, выполнен</w:t>
      </w:r>
      <w:r>
        <w:rPr>
          <w:rFonts w:ascii="Times New Roman" w:eastAsia="Times New Roman" w:hAnsi="Times New Roman" w:cs="Times New Roman"/>
          <w:color w:val="000000" w:themeColor="text1"/>
          <w:sz w:val="28"/>
          <w:szCs w:val="28"/>
          <w:lang w:eastAsia="ru-RU"/>
        </w:rPr>
        <w:t>ных</w:t>
      </w:r>
      <w:r w:rsidRPr="000F5420">
        <w:rPr>
          <w:rFonts w:ascii="Times New Roman" w:eastAsia="Times New Roman" w:hAnsi="Times New Roman" w:cs="Times New Roman"/>
          <w:color w:val="000000" w:themeColor="text1"/>
          <w:sz w:val="28"/>
          <w:szCs w:val="28"/>
          <w:lang w:eastAsia="ru-RU"/>
        </w:rPr>
        <w:t xml:space="preserve"> работ и услуг собственными силами в муниципальном районе Кинельский.</w:t>
      </w:r>
    </w:p>
    <w:p w:rsidR="007E3411" w:rsidRPr="000F5420" w:rsidRDefault="007E3411" w:rsidP="00075BC6">
      <w:pPr>
        <w:spacing w:after="0"/>
        <w:ind w:firstLine="709"/>
        <w:jc w:val="both"/>
        <w:rPr>
          <w:rFonts w:ascii="Times New Roman" w:hAnsi="Times New Roman" w:cs="Times New Roman"/>
          <w:color w:val="000000" w:themeColor="text1"/>
          <w:sz w:val="28"/>
          <w:szCs w:val="28"/>
        </w:rPr>
      </w:pPr>
      <w:r w:rsidRPr="0078308D">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отрасли </w:t>
      </w:r>
      <w:r w:rsidRPr="007830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w:t>
      </w:r>
      <w:r w:rsidRPr="0078308D">
        <w:rPr>
          <w:rFonts w:ascii="Times New Roman" w:hAnsi="Times New Roman" w:cs="Times New Roman"/>
          <w:color w:val="000000" w:themeColor="text1"/>
          <w:sz w:val="28"/>
          <w:szCs w:val="28"/>
        </w:rPr>
        <w:t>роизводство и распределение электроэнергии, газа и воды» по итогам 201</w:t>
      </w:r>
      <w:r>
        <w:rPr>
          <w:rFonts w:ascii="Times New Roman" w:hAnsi="Times New Roman" w:cs="Times New Roman"/>
          <w:color w:val="000000" w:themeColor="text1"/>
          <w:sz w:val="28"/>
          <w:szCs w:val="28"/>
        </w:rPr>
        <w:t>7г.</w:t>
      </w:r>
      <w:r w:rsidRPr="0078308D">
        <w:rPr>
          <w:rFonts w:ascii="Times New Roman" w:hAnsi="Times New Roman" w:cs="Times New Roman"/>
          <w:color w:val="000000" w:themeColor="text1"/>
          <w:sz w:val="28"/>
          <w:szCs w:val="28"/>
        </w:rPr>
        <w:t xml:space="preserve"> впервые за последние </w:t>
      </w:r>
      <w:r>
        <w:rPr>
          <w:rFonts w:ascii="Times New Roman" w:hAnsi="Times New Roman" w:cs="Times New Roman"/>
          <w:color w:val="000000" w:themeColor="text1"/>
          <w:sz w:val="28"/>
          <w:szCs w:val="28"/>
        </w:rPr>
        <w:t>шесть лет</w:t>
      </w:r>
      <w:r w:rsidRPr="0078308D">
        <w:rPr>
          <w:rFonts w:ascii="Times New Roman" w:hAnsi="Times New Roman" w:cs="Times New Roman"/>
          <w:color w:val="000000" w:themeColor="text1"/>
          <w:sz w:val="28"/>
          <w:szCs w:val="28"/>
        </w:rPr>
        <w:t xml:space="preserve"> зафиксирован </w:t>
      </w:r>
      <w:r>
        <w:rPr>
          <w:rFonts w:ascii="Times New Roman" w:hAnsi="Times New Roman" w:cs="Times New Roman"/>
          <w:color w:val="000000" w:themeColor="text1"/>
          <w:sz w:val="28"/>
          <w:szCs w:val="28"/>
        </w:rPr>
        <w:t>отрицательный</w:t>
      </w:r>
      <w:r w:rsidRPr="0078308D">
        <w:rPr>
          <w:rFonts w:ascii="Times New Roman" w:hAnsi="Times New Roman" w:cs="Times New Roman"/>
          <w:color w:val="000000" w:themeColor="text1"/>
          <w:sz w:val="28"/>
          <w:szCs w:val="28"/>
        </w:rPr>
        <w:t xml:space="preserve"> результат – индекс </w:t>
      </w:r>
      <w:r>
        <w:rPr>
          <w:rFonts w:ascii="Times New Roman" w:hAnsi="Times New Roman" w:cs="Times New Roman"/>
          <w:color w:val="000000" w:themeColor="text1"/>
          <w:sz w:val="28"/>
          <w:szCs w:val="28"/>
        </w:rPr>
        <w:t>отгрузки</w:t>
      </w:r>
      <w:r w:rsidRPr="0078308D">
        <w:rPr>
          <w:rFonts w:ascii="Times New Roman" w:hAnsi="Times New Roman" w:cs="Times New Roman"/>
          <w:color w:val="000000" w:themeColor="text1"/>
          <w:sz w:val="28"/>
          <w:szCs w:val="28"/>
        </w:rPr>
        <w:t xml:space="preserve"> составил </w:t>
      </w:r>
      <w:r>
        <w:rPr>
          <w:rFonts w:ascii="Times New Roman" w:hAnsi="Times New Roman" w:cs="Times New Roman"/>
          <w:color w:val="000000" w:themeColor="text1"/>
          <w:sz w:val="28"/>
          <w:szCs w:val="28"/>
        </w:rPr>
        <w:t>45,68%</w:t>
      </w:r>
      <w:r w:rsidRPr="0078308D">
        <w:rPr>
          <w:rFonts w:ascii="Times New Roman" w:hAnsi="Times New Roman" w:cs="Times New Roman"/>
          <w:color w:val="000000" w:themeColor="text1"/>
          <w:sz w:val="28"/>
          <w:szCs w:val="28"/>
        </w:rPr>
        <w:t xml:space="preserve"> при </w:t>
      </w:r>
      <w:r>
        <w:rPr>
          <w:rFonts w:ascii="Times New Roman" w:hAnsi="Times New Roman" w:cs="Times New Roman"/>
          <w:color w:val="000000" w:themeColor="text1"/>
          <w:sz w:val="28"/>
          <w:szCs w:val="28"/>
        </w:rPr>
        <w:t>увеличении</w:t>
      </w:r>
      <w:r w:rsidRPr="0078308D">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17,74%</w:t>
      </w:r>
      <w:r w:rsidRPr="0078308D">
        <w:rPr>
          <w:rFonts w:ascii="Times New Roman" w:hAnsi="Times New Roman" w:cs="Times New Roman"/>
          <w:color w:val="000000" w:themeColor="text1"/>
          <w:sz w:val="28"/>
          <w:szCs w:val="28"/>
        </w:rPr>
        <w:t>в 201</w:t>
      </w:r>
      <w:r>
        <w:rPr>
          <w:rFonts w:ascii="Times New Roman" w:hAnsi="Times New Roman" w:cs="Times New Roman"/>
          <w:color w:val="000000" w:themeColor="text1"/>
          <w:sz w:val="28"/>
          <w:szCs w:val="28"/>
        </w:rPr>
        <w:t>6г</w:t>
      </w:r>
      <w:r w:rsidRPr="0078308D">
        <w:rPr>
          <w:rFonts w:ascii="Times New Roman" w:hAnsi="Times New Roman" w:cs="Times New Roman"/>
          <w:color w:val="000000" w:themeColor="text1"/>
          <w:sz w:val="28"/>
          <w:szCs w:val="28"/>
        </w:rPr>
        <w:t xml:space="preserve">. </w:t>
      </w:r>
    </w:p>
    <w:p w:rsidR="007E3411" w:rsidRDefault="007E3411" w:rsidP="00075BC6">
      <w:pPr>
        <w:spacing w:after="0"/>
        <w:ind w:firstLine="709"/>
        <w:jc w:val="both"/>
        <w:rPr>
          <w:rFonts w:ascii="Times New Roman" w:hAnsi="Times New Roman" w:cs="Times New Roman"/>
          <w:bCs/>
          <w:iCs/>
          <w:color w:val="000000" w:themeColor="text1"/>
          <w:sz w:val="28"/>
          <w:szCs w:val="28"/>
        </w:rPr>
      </w:pPr>
      <w:r w:rsidRPr="00220675">
        <w:rPr>
          <w:rFonts w:ascii="Times New Roman" w:hAnsi="Times New Roman" w:cs="Times New Roman"/>
          <w:bCs/>
          <w:iCs/>
          <w:color w:val="000000" w:themeColor="text1"/>
          <w:sz w:val="28"/>
          <w:szCs w:val="28"/>
        </w:rPr>
        <w:t>За последние три года в отрасли</w:t>
      </w:r>
      <w:r w:rsidRPr="00220675">
        <w:rPr>
          <w:rFonts w:ascii="Times New Roman" w:hAnsi="Times New Roman" w:cs="Times New Roman"/>
          <w:sz w:val="28"/>
          <w:szCs w:val="28"/>
        </w:rPr>
        <w:t xml:space="preserve"> «Добыча полезных ископаемых» наблюдается существенный прирост отгрузки, что вызвано высокими темпами роста производства. </w:t>
      </w:r>
      <w:r>
        <w:rPr>
          <w:rFonts w:ascii="Times New Roman" w:hAnsi="Times New Roman" w:cs="Times New Roman"/>
          <w:sz w:val="28"/>
          <w:szCs w:val="28"/>
        </w:rPr>
        <w:t>Так, в</w:t>
      </w:r>
      <w:r w:rsidRPr="00220675">
        <w:rPr>
          <w:rFonts w:ascii="Times New Roman" w:hAnsi="Times New Roman" w:cs="Times New Roman"/>
          <w:bCs/>
          <w:iCs/>
          <w:color w:val="000000" w:themeColor="text1"/>
          <w:sz w:val="28"/>
          <w:szCs w:val="28"/>
        </w:rPr>
        <w:t xml:space="preserve"> 2016 </w:t>
      </w:r>
      <w:r>
        <w:rPr>
          <w:rFonts w:ascii="Times New Roman" w:hAnsi="Times New Roman" w:cs="Times New Roman"/>
          <w:bCs/>
          <w:iCs/>
          <w:color w:val="000000" w:themeColor="text1"/>
          <w:sz w:val="28"/>
          <w:szCs w:val="28"/>
        </w:rPr>
        <w:t>г.</w:t>
      </w:r>
      <w:r w:rsidRPr="00220675">
        <w:rPr>
          <w:rFonts w:ascii="Times New Roman" w:hAnsi="Times New Roman" w:cs="Times New Roman"/>
          <w:bCs/>
          <w:iCs/>
          <w:color w:val="000000" w:themeColor="text1"/>
          <w:sz w:val="28"/>
          <w:szCs w:val="28"/>
        </w:rPr>
        <w:t xml:space="preserve"> темп роста добычи нефти и газа </w:t>
      </w:r>
      <w:r w:rsidR="005A69B7">
        <w:rPr>
          <w:rFonts w:ascii="Times New Roman" w:hAnsi="Times New Roman" w:cs="Times New Roman"/>
          <w:bCs/>
          <w:iCs/>
          <w:color w:val="000000" w:themeColor="text1"/>
          <w:sz w:val="28"/>
          <w:szCs w:val="28"/>
        </w:rPr>
        <w:t>в муниципальном</w:t>
      </w:r>
      <w:r w:rsidRPr="00220675">
        <w:rPr>
          <w:rFonts w:ascii="Times New Roman" w:hAnsi="Times New Roman" w:cs="Times New Roman"/>
          <w:bCs/>
          <w:iCs/>
          <w:color w:val="000000" w:themeColor="text1"/>
          <w:sz w:val="28"/>
          <w:szCs w:val="28"/>
        </w:rPr>
        <w:t xml:space="preserve"> районе</w:t>
      </w:r>
      <w:r w:rsidR="005A69B7">
        <w:rPr>
          <w:rFonts w:ascii="Times New Roman" w:hAnsi="Times New Roman" w:cs="Times New Roman"/>
          <w:bCs/>
          <w:iCs/>
          <w:color w:val="000000" w:themeColor="text1"/>
          <w:sz w:val="28"/>
          <w:szCs w:val="28"/>
        </w:rPr>
        <w:t xml:space="preserve"> Кинельский</w:t>
      </w:r>
      <w:r w:rsidRPr="00220675">
        <w:rPr>
          <w:rFonts w:ascii="Times New Roman" w:hAnsi="Times New Roman" w:cs="Times New Roman"/>
          <w:bCs/>
          <w:iCs/>
          <w:color w:val="000000" w:themeColor="text1"/>
          <w:sz w:val="28"/>
          <w:szCs w:val="28"/>
        </w:rPr>
        <w:t xml:space="preserve"> в сопоставимых це</w:t>
      </w:r>
      <w:r w:rsidR="001D52A5">
        <w:rPr>
          <w:rFonts w:ascii="Times New Roman" w:hAnsi="Times New Roman" w:cs="Times New Roman"/>
          <w:bCs/>
          <w:iCs/>
          <w:color w:val="000000" w:themeColor="text1"/>
          <w:sz w:val="28"/>
          <w:szCs w:val="28"/>
        </w:rPr>
        <w:t>нах составил 176,7% (2648,6 млн</w:t>
      </w:r>
      <w:r w:rsidRPr="00220675">
        <w:rPr>
          <w:rFonts w:ascii="Times New Roman" w:hAnsi="Times New Roman" w:cs="Times New Roman"/>
          <w:bCs/>
          <w:iCs/>
          <w:color w:val="000000" w:themeColor="text1"/>
          <w:sz w:val="28"/>
          <w:szCs w:val="28"/>
        </w:rPr>
        <w:t xml:space="preserve"> руб. в 2016 </w:t>
      </w:r>
      <w:r>
        <w:rPr>
          <w:rFonts w:ascii="Times New Roman" w:hAnsi="Times New Roman" w:cs="Times New Roman"/>
          <w:bCs/>
          <w:iCs/>
          <w:color w:val="000000" w:themeColor="text1"/>
          <w:sz w:val="28"/>
          <w:szCs w:val="28"/>
        </w:rPr>
        <w:t>г.</w:t>
      </w:r>
      <w:r w:rsidRPr="00220675">
        <w:rPr>
          <w:rFonts w:ascii="Times New Roman" w:hAnsi="Times New Roman" w:cs="Times New Roman"/>
          <w:bCs/>
          <w:iCs/>
          <w:color w:val="000000" w:themeColor="text1"/>
          <w:sz w:val="28"/>
          <w:szCs w:val="28"/>
        </w:rPr>
        <w:t xml:space="preserve"> против 1554,5 млн руб. в 2015 </w:t>
      </w:r>
      <w:r>
        <w:rPr>
          <w:rFonts w:ascii="Times New Roman" w:hAnsi="Times New Roman" w:cs="Times New Roman"/>
          <w:bCs/>
          <w:iCs/>
          <w:color w:val="000000" w:themeColor="text1"/>
          <w:sz w:val="28"/>
          <w:szCs w:val="28"/>
        </w:rPr>
        <w:t>г.</w:t>
      </w:r>
      <w:r w:rsidRPr="00220675">
        <w:rPr>
          <w:rFonts w:ascii="Times New Roman" w:hAnsi="Times New Roman" w:cs="Times New Roman"/>
          <w:bCs/>
          <w:iCs/>
          <w:color w:val="000000" w:themeColor="text1"/>
          <w:sz w:val="28"/>
          <w:szCs w:val="28"/>
        </w:rPr>
        <w:t xml:space="preserve">). В натуральном выражениисначала года в районе добыто 179,6 тыс. </w:t>
      </w:r>
      <w:r>
        <w:rPr>
          <w:rFonts w:ascii="Times New Roman" w:hAnsi="Times New Roman" w:cs="Times New Roman"/>
          <w:bCs/>
          <w:iCs/>
          <w:color w:val="000000" w:themeColor="text1"/>
          <w:sz w:val="28"/>
          <w:szCs w:val="28"/>
        </w:rPr>
        <w:t>т</w:t>
      </w:r>
      <w:r w:rsidR="004B5EFD">
        <w:rPr>
          <w:rFonts w:ascii="Times New Roman" w:hAnsi="Times New Roman" w:cs="Times New Roman"/>
          <w:bCs/>
          <w:iCs/>
          <w:color w:val="000000" w:themeColor="text1"/>
          <w:sz w:val="28"/>
          <w:szCs w:val="28"/>
        </w:rPr>
        <w:t>онн</w:t>
      </w:r>
      <w:r w:rsidRPr="00220675">
        <w:rPr>
          <w:rFonts w:ascii="Times New Roman" w:hAnsi="Times New Roman" w:cs="Times New Roman"/>
          <w:bCs/>
          <w:iCs/>
          <w:color w:val="000000" w:themeColor="text1"/>
          <w:sz w:val="28"/>
          <w:szCs w:val="28"/>
        </w:rPr>
        <w:t xml:space="preserve"> нефти, включая газовый конденсат</w:t>
      </w:r>
      <w:r>
        <w:rPr>
          <w:rFonts w:ascii="Times New Roman" w:hAnsi="Times New Roman" w:cs="Times New Roman"/>
          <w:bCs/>
          <w:iCs/>
          <w:color w:val="000000" w:themeColor="text1"/>
          <w:sz w:val="28"/>
          <w:szCs w:val="28"/>
        </w:rPr>
        <w:t>,</w:t>
      </w:r>
      <w:r w:rsidRPr="00220675">
        <w:rPr>
          <w:rFonts w:ascii="Times New Roman" w:hAnsi="Times New Roman" w:cs="Times New Roman"/>
          <w:bCs/>
          <w:iCs/>
          <w:color w:val="000000" w:themeColor="text1"/>
          <w:sz w:val="28"/>
          <w:szCs w:val="28"/>
        </w:rPr>
        <w:t xml:space="preserve"> или 163,6% к уровню 2015 </w:t>
      </w:r>
      <w:r>
        <w:rPr>
          <w:rFonts w:ascii="Times New Roman" w:hAnsi="Times New Roman" w:cs="Times New Roman"/>
          <w:bCs/>
          <w:iCs/>
          <w:color w:val="000000" w:themeColor="text1"/>
          <w:sz w:val="28"/>
          <w:szCs w:val="28"/>
        </w:rPr>
        <w:t>г</w:t>
      </w:r>
      <w:r w:rsidRPr="00220675">
        <w:rPr>
          <w:rFonts w:ascii="Times New Roman" w:hAnsi="Times New Roman" w:cs="Times New Roman"/>
          <w:bCs/>
          <w:iCs/>
          <w:color w:val="000000" w:themeColor="text1"/>
          <w:sz w:val="28"/>
          <w:szCs w:val="28"/>
        </w:rPr>
        <w:t xml:space="preserve">.В 2017 </w:t>
      </w:r>
      <w:r>
        <w:rPr>
          <w:rFonts w:ascii="Times New Roman" w:hAnsi="Times New Roman" w:cs="Times New Roman"/>
          <w:bCs/>
          <w:iCs/>
          <w:color w:val="000000" w:themeColor="text1"/>
          <w:sz w:val="28"/>
          <w:szCs w:val="28"/>
        </w:rPr>
        <w:t>г.</w:t>
      </w:r>
      <w:r w:rsidRPr="00220675">
        <w:rPr>
          <w:rFonts w:ascii="Times New Roman" w:hAnsi="Times New Roman" w:cs="Times New Roman"/>
          <w:bCs/>
          <w:iCs/>
          <w:color w:val="000000" w:themeColor="text1"/>
          <w:sz w:val="28"/>
          <w:szCs w:val="28"/>
        </w:rPr>
        <w:t xml:space="preserve"> темп роста добычи нефти </w:t>
      </w:r>
      <w:r w:rsidR="005A69B7">
        <w:rPr>
          <w:rFonts w:ascii="Times New Roman" w:hAnsi="Times New Roman" w:cs="Times New Roman"/>
          <w:bCs/>
          <w:iCs/>
          <w:color w:val="000000" w:themeColor="text1"/>
          <w:sz w:val="28"/>
          <w:szCs w:val="28"/>
        </w:rPr>
        <w:t>и газа в муниципальном</w:t>
      </w:r>
      <w:r w:rsidRPr="00220675">
        <w:rPr>
          <w:rFonts w:ascii="Times New Roman" w:hAnsi="Times New Roman" w:cs="Times New Roman"/>
          <w:bCs/>
          <w:iCs/>
          <w:color w:val="000000" w:themeColor="text1"/>
          <w:sz w:val="28"/>
          <w:szCs w:val="28"/>
        </w:rPr>
        <w:t xml:space="preserve"> районе</w:t>
      </w:r>
      <w:r w:rsidR="005A69B7">
        <w:rPr>
          <w:rFonts w:ascii="Times New Roman" w:hAnsi="Times New Roman" w:cs="Times New Roman"/>
          <w:bCs/>
          <w:iCs/>
          <w:color w:val="000000" w:themeColor="text1"/>
          <w:sz w:val="28"/>
          <w:szCs w:val="28"/>
        </w:rPr>
        <w:t xml:space="preserve"> Кинельский</w:t>
      </w:r>
      <w:r w:rsidRPr="00220675">
        <w:rPr>
          <w:rFonts w:ascii="Times New Roman" w:hAnsi="Times New Roman" w:cs="Times New Roman"/>
          <w:bCs/>
          <w:iCs/>
          <w:color w:val="000000" w:themeColor="text1"/>
          <w:sz w:val="28"/>
          <w:szCs w:val="28"/>
        </w:rPr>
        <w:t xml:space="preserve"> в сопоставимых ценах составил 107,0%.</w:t>
      </w:r>
    </w:p>
    <w:p w:rsidR="007E3411" w:rsidRPr="000F5420" w:rsidRDefault="007E3411"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bCs/>
          <w:iCs/>
          <w:color w:val="000000" w:themeColor="text1"/>
          <w:sz w:val="28"/>
          <w:szCs w:val="28"/>
        </w:rPr>
        <w:t xml:space="preserve">С июня 2016 года АО «Самаранефтегаз», дочернее общество ОАО «НК «Роснефть», после победы на аукционных торгах проводит </w:t>
      </w:r>
      <w:r w:rsidRPr="000F5420">
        <w:rPr>
          <w:rFonts w:ascii="Times New Roman" w:hAnsi="Times New Roman" w:cs="Times New Roman"/>
          <w:color w:val="000000" w:themeColor="text1"/>
          <w:sz w:val="28"/>
          <w:szCs w:val="28"/>
        </w:rPr>
        <w:t xml:space="preserve">геологическое изучение, разведку и добычу углеводородного сырья на Ключевском, Максимовском, Ново-Крутяковском и Южно-Бутковском участках. Это позволило компании не только расширить ресурсную базу, но главное - обеспечить устойчивые объемы добычи нефти, в том числе и в среднесрочной перспективе. </w:t>
      </w:r>
    </w:p>
    <w:p w:rsidR="007E3411" w:rsidRPr="0000774E" w:rsidRDefault="007E3411"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Отрицательная динамика два последних года прослеживается в отрасли «Обрабатывающ</w:t>
      </w:r>
      <w:r w:rsidR="001D52A5">
        <w:rPr>
          <w:rFonts w:ascii="Times New Roman" w:hAnsi="Times New Roman" w:cs="Times New Roman"/>
          <w:color w:val="000000" w:themeColor="text1"/>
          <w:sz w:val="28"/>
          <w:szCs w:val="28"/>
        </w:rPr>
        <w:t xml:space="preserve">ие производства». Так, за 2017 </w:t>
      </w:r>
      <w:r>
        <w:rPr>
          <w:rFonts w:ascii="Times New Roman" w:hAnsi="Times New Roman" w:cs="Times New Roman"/>
          <w:color w:val="000000" w:themeColor="text1"/>
          <w:sz w:val="28"/>
          <w:szCs w:val="28"/>
        </w:rPr>
        <w:t xml:space="preserve">г. темп роста отгрузки </w:t>
      </w:r>
      <w:r w:rsidRPr="0078308D">
        <w:rPr>
          <w:rFonts w:ascii="Times New Roman" w:hAnsi="Times New Roman" w:cs="Times New Roman"/>
          <w:color w:val="000000" w:themeColor="text1"/>
          <w:sz w:val="28"/>
          <w:szCs w:val="28"/>
        </w:rPr>
        <w:t xml:space="preserve">составил 80,86% при снижении за 2016 г. </w:t>
      </w:r>
      <w:r>
        <w:rPr>
          <w:rFonts w:ascii="Times New Roman" w:eastAsia="Times New Roman" w:hAnsi="Times New Roman" w:cs="Times New Roman"/>
          <w:color w:val="000000" w:themeColor="text1"/>
          <w:sz w:val="28"/>
          <w:szCs w:val="28"/>
          <w:lang w:eastAsia="ru-RU"/>
        </w:rPr>
        <w:t>объема отгруженных</w:t>
      </w:r>
      <w:r w:rsidRPr="0078308D">
        <w:rPr>
          <w:rFonts w:ascii="Times New Roman" w:eastAsia="Times New Roman" w:hAnsi="Times New Roman" w:cs="Times New Roman"/>
          <w:color w:val="000000" w:themeColor="text1"/>
          <w:sz w:val="28"/>
          <w:szCs w:val="28"/>
          <w:lang w:eastAsia="ru-RU"/>
        </w:rPr>
        <w:t xml:space="preserve"> товаров </w:t>
      </w:r>
      <w:r w:rsidRPr="0000774E">
        <w:rPr>
          <w:rFonts w:ascii="Times New Roman" w:eastAsia="Times New Roman" w:hAnsi="Times New Roman" w:cs="Times New Roman"/>
          <w:color w:val="000000" w:themeColor="text1"/>
          <w:sz w:val="28"/>
          <w:szCs w:val="28"/>
          <w:lang w:eastAsia="ru-RU"/>
        </w:rPr>
        <w:t xml:space="preserve">собственного производства, выполненных работ и услуг собственными </w:t>
      </w:r>
      <w:r w:rsidRPr="0000774E">
        <w:rPr>
          <w:rFonts w:ascii="Times New Roman" w:eastAsia="Times New Roman" w:hAnsi="Times New Roman" w:cs="Times New Roman"/>
          <w:color w:val="000000" w:themeColor="text1"/>
          <w:sz w:val="28"/>
          <w:szCs w:val="28"/>
          <w:lang w:eastAsia="ru-RU"/>
        </w:rPr>
        <w:lastRenderedPageBreak/>
        <w:t>силами на 11,7%.</w:t>
      </w:r>
      <w:r>
        <w:rPr>
          <w:rFonts w:ascii="Times New Roman" w:hAnsi="Times New Roman" w:cs="Times New Roman"/>
          <w:sz w:val="28"/>
          <w:szCs w:val="28"/>
        </w:rPr>
        <w:t>В</w:t>
      </w:r>
      <w:r w:rsidRPr="0000774E">
        <w:rPr>
          <w:rFonts w:ascii="Times New Roman" w:hAnsi="Times New Roman" w:cs="Times New Roman"/>
          <w:sz w:val="28"/>
          <w:szCs w:val="28"/>
        </w:rPr>
        <w:t xml:space="preserve"> 201</w:t>
      </w:r>
      <w:r>
        <w:rPr>
          <w:rFonts w:ascii="Times New Roman" w:hAnsi="Times New Roman" w:cs="Times New Roman"/>
          <w:sz w:val="28"/>
          <w:szCs w:val="28"/>
        </w:rPr>
        <w:t>7</w:t>
      </w:r>
      <w:r w:rsidRPr="0000774E">
        <w:rPr>
          <w:rFonts w:ascii="Times New Roman" w:hAnsi="Times New Roman" w:cs="Times New Roman"/>
          <w:sz w:val="28"/>
          <w:szCs w:val="28"/>
        </w:rPr>
        <w:t xml:space="preserve"> г.</w:t>
      </w:r>
      <w:r>
        <w:rPr>
          <w:rFonts w:ascii="Times New Roman" w:eastAsia="Times New Roman" w:hAnsi="Times New Roman" w:cs="Times New Roman"/>
          <w:color w:val="000000" w:themeColor="text1"/>
          <w:sz w:val="28"/>
          <w:szCs w:val="28"/>
          <w:lang w:eastAsia="ru-RU"/>
        </w:rPr>
        <w:t>в</w:t>
      </w:r>
      <w:r w:rsidRPr="0000774E">
        <w:rPr>
          <w:rFonts w:ascii="Times New Roman" w:eastAsia="Times New Roman" w:hAnsi="Times New Roman" w:cs="Times New Roman"/>
          <w:color w:val="000000" w:themeColor="text1"/>
          <w:sz w:val="28"/>
          <w:szCs w:val="28"/>
          <w:lang w:eastAsia="ru-RU"/>
        </w:rPr>
        <w:t xml:space="preserve"> обрабатывающих отраслях наблюдается рост в производстве готовых металлических изделий (индекс производства за январь-декабрь 201</w:t>
      </w:r>
      <w:r>
        <w:rPr>
          <w:rFonts w:ascii="Times New Roman" w:eastAsia="Times New Roman" w:hAnsi="Times New Roman" w:cs="Times New Roman"/>
          <w:color w:val="000000" w:themeColor="text1"/>
          <w:sz w:val="28"/>
          <w:szCs w:val="28"/>
          <w:lang w:eastAsia="ru-RU"/>
        </w:rPr>
        <w:t>7г.</w:t>
      </w:r>
      <w:r w:rsidRPr="0000774E">
        <w:rPr>
          <w:rFonts w:ascii="Times New Roman" w:eastAsia="Times New Roman" w:hAnsi="Times New Roman" w:cs="Times New Roman"/>
          <w:color w:val="000000" w:themeColor="text1"/>
          <w:sz w:val="28"/>
          <w:szCs w:val="28"/>
          <w:lang w:eastAsia="ru-RU"/>
        </w:rPr>
        <w:t xml:space="preserve"> составил 105,1%) и снижение в производстве пищевых продуктов, включая напитки и табак (89,6%), в производстве </w:t>
      </w:r>
      <w:r w:rsidRPr="00220675">
        <w:rPr>
          <w:rFonts w:ascii="Times New Roman" w:eastAsia="Times New Roman" w:hAnsi="Times New Roman" w:cs="Times New Roman"/>
          <w:color w:val="000000" w:themeColor="text1"/>
          <w:sz w:val="28"/>
          <w:szCs w:val="28"/>
          <w:lang w:eastAsia="ru-RU"/>
        </w:rPr>
        <w:t>электрооборудования, электронно-оптического оборудования (90,0%).</w:t>
      </w:r>
    </w:p>
    <w:p w:rsidR="007E3411" w:rsidRPr="000F5420" w:rsidRDefault="007E3411" w:rsidP="00075BC6">
      <w:pPr>
        <w:spacing w:after="0"/>
        <w:ind w:firstLine="709"/>
        <w:jc w:val="both"/>
        <w:rPr>
          <w:rFonts w:ascii="Times New Roman" w:hAnsi="Times New Roman" w:cs="Times New Roman"/>
          <w:color w:val="000000" w:themeColor="text1"/>
          <w:sz w:val="28"/>
          <w:szCs w:val="28"/>
        </w:rPr>
      </w:pPr>
      <w:r w:rsidRPr="000007D7">
        <w:rPr>
          <w:rFonts w:ascii="Times New Roman" w:hAnsi="Times New Roman" w:cs="Times New Roman"/>
          <w:color w:val="000000" w:themeColor="text1"/>
          <w:sz w:val="28"/>
          <w:szCs w:val="28"/>
        </w:rPr>
        <w:t>Филиал ОАО ПВК «Балтика» - «Балтика-Самара» - крупнейшая</w:t>
      </w:r>
      <w:r w:rsidRPr="000F5420">
        <w:rPr>
          <w:rFonts w:ascii="Times New Roman" w:hAnsi="Times New Roman" w:cs="Times New Roman"/>
          <w:color w:val="000000" w:themeColor="text1"/>
          <w:sz w:val="28"/>
          <w:szCs w:val="28"/>
        </w:rPr>
        <w:t xml:space="preserve"> компания в районе, </w:t>
      </w:r>
      <w:r w:rsidR="001D52A5">
        <w:rPr>
          <w:rFonts w:ascii="Times New Roman" w:hAnsi="Times New Roman" w:cs="Times New Roman"/>
          <w:color w:val="000000" w:themeColor="text1"/>
          <w:sz w:val="28"/>
          <w:szCs w:val="28"/>
        </w:rPr>
        <w:t xml:space="preserve">которая </w:t>
      </w:r>
      <w:r w:rsidRPr="000F5420">
        <w:rPr>
          <w:rFonts w:ascii="Times New Roman" w:hAnsi="Times New Roman" w:cs="Times New Roman"/>
          <w:color w:val="000000" w:themeColor="text1"/>
          <w:sz w:val="28"/>
          <w:szCs w:val="28"/>
        </w:rPr>
        <w:t xml:space="preserve">вносит весомый вклад в экономику Самарской области, обеспечивая стабильные налоговые поступления и являясь одним из крупнейших работодателей региона. Между Правительством Самарской области и пивоваренной компанией «Балтика» действует соглашение о социально-экономическом партнерстве. </w:t>
      </w:r>
    </w:p>
    <w:p w:rsidR="007E3411" w:rsidRPr="00516419" w:rsidRDefault="007E3411" w:rsidP="00075BC6">
      <w:pPr>
        <w:spacing w:after="0"/>
        <w:ind w:firstLine="709"/>
        <w:jc w:val="both"/>
        <w:rPr>
          <w:rFonts w:ascii="Times New Roman" w:hAnsi="Times New Roman" w:cs="Times New Roman"/>
          <w:color w:val="000000" w:themeColor="text1"/>
          <w:sz w:val="28"/>
          <w:szCs w:val="28"/>
        </w:rPr>
      </w:pPr>
      <w:r w:rsidRPr="00516419">
        <w:rPr>
          <w:rFonts w:ascii="Times New Roman" w:hAnsi="Times New Roman" w:cs="Times New Roman"/>
          <w:color w:val="000000" w:themeColor="text1"/>
          <w:sz w:val="28"/>
          <w:szCs w:val="28"/>
        </w:rPr>
        <w:t>Один из ключевых вопросов, стоящих перед отраслью на сегодняшний день</w:t>
      </w:r>
      <w:r w:rsidR="001D52A5">
        <w:rPr>
          <w:rFonts w:ascii="Times New Roman" w:hAnsi="Times New Roman" w:cs="Times New Roman"/>
          <w:color w:val="000000" w:themeColor="text1"/>
          <w:sz w:val="28"/>
          <w:szCs w:val="28"/>
        </w:rPr>
        <w:t>,</w:t>
      </w:r>
      <w:r w:rsidRPr="00516419">
        <w:rPr>
          <w:rFonts w:ascii="Times New Roman" w:hAnsi="Times New Roman" w:cs="Times New Roman"/>
          <w:color w:val="000000" w:themeColor="text1"/>
          <w:sz w:val="28"/>
          <w:szCs w:val="28"/>
        </w:rPr>
        <w:t xml:space="preserve"> - </w:t>
      </w:r>
      <w:r w:rsidR="001D52A5">
        <w:rPr>
          <w:rFonts w:ascii="Times New Roman" w:hAnsi="Times New Roman" w:cs="Times New Roman"/>
          <w:color w:val="000000" w:themeColor="text1"/>
          <w:sz w:val="28"/>
          <w:szCs w:val="28"/>
        </w:rPr>
        <w:t xml:space="preserve">это </w:t>
      </w:r>
      <w:r w:rsidRPr="00516419">
        <w:rPr>
          <w:rFonts w:ascii="Times New Roman" w:hAnsi="Times New Roman" w:cs="Times New Roman"/>
          <w:color w:val="000000" w:themeColor="text1"/>
          <w:sz w:val="28"/>
          <w:szCs w:val="28"/>
        </w:rPr>
        <w:t xml:space="preserve">ограничение объема пластиковой тары для производства пива. </w:t>
      </w:r>
      <w:r w:rsidR="00D6484D" w:rsidRPr="00516419">
        <w:rPr>
          <w:rFonts w:ascii="Times New Roman" w:hAnsi="Times New Roman" w:cs="Times New Roman"/>
          <w:color w:val="000000" w:themeColor="text1"/>
          <w:sz w:val="28"/>
          <w:szCs w:val="28"/>
        </w:rPr>
        <w:t xml:space="preserve">Соответствующее решение было принято Правительством РФ 21 мая 2016 г. В непростых экономических условиях влияние только данного фактора приводит к падению производства на заводе «Балтика-Самара» более чем на 8%. </w:t>
      </w:r>
    </w:p>
    <w:p w:rsidR="007E3411" w:rsidRPr="00516419" w:rsidRDefault="007E3411" w:rsidP="00075BC6">
      <w:pPr>
        <w:spacing w:after="0"/>
        <w:ind w:firstLine="709"/>
        <w:jc w:val="both"/>
        <w:rPr>
          <w:rFonts w:ascii="Times New Roman" w:hAnsi="Times New Roman" w:cs="Times New Roman"/>
          <w:color w:val="000000" w:themeColor="text1"/>
          <w:sz w:val="28"/>
          <w:szCs w:val="28"/>
        </w:rPr>
      </w:pPr>
      <w:r w:rsidRPr="00516419">
        <w:rPr>
          <w:rFonts w:ascii="Times New Roman" w:hAnsi="Times New Roman" w:cs="Times New Roman"/>
          <w:color w:val="000000" w:themeColor="text1"/>
          <w:sz w:val="28"/>
          <w:szCs w:val="28"/>
        </w:rPr>
        <w:t>Вместе с тем существуют другие причины, приводящие к сокращению объемов производства пива. Основные из них:</w:t>
      </w:r>
    </w:p>
    <w:p w:rsidR="007E3411" w:rsidRPr="00516419" w:rsidRDefault="004B5EFD"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411" w:rsidRPr="00516419">
        <w:rPr>
          <w:rFonts w:ascii="Times New Roman" w:hAnsi="Times New Roman" w:cs="Times New Roman"/>
          <w:color w:val="000000" w:themeColor="text1"/>
          <w:sz w:val="28"/>
          <w:szCs w:val="28"/>
        </w:rPr>
        <w:t>рост акцизов почти в 3 раза за последние 7 лет;</w:t>
      </w:r>
    </w:p>
    <w:p w:rsidR="007E3411" w:rsidRPr="00516419" w:rsidRDefault="004B5EFD"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411" w:rsidRPr="00516419">
        <w:rPr>
          <w:rFonts w:ascii="Times New Roman" w:hAnsi="Times New Roman" w:cs="Times New Roman"/>
          <w:color w:val="000000" w:themeColor="text1"/>
          <w:sz w:val="28"/>
          <w:szCs w:val="28"/>
        </w:rPr>
        <w:t>введение закона о «комендантском часе» для алкоголя</w:t>
      </w:r>
      <w:r w:rsidR="001D52A5">
        <w:rPr>
          <w:rFonts w:ascii="Times New Roman" w:hAnsi="Times New Roman" w:cs="Times New Roman"/>
          <w:color w:val="000000" w:themeColor="text1"/>
          <w:sz w:val="28"/>
          <w:szCs w:val="28"/>
        </w:rPr>
        <w:t xml:space="preserve"> (причем</w:t>
      </w:r>
      <w:r w:rsidR="007E3411" w:rsidRPr="00516419">
        <w:rPr>
          <w:rFonts w:ascii="Times New Roman" w:hAnsi="Times New Roman" w:cs="Times New Roman"/>
          <w:color w:val="000000" w:themeColor="text1"/>
          <w:sz w:val="28"/>
          <w:szCs w:val="28"/>
        </w:rPr>
        <w:t xml:space="preserve"> если первоначально он касался только напитков крепостью более 5%, то теперь его действие распространилось на все алкогольные напитки без исключения</w:t>
      </w:r>
      <w:r w:rsidR="001D52A5">
        <w:rPr>
          <w:rFonts w:ascii="Times New Roman" w:hAnsi="Times New Roman" w:cs="Times New Roman"/>
          <w:color w:val="000000" w:themeColor="text1"/>
          <w:sz w:val="28"/>
          <w:szCs w:val="28"/>
        </w:rPr>
        <w:t>)</w:t>
      </w:r>
      <w:r w:rsidR="007E3411" w:rsidRPr="00516419">
        <w:rPr>
          <w:rFonts w:ascii="Times New Roman" w:hAnsi="Times New Roman" w:cs="Times New Roman"/>
          <w:color w:val="000000" w:themeColor="text1"/>
          <w:sz w:val="28"/>
          <w:szCs w:val="28"/>
        </w:rPr>
        <w:t>;</w:t>
      </w:r>
    </w:p>
    <w:p w:rsidR="007E3411" w:rsidRPr="00516419" w:rsidRDefault="004B5EFD"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411" w:rsidRPr="00516419">
        <w:rPr>
          <w:rFonts w:ascii="Times New Roman" w:hAnsi="Times New Roman" w:cs="Times New Roman"/>
          <w:color w:val="000000" w:themeColor="text1"/>
          <w:sz w:val="28"/>
          <w:szCs w:val="28"/>
        </w:rPr>
        <w:t>ужесточение требований к торговым помещениям;</w:t>
      </w:r>
    </w:p>
    <w:p w:rsidR="007E3411" w:rsidRPr="00516419" w:rsidRDefault="004B5EFD"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411" w:rsidRPr="00516419">
        <w:rPr>
          <w:rFonts w:ascii="Times New Roman" w:hAnsi="Times New Roman" w:cs="Times New Roman"/>
          <w:color w:val="000000" w:themeColor="text1"/>
          <w:sz w:val="28"/>
          <w:szCs w:val="28"/>
        </w:rPr>
        <w:t>введение ЕГАИС для пива;</w:t>
      </w:r>
    </w:p>
    <w:p w:rsidR="007E3411" w:rsidRPr="00516419" w:rsidRDefault="004B5EFD"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411" w:rsidRPr="00516419">
        <w:rPr>
          <w:rFonts w:ascii="Times New Roman" w:hAnsi="Times New Roman" w:cs="Times New Roman"/>
          <w:color w:val="000000" w:themeColor="text1"/>
          <w:sz w:val="28"/>
          <w:szCs w:val="28"/>
        </w:rPr>
        <w:t>снижение потребительской способности населения.</w:t>
      </w:r>
    </w:p>
    <w:p w:rsidR="007E3411" w:rsidRPr="00516419" w:rsidRDefault="007E3411" w:rsidP="00075BC6">
      <w:pPr>
        <w:spacing w:after="0"/>
        <w:ind w:firstLine="709"/>
        <w:jc w:val="both"/>
        <w:rPr>
          <w:rFonts w:ascii="Times New Roman" w:hAnsi="Times New Roman" w:cs="Times New Roman"/>
          <w:color w:val="000000" w:themeColor="text1"/>
          <w:sz w:val="28"/>
          <w:szCs w:val="28"/>
        </w:rPr>
      </w:pPr>
      <w:r w:rsidRPr="00516419">
        <w:rPr>
          <w:rFonts w:ascii="Times New Roman" w:hAnsi="Times New Roman" w:cs="Times New Roman"/>
          <w:color w:val="000000" w:themeColor="text1"/>
          <w:sz w:val="28"/>
          <w:szCs w:val="28"/>
        </w:rPr>
        <w:t>Самарская область - один из немногих регионов, где началось внедрение раздельного регулирования для крепкого и слабого ал</w:t>
      </w:r>
      <w:r w:rsidR="004B5EFD">
        <w:rPr>
          <w:rFonts w:ascii="Times New Roman" w:hAnsi="Times New Roman" w:cs="Times New Roman"/>
          <w:color w:val="000000" w:themeColor="text1"/>
          <w:sz w:val="28"/>
          <w:szCs w:val="28"/>
        </w:rPr>
        <w:t>коголя, что полностью отвечает к</w:t>
      </w:r>
      <w:r w:rsidRPr="00516419">
        <w:rPr>
          <w:rFonts w:ascii="Times New Roman" w:hAnsi="Times New Roman" w:cs="Times New Roman"/>
          <w:color w:val="000000" w:themeColor="text1"/>
          <w:sz w:val="28"/>
          <w:szCs w:val="28"/>
        </w:rPr>
        <w:t xml:space="preserve">онцепции государственной политики по снижению масштабов злоупотребления алкоголем среди населения РФ. </w:t>
      </w:r>
    </w:p>
    <w:p w:rsidR="007E3411" w:rsidRPr="00516419" w:rsidRDefault="007E3411" w:rsidP="00075BC6">
      <w:pPr>
        <w:spacing w:after="0"/>
        <w:ind w:firstLine="709"/>
        <w:jc w:val="both"/>
        <w:rPr>
          <w:rFonts w:ascii="Times New Roman" w:hAnsi="Times New Roman" w:cs="Times New Roman"/>
          <w:color w:val="000000" w:themeColor="text1"/>
          <w:sz w:val="28"/>
          <w:szCs w:val="28"/>
        </w:rPr>
      </w:pPr>
      <w:r w:rsidRPr="00516419">
        <w:rPr>
          <w:rFonts w:ascii="Times New Roman" w:hAnsi="Times New Roman" w:cs="Times New Roman"/>
          <w:color w:val="000000" w:themeColor="text1"/>
          <w:sz w:val="28"/>
          <w:szCs w:val="28"/>
        </w:rPr>
        <w:t>На филиале «Балтика-Самара» выпуск продукции в натуральном выражении за 9 месяцев 2017 г. снизился по сравнению с 2016 г. на 15,1% и составил 30993 тыс. дал (за тот же период 2016 года - 36523,0 тыс. дал). Выручка от реализации продукции составила 8988,1 млнруб. или 81,0% (в действующих ценах) к уровню соответствующего периода 2016 г. (11093,3 млн руб.). За весь 2017 г.</w:t>
      </w:r>
      <w:r w:rsidR="001D52A5">
        <w:rPr>
          <w:rFonts w:ascii="Times New Roman" w:hAnsi="Times New Roman" w:cs="Times New Roman"/>
          <w:color w:val="000000" w:themeColor="text1"/>
          <w:sz w:val="28"/>
          <w:szCs w:val="28"/>
        </w:rPr>
        <w:t xml:space="preserve"> выпуск продукции</w:t>
      </w:r>
      <w:r w:rsidRPr="00516419">
        <w:rPr>
          <w:rFonts w:ascii="Times New Roman" w:hAnsi="Times New Roman" w:cs="Times New Roman"/>
          <w:color w:val="000000" w:themeColor="text1"/>
          <w:sz w:val="28"/>
          <w:szCs w:val="28"/>
        </w:rPr>
        <w:t xml:space="preserve"> снизился по сравнению с 2016 г. на 17,6%, что, конечно, привело к падению выручки на 15,4% к уровню предыдущего года.</w:t>
      </w:r>
    </w:p>
    <w:p w:rsidR="007E3411" w:rsidRPr="00516419" w:rsidRDefault="007E3411" w:rsidP="00075BC6">
      <w:pPr>
        <w:spacing w:after="0"/>
        <w:ind w:firstLine="709"/>
        <w:jc w:val="both"/>
        <w:rPr>
          <w:rFonts w:ascii="Times New Roman" w:hAnsi="Times New Roman" w:cs="Times New Roman"/>
          <w:color w:val="000000" w:themeColor="text1"/>
          <w:sz w:val="28"/>
          <w:szCs w:val="28"/>
        </w:rPr>
      </w:pPr>
      <w:r w:rsidRPr="00516419">
        <w:rPr>
          <w:rFonts w:ascii="Times New Roman" w:hAnsi="Times New Roman" w:cs="Times New Roman"/>
          <w:color w:val="000000" w:themeColor="text1"/>
          <w:sz w:val="28"/>
          <w:szCs w:val="28"/>
        </w:rPr>
        <w:lastRenderedPageBreak/>
        <w:t>Объем отгрузки мукомольно-крупяной продукции в стоимостном выражении в ЗАО «Самарские мельницы» сократился в 2017 г. по сравнению с 2016 г</w:t>
      </w:r>
      <w:r w:rsidR="001D52A5">
        <w:rPr>
          <w:rFonts w:ascii="Times New Roman" w:hAnsi="Times New Roman" w:cs="Times New Roman"/>
          <w:color w:val="000000" w:themeColor="text1"/>
          <w:sz w:val="28"/>
          <w:szCs w:val="28"/>
        </w:rPr>
        <w:t>.</w:t>
      </w:r>
      <w:r w:rsidRPr="00516419">
        <w:rPr>
          <w:rFonts w:ascii="Times New Roman" w:hAnsi="Times New Roman" w:cs="Times New Roman"/>
          <w:color w:val="000000" w:themeColor="text1"/>
          <w:sz w:val="28"/>
          <w:szCs w:val="28"/>
        </w:rPr>
        <w:t xml:space="preserve"> на 20,9% (в сопоставимых ценах) за счет роста цен на сырье и готовую продукцию.</w:t>
      </w:r>
    </w:p>
    <w:p w:rsidR="007E3411" w:rsidRDefault="007E3411" w:rsidP="00075BC6">
      <w:pPr>
        <w:spacing w:after="0"/>
        <w:ind w:firstLine="709"/>
        <w:jc w:val="both"/>
        <w:rPr>
          <w:rFonts w:ascii="Times New Roman" w:hAnsi="Times New Roman" w:cs="Times New Roman"/>
          <w:color w:val="000000" w:themeColor="text1"/>
          <w:sz w:val="28"/>
          <w:szCs w:val="28"/>
        </w:rPr>
      </w:pPr>
      <w:r w:rsidRPr="00516419">
        <w:rPr>
          <w:rFonts w:ascii="Times New Roman" w:hAnsi="Times New Roman" w:cs="Times New Roman"/>
          <w:color w:val="000000" w:themeColor="text1"/>
          <w:sz w:val="28"/>
          <w:szCs w:val="28"/>
        </w:rPr>
        <w:t xml:space="preserve">Являясь крупнейшим производителем токопровода, металлоконструкций и строительной продукции, «Электрощит» в связи со снижением потребительского спроса на свою продукцию вынужден был свернуть производство на территории района. Так, с июня 2017 г. в связи с отсутствием финансирования </w:t>
      </w:r>
      <w:r w:rsidR="004B5EFD" w:rsidRPr="00516419">
        <w:rPr>
          <w:rFonts w:ascii="Times New Roman" w:hAnsi="Times New Roman" w:cs="Times New Roman"/>
          <w:color w:val="000000" w:themeColor="text1"/>
          <w:sz w:val="28"/>
          <w:szCs w:val="28"/>
        </w:rPr>
        <w:t xml:space="preserve">атомной энергетики </w:t>
      </w:r>
      <w:r w:rsidRPr="00516419">
        <w:rPr>
          <w:rFonts w:ascii="Times New Roman" w:hAnsi="Times New Roman" w:cs="Times New Roman"/>
          <w:color w:val="000000" w:themeColor="text1"/>
          <w:sz w:val="28"/>
          <w:szCs w:val="28"/>
        </w:rPr>
        <w:t xml:space="preserve">из бюджета программы модернизации полностью прекращено производство и отгрузка устройств коммутации и защиты электрических цепей на напряжение более 1 </w:t>
      </w:r>
      <w:r w:rsidR="00D6484D" w:rsidRPr="00516419">
        <w:rPr>
          <w:rFonts w:ascii="Times New Roman" w:hAnsi="Times New Roman" w:cs="Times New Roman"/>
          <w:color w:val="000000" w:themeColor="text1"/>
          <w:sz w:val="28"/>
          <w:szCs w:val="28"/>
        </w:rPr>
        <w:t>кВт</w:t>
      </w:r>
      <w:r w:rsidRPr="00516419">
        <w:rPr>
          <w:rFonts w:ascii="Times New Roman" w:hAnsi="Times New Roman" w:cs="Times New Roman"/>
          <w:color w:val="000000" w:themeColor="text1"/>
          <w:sz w:val="28"/>
          <w:szCs w:val="28"/>
        </w:rPr>
        <w:t>. В результате этого производство электрического оборудования в 2017 г. составило 38,2% (в сопоставимых ценах) от 2016 г.Характерно, что ухудшение ситуации на предприятии произошло на фоне изменения структуры сбыта компании. Сейчас ее продукция реализуется через посредников, а не через сеть торговых представительств. Крупнейшими дистрибьюторами являются московские АО «Пусковой</w:t>
      </w:r>
      <w:r w:rsidR="004B5EFD">
        <w:rPr>
          <w:rFonts w:ascii="Times New Roman" w:hAnsi="Times New Roman" w:cs="Times New Roman"/>
          <w:color w:val="000000" w:themeColor="text1"/>
          <w:sz w:val="28"/>
          <w:szCs w:val="28"/>
        </w:rPr>
        <w:t xml:space="preserve"> Элемент» и АО «ТД УТЭК», а так</w:t>
      </w:r>
      <w:r w:rsidRPr="00516419">
        <w:rPr>
          <w:rFonts w:ascii="Times New Roman" w:hAnsi="Times New Roman" w:cs="Times New Roman"/>
          <w:color w:val="000000" w:themeColor="text1"/>
          <w:sz w:val="28"/>
          <w:szCs w:val="28"/>
        </w:rPr>
        <w:t>же новокузнецкое ООО «ЭТС». Кроме того, в пул посредников в последнее время вошел ряд компаний, ранее не работавших на рынке электротехнического оборудования. К их числу можно отнести самарскую группу «Полесье» (стала партнером завода в 2016 г.), санкт-петербургское ООО «Балтэнергокомплект» (2017 г.) и иркутское ООО «Транссибэнерго» (2017 г.).</w:t>
      </w:r>
    </w:p>
    <w:p w:rsidR="007E3411" w:rsidRDefault="007E3411" w:rsidP="00075BC6">
      <w:pPr>
        <w:spacing w:after="0"/>
        <w:ind w:firstLine="709"/>
        <w:jc w:val="both"/>
        <w:rPr>
          <w:rFonts w:ascii="Times New Roman" w:hAnsi="Times New Roman" w:cs="Times New Roman"/>
          <w:color w:val="000000" w:themeColor="text1"/>
          <w:sz w:val="28"/>
          <w:szCs w:val="28"/>
        </w:rPr>
      </w:pPr>
      <w:r w:rsidRPr="00BC58F7">
        <w:rPr>
          <w:rFonts w:ascii="Times New Roman" w:hAnsi="Times New Roman" w:cs="Times New Roman"/>
          <w:color w:val="000000" w:themeColor="text1"/>
          <w:sz w:val="28"/>
          <w:szCs w:val="28"/>
        </w:rPr>
        <w:t xml:space="preserve">В феврале 2018 </w:t>
      </w:r>
      <w:r>
        <w:rPr>
          <w:rFonts w:ascii="Times New Roman" w:hAnsi="Times New Roman" w:cs="Times New Roman"/>
          <w:color w:val="000000" w:themeColor="text1"/>
          <w:sz w:val="28"/>
          <w:szCs w:val="28"/>
        </w:rPr>
        <w:t>г.</w:t>
      </w:r>
      <w:r w:rsidRPr="00BC58F7">
        <w:rPr>
          <w:rFonts w:ascii="Times New Roman" w:hAnsi="Times New Roman" w:cs="Times New Roman"/>
          <w:color w:val="000000" w:themeColor="text1"/>
          <w:sz w:val="28"/>
          <w:szCs w:val="28"/>
        </w:rPr>
        <w:t xml:space="preserve"> ООО «Целер», специализирующем</w:t>
      </w:r>
      <w:r w:rsidR="001D52A5">
        <w:rPr>
          <w:rFonts w:ascii="Times New Roman" w:hAnsi="Times New Roman" w:cs="Times New Roman"/>
          <w:color w:val="000000" w:themeColor="text1"/>
          <w:sz w:val="28"/>
          <w:szCs w:val="28"/>
        </w:rPr>
        <w:t>у</w:t>
      </w:r>
      <w:r w:rsidRPr="00BC58F7">
        <w:rPr>
          <w:rFonts w:ascii="Times New Roman" w:hAnsi="Times New Roman" w:cs="Times New Roman"/>
          <w:color w:val="000000" w:themeColor="text1"/>
          <w:sz w:val="28"/>
          <w:szCs w:val="28"/>
        </w:rPr>
        <w:t>ся на производстве деталей трубопроводов с полимерным антикоррозийным покрытием, исполнилось 19 лет.В связи с принятымПравительством РФ решением о сокращении добычи нефти, сложной экономической ситуацией в странеи сокращени</w:t>
      </w:r>
      <w:r w:rsidR="001D52A5">
        <w:rPr>
          <w:rFonts w:ascii="Times New Roman" w:hAnsi="Times New Roman" w:cs="Times New Roman"/>
          <w:color w:val="000000" w:themeColor="text1"/>
          <w:sz w:val="28"/>
          <w:szCs w:val="28"/>
        </w:rPr>
        <w:t>ем</w:t>
      </w:r>
      <w:r w:rsidRPr="00BC58F7">
        <w:rPr>
          <w:rFonts w:ascii="Times New Roman" w:hAnsi="Times New Roman" w:cs="Times New Roman"/>
          <w:color w:val="000000" w:themeColor="text1"/>
          <w:sz w:val="28"/>
          <w:szCs w:val="28"/>
        </w:rPr>
        <w:t xml:space="preserve"> количества заключаемых контрактов на производство и отгрузку продукции руководством компании взят курс насокращениев 2017 </w:t>
      </w:r>
      <w:r>
        <w:rPr>
          <w:rFonts w:ascii="Times New Roman" w:hAnsi="Times New Roman" w:cs="Times New Roman"/>
          <w:color w:val="000000" w:themeColor="text1"/>
          <w:sz w:val="28"/>
          <w:szCs w:val="28"/>
        </w:rPr>
        <w:t>г.</w:t>
      </w:r>
      <w:r w:rsidRPr="00BC58F7">
        <w:rPr>
          <w:rFonts w:ascii="Times New Roman" w:hAnsi="Times New Roman" w:cs="Times New Roman"/>
          <w:color w:val="000000" w:themeColor="text1"/>
          <w:sz w:val="28"/>
          <w:szCs w:val="28"/>
        </w:rPr>
        <w:t xml:space="preserve"> объемов производства. По итогам 2017 </w:t>
      </w:r>
      <w:r>
        <w:rPr>
          <w:rFonts w:ascii="Times New Roman" w:hAnsi="Times New Roman" w:cs="Times New Roman"/>
          <w:color w:val="000000" w:themeColor="text1"/>
          <w:sz w:val="28"/>
          <w:szCs w:val="28"/>
        </w:rPr>
        <w:t>г.</w:t>
      </w:r>
      <w:r w:rsidRPr="00BC58F7">
        <w:rPr>
          <w:rFonts w:ascii="Times New Roman" w:hAnsi="Times New Roman" w:cs="Times New Roman"/>
          <w:color w:val="000000" w:themeColor="text1"/>
          <w:sz w:val="28"/>
          <w:szCs w:val="28"/>
        </w:rPr>
        <w:t xml:space="preserve"> объем отгруженной продукции составил 87</w:t>
      </w:r>
      <w:r>
        <w:rPr>
          <w:rFonts w:ascii="Times New Roman" w:hAnsi="Times New Roman" w:cs="Times New Roman"/>
          <w:color w:val="000000" w:themeColor="text1"/>
          <w:sz w:val="28"/>
          <w:szCs w:val="28"/>
        </w:rPr>
        <w:t>,</w:t>
      </w:r>
      <w:r w:rsidRPr="00BC58F7">
        <w:rPr>
          <w:rFonts w:ascii="Times New Roman" w:hAnsi="Times New Roman" w:cs="Times New Roman"/>
          <w:color w:val="000000" w:themeColor="text1"/>
          <w:sz w:val="28"/>
          <w:szCs w:val="28"/>
        </w:rPr>
        <w:t xml:space="preserve">4% от уровня 2016 </w:t>
      </w:r>
      <w:r>
        <w:rPr>
          <w:rFonts w:ascii="Times New Roman" w:hAnsi="Times New Roman" w:cs="Times New Roman"/>
          <w:color w:val="000000" w:themeColor="text1"/>
          <w:sz w:val="28"/>
          <w:szCs w:val="28"/>
        </w:rPr>
        <w:t xml:space="preserve">г. </w:t>
      </w:r>
      <w:r w:rsidRPr="000F5420">
        <w:rPr>
          <w:rFonts w:ascii="Times New Roman" w:hAnsi="Times New Roman" w:cs="Times New Roman"/>
          <w:color w:val="000000" w:themeColor="text1"/>
          <w:sz w:val="28"/>
          <w:szCs w:val="28"/>
        </w:rPr>
        <w:t xml:space="preserve">за счет сокращения количества заключаемых контрактов на производство и отгрузку продукции. </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Важное место в экономике муниципального района Кинельский по праву занимает </w:t>
      </w:r>
      <w:r w:rsidRPr="001D52A5">
        <w:rPr>
          <w:rFonts w:ascii="Times New Roman" w:hAnsi="Times New Roman" w:cs="Times New Roman"/>
          <w:bCs/>
          <w:color w:val="000000" w:themeColor="text1"/>
          <w:spacing w:val="2"/>
          <w:sz w:val="28"/>
          <w:szCs w:val="28"/>
        </w:rPr>
        <w:t>агропромышленный комплекс</w:t>
      </w:r>
      <w:r w:rsidRPr="000F5420">
        <w:rPr>
          <w:rFonts w:ascii="Times New Roman" w:hAnsi="Times New Roman" w:cs="Times New Roman"/>
          <w:bCs/>
          <w:color w:val="000000" w:themeColor="text1"/>
          <w:spacing w:val="2"/>
          <w:sz w:val="28"/>
          <w:szCs w:val="28"/>
        </w:rPr>
        <w:t xml:space="preserve">, который сегодня объединяет </w:t>
      </w:r>
      <w:r w:rsidRPr="00F03DDA">
        <w:rPr>
          <w:rFonts w:ascii="Times New Roman" w:hAnsi="Times New Roman" w:cs="Times New Roman"/>
          <w:bCs/>
          <w:color w:val="000000" w:themeColor="text1"/>
          <w:spacing w:val="2"/>
          <w:sz w:val="28"/>
          <w:szCs w:val="28"/>
        </w:rPr>
        <w:t>42сельскохозяйственныхорганизации,3из которыхвошливегосоставв</w:t>
      </w:r>
      <w:r>
        <w:rPr>
          <w:rFonts w:ascii="Times New Roman" w:hAnsi="Times New Roman" w:cs="Times New Roman"/>
          <w:bCs/>
          <w:color w:val="000000" w:themeColor="text1"/>
          <w:spacing w:val="2"/>
          <w:sz w:val="28"/>
          <w:szCs w:val="28"/>
        </w:rPr>
        <w:t xml:space="preserve"> 2017 г.</w:t>
      </w:r>
      <w:r w:rsidRPr="00F03DDA">
        <w:rPr>
          <w:rFonts w:ascii="Times New Roman" w:hAnsi="Times New Roman" w:cs="Times New Roman"/>
          <w:bCs/>
          <w:color w:val="000000" w:themeColor="text1"/>
          <w:spacing w:val="2"/>
          <w:sz w:val="28"/>
          <w:szCs w:val="28"/>
        </w:rPr>
        <w:t xml:space="preserve">, 68крестьянских (фермерских)хозяйств,16перерабатывающихпредприятий,9предприятий потребкооперации, из них5потребительскихобществ, 2 кредитных кооператива и </w:t>
      </w:r>
      <w:r w:rsidRPr="00F03DDA">
        <w:rPr>
          <w:rFonts w:ascii="Times New Roman" w:hAnsi="Times New Roman" w:cs="Times New Roman"/>
          <w:bCs/>
          <w:color w:val="000000" w:themeColor="text1"/>
          <w:spacing w:val="2"/>
          <w:sz w:val="28"/>
          <w:szCs w:val="28"/>
        </w:rPr>
        <w:lastRenderedPageBreak/>
        <w:t>2потребительскихобслуживающихкооператива,12371личноеподсобноехозяйство.Всельскохозяйственном обороте находится93,4 тыс. га пашни.</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Одним из залогов успеха отрасли сельского хозяйства является серьезная научная база</w:t>
      </w:r>
      <w:r w:rsidR="004B5EFD">
        <w:rPr>
          <w:rFonts w:ascii="Times New Roman" w:hAnsi="Times New Roman" w:cs="Times New Roman"/>
          <w:bCs/>
          <w:color w:val="000000" w:themeColor="text1"/>
          <w:spacing w:val="2"/>
          <w:sz w:val="28"/>
          <w:szCs w:val="28"/>
        </w:rPr>
        <w:t xml:space="preserve"> организаций</w:t>
      </w:r>
      <w:r w:rsidRPr="000F5420">
        <w:rPr>
          <w:rFonts w:ascii="Times New Roman" w:hAnsi="Times New Roman" w:cs="Times New Roman"/>
          <w:bCs/>
          <w:color w:val="000000" w:themeColor="text1"/>
          <w:spacing w:val="2"/>
          <w:sz w:val="28"/>
          <w:szCs w:val="28"/>
        </w:rPr>
        <w:t>,</w:t>
      </w:r>
      <w:r w:rsidR="004B5EFD">
        <w:rPr>
          <w:rFonts w:ascii="Times New Roman" w:hAnsi="Times New Roman" w:cs="Times New Roman"/>
          <w:bCs/>
          <w:color w:val="000000" w:themeColor="text1"/>
          <w:spacing w:val="2"/>
          <w:sz w:val="28"/>
          <w:szCs w:val="28"/>
        </w:rPr>
        <w:t xml:space="preserve"> работающих на территории района, </w:t>
      </w:r>
      <w:r w:rsidRPr="000F5420">
        <w:rPr>
          <w:rFonts w:ascii="Times New Roman" w:hAnsi="Times New Roman" w:cs="Times New Roman"/>
          <w:bCs/>
          <w:color w:val="000000" w:themeColor="text1"/>
          <w:spacing w:val="2"/>
          <w:sz w:val="28"/>
          <w:szCs w:val="28"/>
        </w:rPr>
        <w:t xml:space="preserve"> включающая в себя ФГБНУ Поволжский научно-исследовательский институт селекции и семеноводства имени П.Н. Константинова, ФГБОУ ВО</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Самарская государственная сельскохозяйственная академия</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ФГБУ «Поволжская государственная зональна</w:t>
      </w:r>
      <w:r w:rsidR="004B5EFD">
        <w:rPr>
          <w:rFonts w:ascii="Times New Roman" w:hAnsi="Times New Roman" w:cs="Times New Roman"/>
          <w:bCs/>
          <w:color w:val="000000" w:themeColor="text1"/>
          <w:spacing w:val="2"/>
          <w:sz w:val="28"/>
          <w:szCs w:val="28"/>
        </w:rPr>
        <w:t>я машиноиспытательная станция»</w:t>
      </w:r>
      <w:r w:rsidRPr="000F5420">
        <w:rPr>
          <w:rFonts w:ascii="Times New Roman" w:hAnsi="Times New Roman" w:cs="Times New Roman"/>
          <w:bCs/>
          <w:color w:val="000000" w:themeColor="text1"/>
          <w:spacing w:val="2"/>
          <w:sz w:val="28"/>
          <w:szCs w:val="28"/>
        </w:rPr>
        <w:t>.</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Агропромышленный комплекс района </w:t>
      </w:r>
      <w:r>
        <w:rPr>
          <w:rFonts w:ascii="Times New Roman" w:hAnsi="Times New Roman" w:cs="Times New Roman"/>
          <w:bCs/>
          <w:color w:val="000000" w:themeColor="text1"/>
          <w:spacing w:val="2"/>
          <w:sz w:val="28"/>
          <w:szCs w:val="28"/>
        </w:rPr>
        <w:t xml:space="preserve">сегодня </w:t>
      </w:r>
      <w:r w:rsidRPr="000F5420">
        <w:rPr>
          <w:rFonts w:ascii="Times New Roman" w:hAnsi="Times New Roman" w:cs="Times New Roman"/>
          <w:bCs/>
          <w:color w:val="000000" w:themeColor="text1"/>
          <w:spacing w:val="2"/>
          <w:sz w:val="28"/>
          <w:szCs w:val="28"/>
        </w:rPr>
        <w:t>– это не только эффективная, динамичная отрасль, но и одна из самых перспективных сфер экономики района.</w:t>
      </w:r>
    </w:p>
    <w:p w:rsidR="007C4B3C" w:rsidRPr="007C4B3C" w:rsidRDefault="007C4B3C" w:rsidP="007C4B3C">
      <w:pPr>
        <w:spacing w:after="0"/>
        <w:ind w:firstLine="709"/>
        <w:jc w:val="both"/>
        <w:rPr>
          <w:rFonts w:ascii="Times New Roman" w:hAnsi="Times New Roman"/>
          <w:bCs/>
          <w:spacing w:val="2"/>
          <w:sz w:val="28"/>
          <w:szCs w:val="28"/>
        </w:rPr>
      </w:pPr>
      <w:r w:rsidRPr="007C4B3C">
        <w:rPr>
          <w:rFonts w:ascii="Times New Roman" w:hAnsi="Times New Roman"/>
          <w:bCs/>
          <w:spacing w:val="2"/>
          <w:sz w:val="28"/>
          <w:szCs w:val="28"/>
        </w:rPr>
        <w:t>В структуре производителей  сельскохозяйственного производства               в муниципальном районе Кинельский за 2008 – 2017 гг. наблюдаются существенные изменения (рис. 1.7а,б). Так, если в 2008 г. 70 % всего объема производства продукции сельского хозяйства приходилось на хозяйства населения и 27 % на сельскохозяйственные организации, то в 2017 г. ситуация иная: 44% всего объема производства продукции сельского хозяйства приходится на хозяйства населения и 44 % -              на сельскохозяйственные организации. При этом существенно с 3% до 12 % увеличилась доля фермерских хозяйств.</w:t>
      </w:r>
    </w:p>
    <w:p w:rsidR="007C4B3C" w:rsidRPr="008E6888" w:rsidRDefault="007C4B3C" w:rsidP="007C4B3C">
      <w:pPr>
        <w:spacing w:after="0"/>
        <w:ind w:firstLine="709"/>
        <w:jc w:val="both"/>
        <w:rPr>
          <w:rFonts w:ascii="Times New Roman" w:hAnsi="Times New Roman"/>
          <w:bCs/>
          <w:color w:val="FF0000"/>
          <w:spacing w:val="2"/>
          <w:sz w:val="28"/>
          <w:szCs w:val="28"/>
        </w:rPr>
      </w:pPr>
    </w:p>
    <w:tbl>
      <w:tblPr>
        <w:tblW w:w="0" w:type="auto"/>
        <w:tblLook w:val="04A0" w:firstRow="1" w:lastRow="0" w:firstColumn="1" w:lastColumn="0" w:noHBand="0" w:noVBand="1"/>
      </w:tblPr>
      <w:tblGrid>
        <w:gridCol w:w="5033"/>
        <w:gridCol w:w="4537"/>
      </w:tblGrid>
      <w:tr w:rsidR="007C4B3C" w:rsidTr="007C4B3C">
        <w:tc>
          <w:tcPr>
            <w:tcW w:w="4718" w:type="dxa"/>
            <w:shd w:val="clear" w:color="auto" w:fill="auto"/>
          </w:tcPr>
          <w:p w:rsidR="007C4B3C" w:rsidRPr="00846D0F" w:rsidRDefault="007C4B3C" w:rsidP="007C4B3C">
            <w:pPr>
              <w:jc w:val="both"/>
              <w:rPr>
                <w:rFonts w:ascii="Times New Roman" w:hAnsi="Times New Roman"/>
                <w:bCs/>
                <w:color w:val="000000"/>
                <w:spacing w:val="2"/>
                <w:sz w:val="28"/>
                <w:szCs w:val="28"/>
              </w:rPr>
            </w:pPr>
            <w:r w:rsidRPr="008E6888">
              <w:rPr>
                <w:rFonts w:ascii="Times New Roman" w:hAnsi="Times New Roman"/>
                <w:bCs/>
                <w:noProof/>
                <w:color w:val="000000"/>
                <w:spacing w:val="2"/>
                <w:sz w:val="28"/>
                <w:szCs w:val="28"/>
                <w:lang w:eastAsia="ru-RU"/>
              </w:rPr>
              <w:drawing>
                <wp:inline distT="0" distB="0" distL="0" distR="0">
                  <wp:extent cx="3114675" cy="3057526"/>
                  <wp:effectExtent l="19050" t="0" r="9525" b="9524"/>
                  <wp:docPr id="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852" w:type="dxa"/>
            <w:shd w:val="clear" w:color="auto" w:fill="auto"/>
          </w:tcPr>
          <w:p w:rsidR="007C4B3C" w:rsidRPr="00846D0F" w:rsidRDefault="007C4B3C" w:rsidP="007C4B3C">
            <w:pPr>
              <w:jc w:val="both"/>
              <w:rPr>
                <w:rFonts w:ascii="Times New Roman" w:hAnsi="Times New Roman"/>
                <w:bCs/>
                <w:color w:val="000000"/>
                <w:spacing w:val="2"/>
                <w:sz w:val="28"/>
                <w:szCs w:val="28"/>
              </w:rPr>
            </w:pPr>
            <w:r w:rsidRPr="008E6888">
              <w:rPr>
                <w:rFonts w:ascii="Times New Roman" w:hAnsi="Times New Roman"/>
                <w:bCs/>
                <w:noProof/>
                <w:color w:val="000000"/>
                <w:spacing w:val="2"/>
                <w:sz w:val="28"/>
                <w:szCs w:val="28"/>
                <w:lang w:eastAsia="ru-RU"/>
              </w:rPr>
              <w:drawing>
                <wp:inline distT="0" distB="0" distL="0" distR="0">
                  <wp:extent cx="2781300" cy="3058160"/>
                  <wp:effectExtent l="19050" t="0" r="19050" b="8890"/>
                  <wp:docPr id="4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7C4B3C" w:rsidRDefault="007C4B3C" w:rsidP="007C4B3C">
      <w:pPr>
        <w:spacing w:after="0" w:line="240" w:lineRule="auto"/>
        <w:jc w:val="center"/>
        <w:rPr>
          <w:rFonts w:ascii="Times New Roman" w:hAnsi="Times New Roman"/>
          <w:bCs/>
          <w:color w:val="000000"/>
          <w:spacing w:val="2"/>
          <w:sz w:val="28"/>
          <w:szCs w:val="28"/>
        </w:rPr>
      </w:pPr>
      <w:r w:rsidRPr="002F1DBA">
        <w:rPr>
          <w:rFonts w:ascii="Times New Roman" w:hAnsi="Times New Roman"/>
          <w:bCs/>
          <w:color w:val="000000"/>
          <w:spacing w:val="2"/>
          <w:sz w:val="28"/>
          <w:szCs w:val="28"/>
        </w:rPr>
        <w:t>Рисунок 1.7а – Доля производства продукции сельского х</w:t>
      </w:r>
      <w:r>
        <w:rPr>
          <w:rFonts w:ascii="Times New Roman" w:hAnsi="Times New Roman"/>
          <w:bCs/>
          <w:color w:val="000000"/>
          <w:spacing w:val="2"/>
          <w:sz w:val="28"/>
          <w:szCs w:val="28"/>
        </w:rPr>
        <w:t xml:space="preserve">озяйства </w:t>
      </w:r>
      <w:r w:rsidRPr="002F1DBA">
        <w:rPr>
          <w:rFonts w:ascii="Times New Roman" w:hAnsi="Times New Roman"/>
          <w:bCs/>
          <w:color w:val="000000"/>
          <w:spacing w:val="2"/>
          <w:sz w:val="28"/>
          <w:szCs w:val="28"/>
        </w:rPr>
        <w:t>по отдельным категориям хозяйств (%)</w:t>
      </w:r>
    </w:p>
    <w:p w:rsidR="007C4B3C" w:rsidRPr="007C4B3C" w:rsidRDefault="007C4B3C" w:rsidP="007C4B3C">
      <w:pPr>
        <w:rPr>
          <w:rFonts w:ascii="Times New Roman" w:hAnsi="Times New Roman"/>
          <w:sz w:val="28"/>
          <w:szCs w:val="28"/>
        </w:rPr>
      </w:pPr>
    </w:p>
    <w:p w:rsidR="007C4B3C" w:rsidRPr="007C4B3C" w:rsidRDefault="007C4B3C" w:rsidP="007C4B3C">
      <w:pPr>
        <w:rPr>
          <w:rFonts w:ascii="Times New Roman" w:hAnsi="Times New Roman"/>
          <w:sz w:val="28"/>
          <w:szCs w:val="28"/>
        </w:rPr>
      </w:pPr>
    </w:p>
    <w:p w:rsidR="007C4B3C" w:rsidRDefault="007C4B3C" w:rsidP="007C4B3C">
      <w:pPr>
        <w:rPr>
          <w:rFonts w:ascii="Times New Roman" w:hAnsi="Times New Roman"/>
          <w:sz w:val="28"/>
          <w:szCs w:val="28"/>
        </w:rPr>
      </w:pPr>
    </w:p>
    <w:p w:rsidR="007C4B3C" w:rsidRPr="00E731EA" w:rsidRDefault="007C4B3C" w:rsidP="007C4B3C">
      <w:pPr>
        <w:jc w:val="center"/>
        <w:rPr>
          <w:rFonts w:ascii="Times New Roman" w:eastAsia="Times New Roman" w:hAnsi="Times New Roman" w:cs="Times New Roman"/>
          <w:sz w:val="20"/>
          <w:szCs w:val="20"/>
          <w:lang w:eastAsia="ru-RU"/>
        </w:rPr>
      </w:pPr>
      <w:r>
        <w:rPr>
          <w:rFonts w:ascii="Times New Roman" w:hAnsi="Times New Roman"/>
          <w:sz w:val="28"/>
          <w:szCs w:val="28"/>
        </w:rPr>
        <w:tab/>
      </w:r>
      <w:r w:rsidRPr="00E731EA">
        <w:rPr>
          <w:rFonts w:ascii="Times New Roman" w:eastAsia="Times New Roman" w:hAnsi="Times New Roman" w:cs="Times New Roman"/>
          <w:noProof/>
          <w:sz w:val="20"/>
          <w:szCs w:val="20"/>
          <w:lang w:eastAsia="ru-RU"/>
        </w:rPr>
        <w:drawing>
          <wp:inline distT="0" distB="0" distL="0" distR="0">
            <wp:extent cx="6197600" cy="3746500"/>
            <wp:effectExtent l="0" t="0" r="12700" b="25400"/>
            <wp:docPr id="4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E3411" w:rsidRDefault="007E3411" w:rsidP="009B4A21">
      <w:pPr>
        <w:spacing w:after="0" w:line="240" w:lineRule="auto"/>
        <w:ind w:left="1843" w:hanging="1843"/>
        <w:rPr>
          <w:rFonts w:ascii="Times New Roman" w:hAnsi="Times New Roman" w:cs="Times New Roman"/>
          <w:sz w:val="28"/>
          <w:szCs w:val="28"/>
        </w:rPr>
      </w:pPr>
      <w:r w:rsidRPr="000F5420">
        <w:rPr>
          <w:rFonts w:ascii="Times New Roman" w:hAnsi="Times New Roman" w:cs="Times New Roman"/>
          <w:bCs/>
          <w:color w:val="000000" w:themeColor="text1"/>
          <w:spacing w:val="2"/>
          <w:sz w:val="28"/>
          <w:szCs w:val="28"/>
        </w:rPr>
        <w:t xml:space="preserve">Рисунок </w:t>
      </w:r>
      <w:r w:rsidR="00830E0F">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7</w:t>
      </w:r>
      <w:r w:rsidR="001D52A5">
        <w:rPr>
          <w:rFonts w:ascii="Times New Roman" w:hAnsi="Times New Roman" w:cs="Times New Roman"/>
          <w:bCs/>
          <w:color w:val="000000" w:themeColor="text1"/>
          <w:spacing w:val="2"/>
          <w:sz w:val="28"/>
          <w:szCs w:val="28"/>
        </w:rPr>
        <w:t>б</w:t>
      </w:r>
      <w:r w:rsidRPr="000F5420">
        <w:rPr>
          <w:rFonts w:ascii="Times New Roman" w:hAnsi="Times New Roman" w:cs="Times New Roman"/>
          <w:bCs/>
          <w:color w:val="000000" w:themeColor="text1"/>
          <w:spacing w:val="2"/>
          <w:sz w:val="28"/>
          <w:szCs w:val="28"/>
        </w:rPr>
        <w:t xml:space="preserve"> - Объем производства продукции сельского хозяйства </w:t>
      </w:r>
      <w:r w:rsidR="00C50207">
        <w:rPr>
          <w:rFonts w:ascii="Times New Roman" w:hAnsi="Times New Roman" w:cs="Times New Roman"/>
          <w:bCs/>
          <w:color w:val="000000" w:themeColor="text1"/>
          <w:spacing w:val="2"/>
          <w:sz w:val="28"/>
          <w:szCs w:val="28"/>
        </w:rPr>
        <w:t>п</w:t>
      </w:r>
      <w:r w:rsidR="00FB6710">
        <w:rPr>
          <w:rFonts w:ascii="Times New Roman" w:hAnsi="Times New Roman" w:cs="Times New Roman"/>
          <w:bCs/>
          <w:color w:val="000000" w:themeColor="text1"/>
          <w:spacing w:val="2"/>
          <w:sz w:val="28"/>
          <w:szCs w:val="28"/>
        </w:rPr>
        <w:t>о отдельным категориям хозяйств</w:t>
      </w:r>
      <w:r w:rsidRPr="00FB6710">
        <w:rPr>
          <w:rFonts w:ascii="Times New Roman" w:hAnsi="Times New Roman" w:cs="Times New Roman"/>
          <w:bCs/>
          <w:color w:val="000000" w:themeColor="text1"/>
          <w:spacing w:val="2"/>
          <w:sz w:val="28"/>
          <w:szCs w:val="28"/>
        </w:rPr>
        <w:t xml:space="preserve">, </w:t>
      </w:r>
      <w:r w:rsidR="009B4A21">
        <w:rPr>
          <w:rFonts w:ascii="Times New Roman" w:hAnsi="Times New Roman" w:cs="Times New Roman"/>
          <w:sz w:val="28"/>
          <w:szCs w:val="28"/>
        </w:rPr>
        <w:t xml:space="preserve">в фактически действующих ценах, </w:t>
      </w:r>
      <w:r w:rsidR="00FB6710" w:rsidRPr="00FB6710">
        <w:rPr>
          <w:rFonts w:ascii="Times New Roman" w:hAnsi="Times New Roman" w:cs="Times New Roman"/>
          <w:sz w:val="28"/>
          <w:szCs w:val="28"/>
        </w:rPr>
        <w:t>млн рублей</w:t>
      </w:r>
    </w:p>
    <w:p w:rsidR="005C4468" w:rsidRDefault="005C4468" w:rsidP="009B4A21">
      <w:pPr>
        <w:spacing w:after="0" w:line="240" w:lineRule="auto"/>
        <w:ind w:left="1843" w:hanging="1843"/>
        <w:rPr>
          <w:rFonts w:ascii="Times New Roman" w:hAnsi="Times New Roman" w:cs="Times New Roman"/>
          <w:sz w:val="28"/>
          <w:szCs w:val="28"/>
        </w:rPr>
      </w:pP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В структуре продукции сельского хозяйства </w:t>
      </w:r>
      <w:r w:rsidR="004B5EFD">
        <w:rPr>
          <w:rFonts w:ascii="Times New Roman" w:hAnsi="Times New Roman" w:cs="Times New Roman"/>
          <w:bCs/>
          <w:color w:val="000000" w:themeColor="text1"/>
          <w:spacing w:val="2"/>
          <w:sz w:val="28"/>
          <w:szCs w:val="28"/>
        </w:rPr>
        <w:t xml:space="preserve">муниципального района </w:t>
      </w:r>
      <w:r>
        <w:rPr>
          <w:rFonts w:ascii="Times New Roman" w:hAnsi="Times New Roman" w:cs="Times New Roman"/>
          <w:bCs/>
          <w:color w:val="000000" w:themeColor="text1"/>
          <w:spacing w:val="2"/>
          <w:sz w:val="28"/>
          <w:szCs w:val="28"/>
        </w:rPr>
        <w:t>Кинельск</w:t>
      </w:r>
      <w:r w:rsidR="004B5EFD">
        <w:rPr>
          <w:rFonts w:ascii="Times New Roman" w:hAnsi="Times New Roman" w:cs="Times New Roman"/>
          <w:bCs/>
          <w:color w:val="000000" w:themeColor="text1"/>
          <w:spacing w:val="2"/>
          <w:sz w:val="28"/>
          <w:szCs w:val="28"/>
        </w:rPr>
        <w:t>ий</w:t>
      </w:r>
      <w:r>
        <w:rPr>
          <w:rFonts w:ascii="Times New Roman" w:hAnsi="Times New Roman" w:cs="Times New Roman"/>
          <w:bCs/>
          <w:color w:val="000000" w:themeColor="text1"/>
          <w:spacing w:val="2"/>
          <w:sz w:val="28"/>
          <w:szCs w:val="28"/>
        </w:rPr>
        <w:t xml:space="preserve"> традиционно преобладает продукция растениеводства (рис. </w:t>
      </w:r>
      <w:r w:rsidR="00830E0F">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8).</w:t>
      </w:r>
    </w:p>
    <w:p w:rsidR="007E3411" w:rsidRDefault="00EA294F" w:rsidP="00075BC6">
      <w:pPr>
        <w:spacing w:after="0"/>
        <w:jc w:val="center"/>
        <w:rPr>
          <w:rFonts w:ascii="Times New Roman" w:hAnsi="Times New Roman" w:cs="Times New Roman"/>
          <w:bCs/>
          <w:color w:val="000000" w:themeColor="text1"/>
          <w:spacing w:val="2"/>
          <w:sz w:val="28"/>
          <w:szCs w:val="28"/>
        </w:rPr>
      </w:pPr>
      <w:r w:rsidRPr="00EA294F">
        <w:rPr>
          <w:rFonts w:ascii="Times New Roman" w:hAnsi="Times New Roman" w:cs="Times New Roman"/>
          <w:bCs/>
          <w:noProof/>
          <w:color w:val="000000" w:themeColor="text1"/>
          <w:spacing w:val="2"/>
          <w:sz w:val="28"/>
          <w:szCs w:val="28"/>
          <w:lang w:eastAsia="ru-RU"/>
        </w:rPr>
        <w:lastRenderedPageBreak/>
        <w:drawing>
          <wp:inline distT="0" distB="0" distL="0" distR="0">
            <wp:extent cx="5408607" cy="3717985"/>
            <wp:effectExtent l="19050" t="0" r="20643" b="0"/>
            <wp:docPr id="5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294F" w:rsidRDefault="00EA294F" w:rsidP="009B4A21">
      <w:pPr>
        <w:spacing w:after="0" w:line="240" w:lineRule="auto"/>
        <w:ind w:left="1701" w:hanging="1701"/>
        <w:rPr>
          <w:rFonts w:ascii="Times New Roman" w:hAnsi="Times New Roman" w:cs="Times New Roman"/>
          <w:bCs/>
          <w:color w:val="000000" w:themeColor="text1"/>
          <w:spacing w:val="2"/>
          <w:sz w:val="28"/>
          <w:szCs w:val="28"/>
          <w:lang w:val="en-US"/>
        </w:rPr>
      </w:pPr>
    </w:p>
    <w:p w:rsidR="007E3411" w:rsidRDefault="007E3411" w:rsidP="009B4A21">
      <w:pPr>
        <w:spacing w:after="0" w:line="240" w:lineRule="auto"/>
        <w:ind w:left="1701" w:hanging="1701"/>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Рисунок </w:t>
      </w:r>
      <w:r w:rsidR="00830E0F">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8 – Динамика</w:t>
      </w:r>
      <w:r w:rsidR="00C50207">
        <w:rPr>
          <w:rFonts w:ascii="Times New Roman" w:hAnsi="Times New Roman" w:cs="Times New Roman"/>
          <w:bCs/>
          <w:color w:val="000000" w:themeColor="text1"/>
          <w:spacing w:val="2"/>
          <w:sz w:val="28"/>
          <w:szCs w:val="28"/>
        </w:rPr>
        <w:t xml:space="preserve"> объемов производства </w:t>
      </w:r>
      <w:r>
        <w:rPr>
          <w:rFonts w:ascii="Times New Roman" w:hAnsi="Times New Roman" w:cs="Times New Roman"/>
          <w:bCs/>
          <w:color w:val="000000" w:themeColor="text1"/>
          <w:spacing w:val="2"/>
          <w:sz w:val="28"/>
          <w:szCs w:val="28"/>
        </w:rPr>
        <w:t xml:space="preserve"> продукции</w:t>
      </w:r>
      <w:r w:rsidRPr="00BA317F">
        <w:rPr>
          <w:rFonts w:ascii="Times New Roman" w:hAnsi="Times New Roman" w:cs="Times New Roman"/>
          <w:bCs/>
          <w:color w:val="000000" w:themeColor="text1"/>
          <w:spacing w:val="2"/>
          <w:sz w:val="28"/>
          <w:szCs w:val="28"/>
        </w:rPr>
        <w:t xml:space="preserve"> сельского хозяйства</w:t>
      </w:r>
      <w:r>
        <w:rPr>
          <w:rFonts w:ascii="Times New Roman" w:hAnsi="Times New Roman" w:cs="Times New Roman"/>
          <w:bCs/>
          <w:color w:val="000000" w:themeColor="text1"/>
          <w:spacing w:val="2"/>
          <w:sz w:val="28"/>
          <w:szCs w:val="28"/>
        </w:rPr>
        <w:t xml:space="preserve"> в х</w:t>
      </w:r>
      <w:r w:rsidRPr="00BA317F">
        <w:rPr>
          <w:rFonts w:ascii="Times New Roman" w:hAnsi="Times New Roman" w:cs="Times New Roman"/>
          <w:bCs/>
          <w:color w:val="000000" w:themeColor="text1"/>
          <w:spacing w:val="2"/>
          <w:sz w:val="28"/>
          <w:szCs w:val="28"/>
        </w:rPr>
        <w:t>озяйства</w:t>
      </w:r>
      <w:r>
        <w:rPr>
          <w:rFonts w:ascii="Times New Roman" w:hAnsi="Times New Roman" w:cs="Times New Roman"/>
          <w:bCs/>
          <w:color w:val="000000" w:themeColor="text1"/>
          <w:spacing w:val="2"/>
          <w:sz w:val="28"/>
          <w:szCs w:val="28"/>
        </w:rPr>
        <w:t>х</w:t>
      </w:r>
      <w:r w:rsidRPr="00BA317F">
        <w:rPr>
          <w:rFonts w:ascii="Times New Roman" w:hAnsi="Times New Roman" w:cs="Times New Roman"/>
          <w:bCs/>
          <w:color w:val="000000" w:themeColor="text1"/>
          <w:spacing w:val="2"/>
          <w:sz w:val="28"/>
          <w:szCs w:val="28"/>
        </w:rPr>
        <w:t xml:space="preserve"> всех категорий (в фактически действующих ценах, млн</w:t>
      </w:r>
      <w:r>
        <w:rPr>
          <w:rFonts w:ascii="Times New Roman" w:hAnsi="Times New Roman" w:cs="Times New Roman"/>
          <w:bCs/>
          <w:color w:val="000000" w:themeColor="text1"/>
          <w:spacing w:val="2"/>
          <w:sz w:val="28"/>
          <w:szCs w:val="28"/>
        </w:rPr>
        <w:t>руб.</w:t>
      </w:r>
      <w:r w:rsidRPr="00BA317F">
        <w:rPr>
          <w:rFonts w:ascii="Times New Roman" w:hAnsi="Times New Roman" w:cs="Times New Roman"/>
          <w:bCs/>
          <w:color w:val="000000" w:themeColor="text1"/>
          <w:spacing w:val="2"/>
          <w:sz w:val="28"/>
          <w:szCs w:val="28"/>
        </w:rPr>
        <w:t>)</w:t>
      </w:r>
    </w:p>
    <w:p w:rsidR="007E3411" w:rsidRPr="009F7084" w:rsidRDefault="007E3411" w:rsidP="00075BC6">
      <w:pPr>
        <w:spacing w:after="0"/>
        <w:jc w:val="center"/>
        <w:rPr>
          <w:rFonts w:ascii="Times New Roman" w:hAnsi="Times New Roman" w:cs="Times New Roman"/>
          <w:bCs/>
          <w:color w:val="000000" w:themeColor="text1"/>
          <w:spacing w:val="2"/>
          <w:sz w:val="18"/>
          <w:szCs w:val="18"/>
        </w:rPr>
      </w:pP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Р</w:t>
      </w:r>
      <w:r w:rsidRPr="000F5420">
        <w:rPr>
          <w:rFonts w:ascii="Times New Roman" w:hAnsi="Times New Roman" w:cs="Times New Roman"/>
          <w:bCs/>
          <w:color w:val="000000" w:themeColor="text1"/>
          <w:spacing w:val="2"/>
          <w:sz w:val="28"/>
          <w:szCs w:val="28"/>
        </w:rPr>
        <w:t>астениеводство</w:t>
      </w:r>
      <w:r>
        <w:rPr>
          <w:rFonts w:ascii="Times New Roman" w:hAnsi="Times New Roman" w:cs="Times New Roman"/>
          <w:bCs/>
          <w:color w:val="000000" w:themeColor="text1"/>
          <w:spacing w:val="2"/>
          <w:sz w:val="28"/>
          <w:szCs w:val="28"/>
        </w:rPr>
        <w:t xml:space="preserve">, </w:t>
      </w:r>
      <w:r w:rsidRPr="000F5420">
        <w:rPr>
          <w:rFonts w:ascii="Times New Roman" w:hAnsi="Times New Roman" w:cs="Times New Roman"/>
          <w:bCs/>
          <w:color w:val="000000" w:themeColor="text1"/>
          <w:spacing w:val="2"/>
          <w:sz w:val="28"/>
          <w:szCs w:val="28"/>
        </w:rPr>
        <w:t>ежегодно наращивающее свои объемы</w:t>
      </w:r>
      <w:r>
        <w:rPr>
          <w:rFonts w:ascii="Times New Roman" w:hAnsi="Times New Roman" w:cs="Times New Roman"/>
          <w:bCs/>
          <w:color w:val="000000" w:themeColor="text1"/>
          <w:spacing w:val="2"/>
          <w:sz w:val="28"/>
          <w:szCs w:val="28"/>
        </w:rPr>
        <w:t>, является ф</w:t>
      </w:r>
      <w:r w:rsidRPr="000F5420">
        <w:rPr>
          <w:rFonts w:ascii="Times New Roman" w:hAnsi="Times New Roman" w:cs="Times New Roman"/>
          <w:bCs/>
          <w:color w:val="000000" w:themeColor="text1"/>
          <w:spacing w:val="2"/>
          <w:sz w:val="28"/>
          <w:szCs w:val="28"/>
        </w:rPr>
        <w:t xml:space="preserve">ундаментом в производстве товарного зерна, кормов для животноводства, сырья для перерабатывающей промышленности </w:t>
      </w:r>
      <w:r>
        <w:rPr>
          <w:rFonts w:ascii="Times New Roman" w:hAnsi="Times New Roman" w:cs="Times New Roman"/>
          <w:bCs/>
          <w:color w:val="000000" w:themeColor="text1"/>
          <w:spacing w:val="2"/>
          <w:sz w:val="28"/>
          <w:szCs w:val="28"/>
        </w:rPr>
        <w:t xml:space="preserve">(рис. </w:t>
      </w:r>
      <w:r w:rsidR="00F93AC7">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9</w:t>
      </w:r>
      <w:r w:rsidRPr="000F5420">
        <w:rPr>
          <w:rFonts w:ascii="Times New Roman" w:hAnsi="Times New Roman" w:cs="Times New Roman"/>
          <w:bCs/>
          <w:color w:val="000000" w:themeColor="text1"/>
          <w:spacing w:val="2"/>
          <w:sz w:val="28"/>
          <w:szCs w:val="28"/>
        </w:rPr>
        <w:t>).</w:t>
      </w:r>
    </w:p>
    <w:p w:rsidR="0093518A" w:rsidRDefault="0093518A" w:rsidP="0093518A">
      <w:pPr>
        <w:jc w:val="center"/>
        <w:rPr>
          <w:sz w:val="28"/>
          <w:szCs w:val="28"/>
        </w:rPr>
      </w:pPr>
      <w:r w:rsidRPr="005C71BA">
        <w:rPr>
          <w:noProof/>
          <w:sz w:val="28"/>
          <w:szCs w:val="28"/>
          <w:lang w:eastAsia="ru-RU"/>
        </w:rPr>
        <w:lastRenderedPageBreak/>
        <w:drawing>
          <wp:inline distT="0" distB="0" distL="0" distR="0">
            <wp:extent cx="5695950" cy="3914775"/>
            <wp:effectExtent l="19050" t="0" r="19050" b="0"/>
            <wp:docPr id="4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E3411" w:rsidRPr="000F5420" w:rsidRDefault="007E3411" w:rsidP="009B4A21">
      <w:pPr>
        <w:spacing w:after="0" w:line="240" w:lineRule="auto"/>
        <w:ind w:left="1701" w:hanging="1701"/>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Рисунок </w:t>
      </w:r>
      <w:r w:rsidR="00830E0F">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9</w:t>
      </w:r>
      <w:r w:rsidRPr="000F5420">
        <w:rPr>
          <w:rFonts w:ascii="Times New Roman" w:hAnsi="Times New Roman" w:cs="Times New Roman"/>
          <w:bCs/>
          <w:color w:val="000000" w:themeColor="text1"/>
          <w:spacing w:val="2"/>
          <w:sz w:val="28"/>
          <w:szCs w:val="28"/>
        </w:rPr>
        <w:t xml:space="preserve"> – Валовой сбор продуктов растениеводства в хозяйствах всех категорий в </w:t>
      </w:r>
      <w:r w:rsidR="00FC58B5" w:rsidRPr="000F5420">
        <w:rPr>
          <w:rFonts w:ascii="Times New Roman" w:hAnsi="Times New Roman" w:cs="Times New Roman"/>
          <w:bCs/>
          <w:color w:val="000000" w:themeColor="text1"/>
          <w:spacing w:val="2"/>
          <w:sz w:val="28"/>
          <w:szCs w:val="28"/>
        </w:rPr>
        <w:t xml:space="preserve">муниципальном районе </w:t>
      </w:r>
      <w:r w:rsidRPr="000F5420">
        <w:rPr>
          <w:rFonts w:ascii="Times New Roman" w:hAnsi="Times New Roman" w:cs="Times New Roman"/>
          <w:bCs/>
          <w:color w:val="000000" w:themeColor="text1"/>
          <w:spacing w:val="2"/>
          <w:sz w:val="28"/>
          <w:szCs w:val="28"/>
        </w:rPr>
        <w:t>Кинельск</w:t>
      </w:r>
      <w:r w:rsidR="00FC58B5">
        <w:rPr>
          <w:rFonts w:ascii="Times New Roman" w:hAnsi="Times New Roman" w:cs="Times New Roman"/>
          <w:bCs/>
          <w:color w:val="000000" w:themeColor="text1"/>
          <w:spacing w:val="2"/>
          <w:sz w:val="28"/>
          <w:szCs w:val="28"/>
        </w:rPr>
        <w:t>ий</w:t>
      </w:r>
      <w:r w:rsidRPr="000F5420">
        <w:rPr>
          <w:rFonts w:ascii="Times New Roman" w:hAnsi="Times New Roman" w:cs="Times New Roman"/>
          <w:bCs/>
          <w:color w:val="000000" w:themeColor="text1"/>
          <w:spacing w:val="2"/>
          <w:sz w:val="28"/>
          <w:szCs w:val="28"/>
        </w:rPr>
        <w:t>, тыс.тонн</w:t>
      </w:r>
    </w:p>
    <w:p w:rsidR="0093518A" w:rsidRDefault="0093518A" w:rsidP="00075BC6">
      <w:pPr>
        <w:spacing w:after="0"/>
        <w:ind w:firstLine="709"/>
        <w:jc w:val="both"/>
        <w:rPr>
          <w:rFonts w:ascii="Times New Roman" w:hAnsi="Times New Roman" w:cs="Times New Roman"/>
          <w:bCs/>
          <w:color w:val="000000" w:themeColor="text1"/>
          <w:spacing w:val="2"/>
          <w:sz w:val="28"/>
          <w:szCs w:val="28"/>
        </w:rPr>
      </w:pP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С 2013 г. наблюдается увеличение валового сбора зерновых и зернобобовых культур в хозяйствах всех категорий в </w:t>
      </w:r>
      <w:r w:rsidR="00FC58B5" w:rsidRPr="000F5420">
        <w:rPr>
          <w:rFonts w:ascii="Times New Roman" w:hAnsi="Times New Roman" w:cs="Times New Roman"/>
          <w:bCs/>
          <w:color w:val="000000" w:themeColor="text1"/>
          <w:spacing w:val="2"/>
          <w:sz w:val="28"/>
          <w:szCs w:val="28"/>
        </w:rPr>
        <w:t xml:space="preserve">муниципальном районе </w:t>
      </w:r>
      <w:r w:rsidRPr="000F5420">
        <w:rPr>
          <w:rFonts w:ascii="Times New Roman" w:hAnsi="Times New Roman" w:cs="Times New Roman"/>
          <w:bCs/>
          <w:color w:val="000000" w:themeColor="text1"/>
          <w:spacing w:val="2"/>
          <w:sz w:val="28"/>
          <w:szCs w:val="28"/>
        </w:rPr>
        <w:t>Кинельск</w:t>
      </w:r>
      <w:r w:rsidR="00FC58B5">
        <w:rPr>
          <w:rFonts w:ascii="Times New Roman" w:hAnsi="Times New Roman" w:cs="Times New Roman"/>
          <w:bCs/>
          <w:color w:val="000000" w:themeColor="text1"/>
          <w:spacing w:val="2"/>
          <w:sz w:val="28"/>
          <w:szCs w:val="28"/>
        </w:rPr>
        <w:t>ий</w:t>
      </w:r>
      <w:r w:rsidRPr="000F5420">
        <w:rPr>
          <w:rFonts w:ascii="Times New Roman" w:hAnsi="Times New Roman" w:cs="Times New Roman"/>
          <w:bCs/>
          <w:color w:val="000000" w:themeColor="text1"/>
          <w:spacing w:val="2"/>
          <w:sz w:val="28"/>
          <w:szCs w:val="28"/>
        </w:rPr>
        <w:t>. Исключением стал 2015 г., когда погодные условия не позволили раскрыть весь потенциал урожая, заложенный земледельцами района:</w:t>
      </w:r>
    </w:p>
    <w:p w:rsidR="007E3411" w:rsidRPr="000F5420" w:rsidRDefault="00FC58B5"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0F5420">
        <w:rPr>
          <w:rFonts w:ascii="Times New Roman" w:hAnsi="Times New Roman" w:cs="Times New Roman"/>
          <w:bCs/>
          <w:color w:val="000000" w:themeColor="text1"/>
          <w:spacing w:val="2"/>
          <w:sz w:val="28"/>
          <w:szCs w:val="28"/>
        </w:rPr>
        <w:t xml:space="preserve">сев озимых культур под урожай 2015 </w:t>
      </w:r>
      <w:r w:rsidR="007E3411">
        <w:rPr>
          <w:rFonts w:ascii="Times New Roman" w:hAnsi="Times New Roman" w:cs="Times New Roman"/>
          <w:bCs/>
          <w:color w:val="000000" w:themeColor="text1"/>
          <w:spacing w:val="2"/>
          <w:sz w:val="28"/>
          <w:szCs w:val="28"/>
        </w:rPr>
        <w:t>г. составил 17</w:t>
      </w:r>
      <w:r w:rsidR="007E3411" w:rsidRPr="000F5420">
        <w:rPr>
          <w:rFonts w:ascii="Times New Roman" w:hAnsi="Times New Roman" w:cs="Times New Roman"/>
          <w:bCs/>
          <w:color w:val="000000" w:themeColor="text1"/>
          <w:spacing w:val="2"/>
          <w:sz w:val="28"/>
          <w:szCs w:val="28"/>
        </w:rPr>
        <w:t>400 га;</w:t>
      </w:r>
    </w:p>
    <w:p w:rsidR="007E3411" w:rsidRPr="000F5420" w:rsidRDefault="00FC58B5"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Pr>
          <w:rFonts w:ascii="Times New Roman" w:hAnsi="Times New Roman" w:cs="Times New Roman"/>
          <w:bCs/>
          <w:color w:val="000000" w:themeColor="text1"/>
          <w:spacing w:val="2"/>
          <w:sz w:val="28"/>
          <w:szCs w:val="28"/>
        </w:rPr>
        <w:t xml:space="preserve">вся посевная площадь - </w:t>
      </w:r>
      <w:r w:rsidR="007E3411" w:rsidRPr="000F5420">
        <w:rPr>
          <w:rFonts w:ascii="Times New Roman" w:hAnsi="Times New Roman" w:cs="Times New Roman"/>
          <w:bCs/>
          <w:color w:val="000000" w:themeColor="text1"/>
          <w:spacing w:val="2"/>
          <w:sz w:val="28"/>
          <w:szCs w:val="28"/>
        </w:rPr>
        <w:t xml:space="preserve">73,2 тыс. га, на 4,1 тыс. га больше уровня </w:t>
      </w:r>
      <w:r w:rsidR="007E3411">
        <w:rPr>
          <w:rFonts w:ascii="Times New Roman" w:hAnsi="Times New Roman" w:cs="Times New Roman"/>
          <w:bCs/>
          <w:color w:val="000000" w:themeColor="text1"/>
          <w:spacing w:val="2"/>
          <w:sz w:val="28"/>
          <w:szCs w:val="28"/>
        </w:rPr>
        <w:t>2014 г.</w:t>
      </w:r>
      <w:r w:rsidR="007E3411" w:rsidRPr="000F5420">
        <w:rPr>
          <w:rFonts w:ascii="Times New Roman" w:hAnsi="Times New Roman" w:cs="Times New Roman"/>
          <w:bCs/>
          <w:color w:val="000000" w:themeColor="text1"/>
          <w:spacing w:val="2"/>
          <w:sz w:val="28"/>
          <w:szCs w:val="28"/>
        </w:rPr>
        <w:t>;</w:t>
      </w:r>
    </w:p>
    <w:p w:rsidR="007E3411" w:rsidRPr="000F5420" w:rsidRDefault="00FC58B5"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0F5420">
        <w:rPr>
          <w:rFonts w:ascii="Times New Roman" w:hAnsi="Times New Roman" w:cs="Times New Roman"/>
          <w:bCs/>
          <w:color w:val="000000" w:themeColor="text1"/>
          <w:spacing w:val="2"/>
          <w:sz w:val="28"/>
          <w:szCs w:val="28"/>
        </w:rPr>
        <w:t xml:space="preserve">площадь зерновых и зернобобовых </w:t>
      </w:r>
      <w:r w:rsidR="007E3411">
        <w:rPr>
          <w:rFonts w:ascii="Times New Roman" w:hAnsi="Times New Roman" w:cs="Times New Roman"/>
          <w:bCs/>
          <w:color w:val="000000" w:themeColor="text1"/>
          <w:spacing w:val="2"/>
          <w:sz w:val="28"/>
          <w:szCs w:val="28"/>
        </w:rPr>
        <w:t>-</w:t>
      </w:r>
      <w:r w:rsidR="007E3411" w:rsidRPr="000F5420">
        <w:rPr>
          <w:rFonts w:ascii="Times New Roman" w:hAnsi="Times New Roman" w:cs="Times New Roman"/>
          <w:bCs/>
          <w:color w:val="000000" w:themeColor="text1"/>
          <w:spacing w:val="2"/>
          <w:sz w:val="28"/>
          <w:szCs w:val="28"/>
        </w:rPr>
        <w:t xml:space="preserve"> 36 тыс. га, на 1000 га больше, чем в 2014 </w:t>
      </w:r>
      <w:r w:rsidR="007E3411">
        <w:rPr>
          <w:rFonts w:ascii="Times New Roman" w:hAnsi="Times New Roman" w:cs="Times New Roman"/>
          <w:bCs/>
          <w:color w:val="000000" w:themeColor="text1"/>
          <w:spacing w:val="2"/>
          <w:sz w:val="28"/>
          <w:szCs w:val="28"/>
        </w:rPr>
        <w:t>г.</w:t>
      </w:r>
      <w:r w:rsidR="007E3411" w:rsidRPr="000F5420">
        <w:rPr>
          <w:rFonts w:ascii="Times New Roman" w:hAnsi="Times New Roman" w:cs="Times New Roman"/>
          <w:bCs/>
          <w:color w:val="000000" w:themeColor="text1"/>
          <w:spacing w:val="2"/>
          <w:sz w:val="28"/>
          <w:szCs w:val="28"/>
        </w:rPr>
        <w:t>;</w:t>
      </w:r>
    </w:p>
    <w:p w:rsidR="007E3411" w:rsidRDefault="00FC58B5"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0F5420">
        <w:rPr>
          <w:rFonts w:ascii="Times New Roman" w:hAnsi="Times New Roman" w:cs="Times New Roman"/>
          <w:bCs/>
          <w:color w:val="000000" w:themeColor="text1"/>
          <w:spacing w:val="2"/>
          <w:sz w:val="28"/>
          <w:szCs w:val="28"/>
        </w:rPr>
        <w:t xml:space="preserve">оригинальных и элитных семян озимых культур было высеяно 573 тонны (16% от общего количества); </w:t>
      </w:r>
    </w:p>
    <w:p w:rsidR="007E3411" w:rsidRPr="000F5420" w:rsidRDefault="00FC58B5"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0F5420">
        <w:rPr>
          <w:rFonts w:ascii="Times New Roman" w:hAnsi="Times New Roman" w:cs="Times New Roman"/>
          <w:bCs/>
          <w:color w:val="000000" w:themeColor="text1"/>
          <w:spacing w:val="2"/>
          <w:sz w:val="28"/>
          <w:szCs w:val="28"/>
        </w:rPr>
        <w:t>оригинальных и элитных семян яровых зерновых и зернобобовых — 734 т (18% от общего количества);</w:t>
      </w:r>
    </w:p>
    <w:p w:rsidR="007E3411" w:rsidRPr="000F5420" w:rsidRDefault="00FC58B5"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0F5420">
        <w:rPr>
          <w:rFonts w:ascii="Times New Roman" w:hAnsi="Times New Roman" w:cs="Times New Roman"/>
          <w:bCs/>
          <w:color w:val="000000" w:themeColor="text1"/>
          <w:spacing w:val="2"/>
          <w:sz w:val="28"/>
          <w:szCs w:val="28"/>
        </w:rPr>
        <w:t>внесение минеральных удобрений составило 19,2 кг д.в. на 1 га посевной площади (2014 г</w:t>
      </w:r>
      <w:r w:rsidR="007E3411">
        <w:rPr>
          <w:rFonts w:ascii="Times New Roman" w:hAnsi="Times New Roman" w:cs="Times New Roman"/>
          <w:bCs/>
          <w:color w:val="000000" w:themeColor="text1"/>
          <w:spacing w:val="2"/>
          <w:sz w:val="28"/>
          <w:szCs w:val="28"/>
        </w:rPr>
        <w:t>.-</w:t>
      </w:r>
      <w:r w:rsidR="007E3411" w:rsidRPr="000F5420">
        <w:rPr>
          <w:rFonts w:ascii="Times New Roman" w:hAnsi="Times New Roman" w:cs="Times New Roman"/>
          <w:bCs/>
          <w:color w:val="000000" w:themeColor="text1"/>
          <w:spacing w:val="2"/>
          <w:sz w:val="28"/>
          <w:szCs w:val="28"/>
        </w:rPr>
        <w:t xml:space="preserve"> 18,7 кг д.в. на 1 га).</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Весна 2015 года выдалась на редкость благоприятной </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xml:space="preserve"> обилие дождей практически на всей территории района порой даже приостанавливало ход посевной кампании, вселяя надежду на хороший урожай. Однако высокие </w:t>
      </w:r>
      <w:r w:rsidRPr="000F5420">
        <w:rPr>
          <w:rFonts w:ascii="Times New Roman" w:hAnsi="Times New Roman" w:cs="Times New Roman"/>
          <w:bCs/>
          <w:color w:val="000000" w:themeColor="text1"/>
          <w:spacing w:val="2"/>
          <w:sz w:val="28"/>
          <w:szCs w:val="28"/>
        </w:rPr>
        <w:lastRenderedPageBreak/>
        <w:t>аномальные температуры (+32…+37°С), установившиеся в период с 26 мая по 30 июня, вызвали атмосферную засуху и привели к гибели яровых культур в хозяйствах части района, особенно южной</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xml:space="preserve"> на площади 1861 га и </w:t>
      </w:r>
      <w:r w:rsidR="00FC58B5">
        <w:rPr>
          <w:rFonts w:ascii="Times New Roman" w:hAnsi="Times New Roman" w:cs="Times New Roman"/>
          <w:bCs/>
          <w:color w:val="000000" w:themeColor="text1"/>
          <w:spacing w:val="2"/>
          <w:sz w:val="28"/>
          <w:szCs w:val="28"/>
        </w:rPr>
        <w:t xml:space="preserve">к </w:t>
      </w:r>
      <w:r w:rsidRPr="000F5420">
        <w:rPr>
          <w:rFonts w:ascii="Times New Roman" w:hAnsi="Times New Roman" w:cs="Times New Roman"/>
          <w:bCs/>
          <w:color w:val="000000" w:themeColor="text1"/>
          <w:spacing w:val="2"/>
          <w:sz w:val="28"/>
          <w:szCs w:val="28"/>
        </w:rPr>
        <w:t>значительно</w:t>
      </w:r>
      <w:r w:rsidR="00FC58B5">
        <w:rPr>
          <w:rFonts w:ascii="Times New Roman" w:hAnsi="Times New Roman" w:cs="Times New Roman"/>
          <w:bCs/>
          <w:color w:val="000000" w:themeColor="text1"/>
          <w:spacing w:val="2"/>
          <w:sz w:val="28"/>
          <w:szCs w:val="28"/>
        </w:rPr>
        <w:t>му</w:t>
      </w:r>
      <w:r w:rsidRPr="000F5420">
        <w:rPr>
          <w:rFonts w:ascii="Times New Roman" w:hAnsi="Times New Roman" w:cs="Times New Roman"/>
          <w:bCs/>
          <w:color w:val="000000" w:themeColor="text1"/>
          <w:spacing w:val="2"/>
          <w:sz w:val="28"/>
          <w:szCs w:val="28"/>
        </w:rPr>
        <w:t xml:space="preserve"> снижени</w:t>
      </w:r>
      <w:r w:rsidR="00FC58B5">
        <w:rPr>
          <w:rFonts w:ascii="Times New Roman" w:hAnsi="Times New Roman" w:cs="Times New Roman"/>
          <w:bCs/>
          <w:color w:val="000000" w:themeColor="text1"/>
          <w:spacing w:val="2"/>
          <w:sz w:val="28"/>
          <w:szCs w:val="28"/>
        </w:rPr>
        <w:t>ю</w:t>
      </w:r>
      <w:r w:rsidRPr="000F5420">
        <w:rPr>
          <w:rFonts w:ascii="Times New Roman" w:hAnsi="Times New Roman" w:cs="Times New Roman"/>
          <w:bCs/>
          <w:color w:val="000000" w:themeColor="text1"/>
          <w:spacing w:val="2"/>
          <w:sz w:val="28"/>
          <w:szCs w:val="28"/>
        </w:rPr>
        <w:t xml:space="preserve"> урожайности и валового сбора сельскохозяйственных культур на всей территории района. </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6 июля 2015 года была объявлена чрезвычайная ситуация природного характера на всей территории муниципального района Кинельский. Введение ЧС было необходимой и вполне оправданной мерой, и проведенные мероприятия позволили несколько минимизировать е</w:t>
      </w:r>
      <w:r>
        <w:rPr>
          <w:rFonts w:ascii="Times New Roman" w:hAnsi="Times New Roman" w:cs="Times New Roman"/>
          <w:bCs/>
          <w:color w:val="000000" w:themeColor="text1"/>
          <w:spacing w:val="2"/>
          <w:sz w:val="28"/>
          <w:szCs w:val="28"/>
        </w:rPr>
        <w:t>е</w:t>
      </w:r>
      <w:r w:rsidRPr="000F5420">
        <w:rPr>
          <w:rFonts w:ascii="Times New Roman" w:hAnsi="Times New Roman" w:cs="Times New Roman"/>
          <w:bCs/>
          <w:color w:val="000000" w:themeColor="text1"/>
          <w:spacing w:val="2"/>
          <w:sz w:val="28"/>
          <w:szCs w:val="28"/>
        </w:rPr>
        <w:t xml:space="preserve"> последствия. Более организованно прошла заготовка кормов для животноводческих предприятий всех форм собственности с максимальным использованием возможностей в сложившихся условиях. Введение ЧС также позволило пострадавшим от засухи предприятиям получить компенсационные выплаты из федерального бюджета. </w:t>
      </w:r>
    </w:p>
    <w:p w:rsidR="007E3411" w:rsidRPr="000F5420" w:rsidRDefault="00F93AC7" w:rsidP="00075BC6">
      <w:pPr>
        <w:spacing w:after="0"/>
        <w:ind w:firstLine="709"/>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Посевная ка</w:t>
      </w:r>
      <w:r w:rsidR="007E3411" w:rsidRPr="000F5420">
        <w:rPr>
          <w:rFonts w:ascii="Times New Roman" w:hAnsi="Times New Roman" w:cs="Times New Roman"/>
          <w:color w:val="000000" w:themeColor="text1"/>
          <w:sz w:val="28"/>
          <w:szCs w:val="28"/>
        </w:rPr>
        <w:t xml:space="preserve">мпания в 2017 г. в связи с погодными условиями оказалась не из легких. Тем не менее, аграриям удалось успешно ее провести. </w:t>
      </w:r>
      <w:r w:rsidR="007E3411" w:rsidRPr="000F5420">
        <w:rPr>
          <w:rFonts w:ascii="Times New Roman" w:hAnsi="Times New Roman" w:cs="Times New Roman"/>
          <w:iCs/>
          <w:color w:val="000000" w:themeColor="text1"/>
          <w:sz w:val="28"/>
          <w:szCs w:val="28"/>
        </w:rPr>
        <w:t xml:space="preserve">Было отмечено хорошее состояние посевов озимых и яровых культур. </w:t>
      </w:r>
    </w:p>
    <w:p w:rsidR="007E3411" w:rsidRPr="000F5420" w:rsidRDefault="007E3411" w:rsidP="00075BC6">
      <w:pPr>
        <w:spacing w:after="0"/>
        <w:ind w:firstLine="709"/>
        <w:jc w:val="both"/>
        <w:rPr>
          <w:rFonts w:ascii="Times New Roman" w:hAnsi="Times New Roman" w:cs="Times New Roman"/>
          <w:bCs/>
          <w:color w:val="000000" w:themeColor="text1"/>
          <w:sz w:val="28"/>
          <w:szCs w:val="28"/>
        </w:rPr>
      </w:pPr>
      <w:r w:rsidRPr="000F5420">
        <w:rPr>
          <w:rFonts w:ascii="Times New Roman" w:eastAsia="Calibri" w:hAnsi="Times New Roman" w:cs="Times New Roman"/>
          <w:color w:val="000000" w:themeColor="text1"/>
          <w:sz w:val="28"/>
          <w:szCs w:val="28"/>
        </w:rPr>
        <w:t>Уборочная к</w:t>
      </w:r>
      <w:r w:rsidR="00F93AC7">
        <w:rPr>
          <w:rFonts w:ascii="Times New Roman" w:eastAsia="Calibri" w:hAnsi="Times New Roman" w:cs="Times New Roman"/>
          <w:color w:val="000000" w:themeColor="text1"/>
          <w:sz w:val="28"/>
          <w:szCs w:val="28"/>
        </w:rPr>
        <w:t>а</w:t>
      </w:r>
      <w:r w:rsidRPr="000F5420">
        <w:rPr>
          <w:rFonts w:ascii="Times New Roman" w:eastAsia="Calibri" w:hAnsi="Times New Roman" w:cs="Times New Roman"/>
          <w:color w:val="000000" w:themeColor="text1"/>
          <w:sz w:val="28"/>
          <w:szCs w:val="28"/>
        </w:rPr>
        <w:t xml:space="preserve">мпания в районе началась позже обычного. </w:t>
      </w:r>
      <w:r w:rsidRPr="000F5420">
        <w:rPr>
          <w:rFonts w:ascii="Times New Roman" w:hAnsi="Times New Roman" w:cs="Times New Roman"/>
          <w:bCs/>
          <w:color w:val="000000" w:themeColor="text1"/>
          <w:sz w:val="28"/>
          <w:szCs w:val="28"/>
        </w:rPr>
        <w:t xml:space="preserve">Дождливый июнь и низкие температуры вначале лета на целый месяц задержали уборочную кампанию. </w:t>
      </w:r>
      <w:r w:rsidRPr="000F5420">
        <w:rPr>
          <w:rFonts w:ascii="Times New Roman" w:eastAsia="Calibri" w:hAnsi="Times New Roman" w:cs="Times New Roman"/>
          <w:color w:val="000000" w:themeColor="text1"/>
          <w:sz w:val="28"/>
          <w:szCs w:val="28"/>
        </w:rPr>
        <w:t xml:space="preserve">Понимая, что от сроков ее проведения зависит урожай, аграрии максимально использовали каждый день. </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В результате 2017 </w:t>
      </w:r>
      <w:r>
        <w:rPr>
          <w:rFonts w:ascii="Times New Roman" w:hAnsi="Times New Roman" w:cs="Times New Roman"/>
          <w:bCs/>
          <w:color w:val="000000" w:themeColor="text1"/>
          <w:spacing w:val="2"/>
          <w:sz w:val="28"/>
          <w:szCs w:val="28"/>
        </w:rPr>
        <w:t>г.</w:t>
      </w:r>
      <w:r w:rsidRPr="000F5420">
        <w:rPr>
          <w:rFonts w:ascii="Times New Roman" w:hAnsi="Times New Roman" w:cs="Times New Roman"/>
          <w:bCs/>
          <w:color w:val="000000" w:themeColor="text1"/>
          <w:spacing w:val="2"/>
          <w:sz w:val="28"/>
          <w:szCs w:val="28"/>
        </w:rPr>
        <w:t xml:space="preserve"> стал одним из самых урожайных за последние два десятилетия. Хлеборобы района собрали более 95 </w:t>
      </w:r>
      <w:r>
        <w:rPr>
          <w:rFonts w:ascii="Times New Roman" w:hAnsi="Times New Roman" w:cs="Times New Roman"/>
          <w:bCs/>
          <w:color w:val="000000" w:themeColor="text1"/>
          <w:spacing w:val="2"/>
          <w:sz w:val="28"/>
          <w:szCs w:val="28"/>
        </w:rPr>
        <w:t>тыс. т</w:t>
      </w:r>
      <w:r w:rsidR="00FC58B5">
        <w:rPr>
          <w:rFonts w:ascii="Times New Roman" w:hAnsi="Times New Roman" w:cs="Times New Roman"/>
          <w:bCs/>
          <w:color w:val="000000" w:themeColor="text1"/>
          <w:spacing w:val="2"/>
          <w:sz w:val="28"/>
          <w:szCs w:val="28"/>
        </w:rPr>
        <w:t>онн</w:t>
      </w:r>
      <w:r w:rsidRPr="000F5420">
        <w:rPr>
          <w:rFonts w:ascii="Times New Roman" w:hAnsi="Times New Roman" w:cs="Times New Roman"/>
          <w:bCs/>
          <w:color w:val="000000" w:themeColor="text1"/>
          <w:spacing w:val="2"/>
          <w:sz w:val="28"/>
          <w:szCs w:val="28"/>
        </w:rPr>
        <w:t xml:space="preserve"> зерна в весе после доработки с уборочной площади 35,4 тыс. га со средней урожайностью27 ц/га, в то время как валовой сбор зерна за </w:t>
      </w:r>
      <w:r w:rsidR="00F93AC7">
        <w:rPr>
          <w:rFonts w:ascii="Times New Roman" w:hAnsi="Times New Roman" w:cs="Times New Roman"/>
          <w:bCs/>
          <w:color w:val="000000" w:themeColor="text1"/>
          <w:spacing w:val="2"/>
          <w:sz w:val="28"/>
          <w:szCs w:val="28"/>
        </w:rPr>
        <w:t>несколько</w:t>
      </w:r>
      <w:r w:rsidRPr="000F5420">
        <w:rPr>
          <w:rFonts w:ascii="Times New Roman" w:hAnsi="Times New Roman" w:cs="Times New Roman"/>
          <w:bCs/>
          <w:color w:val="000000" w:themeColor="text1"/>
          <w:spacing w:val="2"/>
          <w:sz w:val="28"/>
          <w:szCs w:val="28"/>
        </w:rPr>
        <w:t xml:space="preserve"> последних летне превышал 75 </w:t>
      </w:r>
      <w:r>
        <w:rPr>
          <w:rFonts w:ascii="Times New Roman" w:hAnsi="Times New Roman" w:cs="Times New Roman"/>
          <w:bCs/>
          <w:color w:val="000000" w:themeColor="text1"/>
          <w:spacing w:val="2"/>
          <w:sz w:val="28"/>
          <w:szCs w:val="28"/>
        </w:rPr>
        <w:t>тыс. т</w:t>
      </w:r>
      <w:r w:rsidRPr="000F5420">
        <w:rPr>
          <w:rFonts w:ascii="Times New Roman" w:hAnsi="Times New Roman" w:cs="Times New Roman"/>
          <w:bCs/>
          <w:color w:val="000000" w:themeColor="text1"/>
          <w:spacing w:val="2"/>
          <w:sz w:val="28"/>
          <w:szCs w:val="28"/>
        </w:rPr>
        <w:t>.</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На увеличение валового сбора продуктов растениеводства в хозяйствах муниципального района Кинельский повлияло увеличение посевных площадей (рис. </w:t>
      </w:r>
      <w:r w:rsidR="00830E0F">
        <w:rPr>
          <w:rFonts w:ascii="Times New Roman" w:hAnsi="Times New Roman" w:cs="Times New Roman"/>
          <w:bCs/>
          <w:color w:val="000000" w:themeColor="text1"/>
          <w:spacing w:val="2"/>
          <w:sz w:val="28"/>
          <w:szCs w:val="28"/>
        </w:rPr>
        <w:t>1.1</w:t>
      </w:r>
      <w:r>
        <w:rPr>
          <w:rFonts w:ascii="Times New Roman" w:hAnsi="Times New Roman" w:cs="Times New Roman"/>
          <w:bCs/>
          <w:color w:val="000000" w:themeColor="text1"/>
          <w:spacing w:val="2"/>
          <w:sz w:val="28"/>
          <w:szCs w:val="28"/>
        </w:rPr>
        <w:t>0</w:t>
      </w:r>
      <w:r w:rsidRPr="000F5420">
        <w:rPr>
          <w:rFonts w:ascii="Times New Roman" w:hAnsi="Times New Roman" w:cs="Times New Roman"/>
          <w:bCs/>
          <w:color w:val="000000" w:themeColor="text1"/>
          <w:spacing w:val="2"/>
          <w:sz w:val="28"/>
          <w:szCs w:val="28"/>
        </w:rPr>
        <w:t>). Так, по сравнению с 2012 г. в 2017 г. посевная площадь увеличилась на 14683 га, или 23,60%.</w:t>
      </w:r>
    </w:p>
    <w:p w:rsidR="007E3411" w:rsidRPr="009F7084" w:rsidRDefault="007E3411" w:rsidP="00075BC6">
      <w:pPr>
        <w:spacing w:after="0"/>
        <w:ind w:firstLine="709"/>
        <w:jc w:val="both"/>
        <w:rPr>
          <w:rFonts w:ascii="Times New Roman" w:hAnsi="Times New Roman" w:cs="Times New Roman"/>
          <w:bCs/>
          <w:color w:val="000000" w:themeColor="text1"/>
          <w:spacing w:val="2"/>
          <w:sz w:val="18"/>
          <w:szCs w:val="18"/>
        </w:rPr>
      </w:pPr>
    </w:p>
    <w:p w:rsidR="0093518A" w:rsidRDefault="0093518A" w:rsidP="0093518A">
      <w:pPr>
        <w:spacing w:after="0"/>
        <w:jc w:val="center"/>
        <w:rPr>
          <w:rFonts w:ascii="Times New Roman" w:hAnsi="Times New Roman"/>
          <w:bCs/>
          <w:color w:val="000000"/>
          <w:spacing w:val="2"/>
          <w:sz w:val="28"/>
          <w:szCs w:val="28"/>
        </w:rPr>
      </w:pPr>
      <w:r w:rsidRPr="005C71BA">
        <w:rPr>
          <w:noProof/>
          <w:sz w:val="28"/>
          <w:szCs w:val="28"/>
          <w:lang w:eastAsia="ru-RU"/>
        </w:rPr>
        <w:lastRenderedPageBreak/>
        <w:drawing>
          <wp:inline distT="0" distB="0" distL="0" distR="0">
            <wp:extent cx="3962400" cy="2743200"/>
            <wp:effectExtent l="19050" t="0" r="19050" b="0"/>
            <wp:docPr id="4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3518A" w:rsidRDefault="0093518A" w:rsidP="0093518A">
      <w:pPr>
        <w:spacing w:after="0"/>
        <w:rPr>
          <w:rFonts w:ascii="Times New Roman" w:hAnsi="Times New Roman"/>
          <w:bCs/>
          <w:color w:val="000000"/>
          <w:spacing w:val="2"/>
          <w:sz w:val="28"/>
          <w:szCs w:val="28"/>
        </w:rPr>
      </w:pPr>
    </w:p>
    <w:p w:rsidR="007E3411" w:rsidRDefault="0093518A" w:rsidP="00075BC6">
      <w:pPr>
        <w:spacing w:after="0"/>
        <w:jc w:val="center"/>
        <w:rPr>
          <w:rFonts w:ascii="Times New Roman" w:eastAsia="Times New Roman" w:hAnsi="Times New Roman" w:cs="Times New Roman"/>
          <w:color w:val="000000" w:themeColor="text1"/>
          <w:sz w:val="28"/>
          <w:szCs w:val="28"/>
        </w:rPr>
      </w:pPr>
      <w:r>
        <w:rPr>
          <w:rFonts w:ascii="Times New Roman" w:hAnsi="Times New Roman" w:cs="Times New Roman"/>
          <w:bCs/>
          <w:color w:val="000000" w:themeColor="text1"/>
          <w:spacing w:val="2"/>
          <w:sz w:val="28"/>
          <w:szCs w:val="28"/>
        </w:rPr>
        <w:t>Р</w:t>
      </w:r>
      <w:r w:rsidR="007E3411" w:rsidRPr="000F5420">
        <w:rPr>
          <w:rFonts w:ascii="Times New Roman" w:hAnsi="Times New Roman" w:cs="Times New Roman"/>
          <w:bCs/>
          <w:color w:val="000000" w:themeColor="text1"/>
          <w:spacing w:val="2"/>
          <w:sz w:val="28"/>
          <w:szCs w:val="28"/>
        </w:rPr>
        <w:t xml:space="preserve">исунок </w:t>
      </w:r>
      <w:r w:rsidR="00830E0F">
        <w:rPr>
          <w:rFonts w:ascii="Times New Roman" w:hAnsi="Times New Roman" w:cs="Times New Roman"/>
          <w:bCs/>
          <w:color w:val="000000" w:themeColor="text1"/>
          <w:spacing w:val="2"/>
          <w:sz w:val="28"/>
          <w:szCs w:val="28"/>
        </w:rPr>
        <w:t>1.</w:t>
      </w:r>
      <w:r w:rsidR="007E3411">
        <w:rPr>
          <w:rFonts w:ascii="Times New Roman" w:hAnsi="Times New Roman" w:cs="Times New Roman"/>
          <w:bCs/>
          <w:color w:val="000000" w:themeColor="text1"/>
          <w:spacing w:val="2"/>
          <w:sz w:val="28"/>
          <w:szCs w:val="28"/>
        </w:rPr>
        <w:t>10</w:t>
      </w:r>
      <w:r w:rsidR="007E3411" w:rsidRPr="000F5420">
        <w:rPr>
          <w:rFonts w:ascii="Times New Roman" w:hAnsi="Times New Roman" w:cs="Times New Roman"/>
          <w:bCs/>
          <w:color w:val="000000" w:themeColor="text1"/>
          <w:spacing w:val="2"/>
          <w:sz w:val="28"/>
          <w:szCs w:val="28"/>
        </w:rPr>
        <w:t xml:space="preserve"> – Динамика </w:t>
      </w:r>
      <w:r w:rsidR="007E3411" w:rsidRPr="000F5420">
        <w:rPr>
          <w:rFonts w:ascii="Times New Roman" w:eastAsia="Times New Roman" w:hAnsi="Times New Roman" w:cs="Times New Roman"/>
          <w:color w:val="000000" w:themeColor="text1"/>
          <w:sz w:val="28"/>
          <w:szCs w:val="28"/>
        </w:rPr>
        <w:t>посевной площади, га</w:t>
      </w:r>
    </w:p>
    <w:p w:rsidR="009F7084" w:rsidRPr="008F4B91" w:rsidRDefault="009F7084" w:rsidP="00075BC6">
      <w:pPr>
        <w:spacing w:after="0"/>
        <w:jc w:val="center"/>
        <w:rPr>
          <w:rFonts w:ascii="Times New Roman" w:eastAsia="Times New Roman" w:hAnsi="Times New Roman" w:cs="Times New Roman"/>
          <w:color w:val="000000" w:themeColor="text1"/>
          <w:sz w:val="28"/>
          <w:szCs w:val="28"/>
        </w:rPr>
      </w:pPr>
    </w:p>
    <w:p w:rsidR="007E3411" w:rsidRPr="005F41EA"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Следует отметить, что в целом эффективность сельскохозяйственного производства в муниципальном районе Кинельский растет, хотя и не по всем культурам (рис. </w:t>
      </w:r>
      <w:r w:rsidR="00830E0F">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 Так, за 2006 – 2016 гг. средний цепной прирост урожайности зерновых и зернобобовых культур (в весе после доработки) составил 11,65%, подсолнечника (в весе после доработки) – 13,47%, картофеля – 5,13%. При этом за рассматриваемый период общий прирост урожайности зерновых и зернобобовых культур (в весе после доработки) составил 92,45%, подсолнечника (в весе после доработки) – 72,97%. В то же время урожайность картофеля за этот период сократилась на 12,56%, а овощей – на 21,41%.</w:t>
      </w:r>
    </w:p>
    <w:p w:rsidR="00EA294F" w:rsidRPr="005F41EA" w:rsidRDefault="00EA294F" w:rsidP="00075BC6">
      <w:pPr>
        <w:spacing w:after="0"/>
        <w:ind w:firstLine="709"/>
        <w:jc w:val="both"/>
        <w:rPr>
          <w:rFonts w:ascii="Times New Roman" w:hAnsi="Times New Roman" w:cs="Times New Roman"/>
          <w:bCs/>
          <w:color w:val="000000" w:themeColor="text1"/>
          <w:spacing w:val="2"/>
          <w:sz w:val="28"/>
          <w:szCs w:val="28"/>
        </w:rPr>
      </w:pPr>
    </w:p>
    <w:p w:rsidR="00EA294F" w:rsidRDefault="00EA294F" w:rsidP="00EA294F">
      <w:pPr>
        <w:spacing w:after="0"/>
        <w:jc w:val="both"/>
        <w:rPr>
          <w:rFonts w:ascii="Times New Roman" w:hAnsi="Times New Roman" w:cs="Times New Roman"/>
          <w:bCs/>
          <w:color w:val="000000" w:themeColor="text1"/>
          <w:spacing w:val="2"/>
          <w:sz w:val="28"/>
          <w:szCs w:val="28"/>
          <w:lang w:val="en-US"/>
        </w:rPr>
      </w:pPr>
      <w:r w:rsidRPr="00EA294F">
        <w:rPr>
          <w:rFonts w:ascii="Times New Roman" w:hAnsi="Times New Roman" w:cs="Times New Roman"/>
          <w:bCs/>
          <w:noProof/>
          <w:color w:val="000000" w:themeColor="text1"/>
          <w:spacing w:val="2"/>
          <w:sz w:val="28"/>
          <w:szCs w:val="28"/>
          <w:lang w:eastAsia="ru-RU"/>
        </w:rPr>
        <w:lastRenderedPageBreak/>
        <w:drawing>
          <wp:inline distT="0" distB="0" distL="0" distR="0">
            <wp:extent cx="5590180" cy="4421875"/>
            <wp:effectExtent l="19050" t="0" r="10520" b="0"/>
            <wp:docPr id="5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226B9" w:rsidRDefault="001226B9" w:rsidP="00EA294F">
      <w:pPr>
        <w:spacing w:after="0"/>
        <w:jc w:val="both"/>
        <w:rPr>
          <w:rFonts w:ascii="Times New Roman" w:hAnsi="Times New Roman" w:cs="Times New Roman"/>
          <w:bCs/>
          <w:color w:val="000000" w:themeColor="text1"/>
          <w:spacing w:val="2"/>
          <w:sz w:val="28"/>
          <w:szCs w:val="28"/>
          <w:lang w:val="en-US"/>
        </w:rPr>
      </w:pPr>
    </w:p>
    <w:p w:rsidR="001226B9" w:rsidRDefault="001226B9" w:rsidP="001226B9">
      <w:pPr>
        <w:spacing w:after="0" w:line="240" w:lineRule="auto"/>
        <w:ind w:left="1843" w:hanging="1843"/>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сунок </w:t>
      </w:r>
      <w:r>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1.1</w:t>
      </w:r>
      <w:r w:rsidRPr="000F5420">
        <w:rPr>
          <w:rFonts w:ascii="Times New Roman" w:hAnsi="Times New Roman" w:cs="Times New Roman"/>
          <w:bCs/>
          <w:color w:val="000000" w:themeColor="text1"/>
          <w:spacing w:val="2"/>
          <w:sz w:val="28"/>
          <w:szCs w:val="28"/>
        </w:rPr>
        <w:t xml:space="preserve"> – Урожайность </w:t>
      </w:r>
      <w:r>
        <w:rPr>
          <w:rFonts w:ascii="Times New Roman" w:hAnsi="Times New Roman" w:cs="Times New Roman"/>
          <w:bCs/>
          <w:color w:val="000000" w:themeColor="text1"/>
          <w:spacing w:val="2"/>
          <w:sz w:val="28"/>
          <w:szCs w:val="28"/>
        </w:rPr>
        <w:t>зерновых, зернобобовых культур, подсолнечника</w:t>
      </w:r>
      <w:r w:rsidRPr="000F5420">
        <w:rPr>
          <w:rFonts w:ascii="Times New Roman" w:hAnsi="Times New Roman" w:cs="Times New Roman"/>
          <w:bCs/>
          <w:color w:val="000000" w:themeColor="text1"/>
          <w:spacing w:val="2"/>
          <w:sz w:val="28"/>
          <w:szCs w:val="28"/>
        </w:rPr>
        <w:t xml:space="preserve"> в хозяйствах всех категорий в муниципальном районе Кинельск</w:t>
      </w:r>
      <w:r>
        <w:rPr>
          <w:rFonts w:ascii="Times New Roman" w:hAnsi="Times New Roman" w:cs="Times New Roman"/>
          <w:bCs/>
          <w:color w:val="000000" w:themeColor="text1"/>
          <w:spacing w:val="2"/>
          <w:sz w:val="28"/>
          <w:szCs w:val="28"/>
        </w:rPr>
        <w:t>ий</w:t>
      </w:r>
      <w:r w:rsidRPr="000F5420">
        <w:rPr>
          <w:rFonts w:ascii="Times New Roman" w:hAnsi="Times New Roman" w:cs="Times New Roman"/>
          <w:bCs/>
          <w:color w:val="000000" w:themeColor="text1"/>
          <w:spacing w:val="2"/>
          <w:sz w:val="28"/>
          <w:szCs w:val="28"/>
        </w:rPr>
        <w:t xml:space="preserve">, </w:t>
      </w:r>
    </w:p>
    <w:p w:rsidR="001226B9" w:rsidRPr="000F5420" w:rsidRDefault="001226B9" w:rsidP="001226B9">
      <w:pPr>
        <w:spacing w:after="0" w:line="240" w:lineRule="auto"/>
        <w:ind w:left="1843"/>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в </w:t>
      </w:r>
      <w:r w:rsidRPr="000F5420">
        <w:rPr>
          <w:rFonts w:ascii="Times New Roman" w:hAnsi="Times New Roman" w:cs="Times New Roman"/>
          <w:bCs/>
          <w:color w:val="000000" w:themeColor="text1"/>
          <w:spacing w:val="2"/>
          <w:sz w:val="28"/>
          <w:szCs w:val="28"/>
        </w:rPr>
        <w:t>центнер</w:t>
      </w:r>
      <w:r>
        <w:rPr>
          <w:rFonts w:ascii="Times New Roman" w:hAnsi="Times New Roman" w:cs="Times New Roman"/>
          <w:bCs/>
          <w:color w:val="000000" w:themeColor="text1"/>
          <w:spacing w:val="2"/>
          <w:sz w:val="28"/>
          <w:szCs w:val="28"/>
        </w:rPr>
        <w:t>ах</w:t>
      </w:r>
      <w:r w:rsidRPr="000F5420">
        <w:rPr>
          <w:rFonts w:ascii="Times New Roman" w:hAnsi="Times New Roman" w:cs="Times New Roman"/>
          <w:bCs/>
          <w:color w:val="000000" w:themeColor="text1"/>
          <w:spacing w:val="2"/>
          <w:sz w:val="28"/>
          <w:szCs w:val="28"/>
        </w:rPr>
        <w:t xml:space="preserve"> с 1 гектара убранной площади</w:t>
      </w:r>
    </w:p>
    <w:p w:rsidR="001226B9" w:rsidRPr="001226B9" w:rsidRDefault="001226B9" w:rsidP="00EA294F">
      <w:pPr>
        <w:spacing w:after="0"/>
        <w:jc w:val="both"/>
        <w:rPr>
          <w:rFonts w:ascii="Times New Roman" w:hAnsi="Times New Roman" w:cs="Times New Roman"/>
          <w:bCs/>
          <w:color w:val="000000" w:themeColor="text1"/>
          <w:spacing w:val="2"/>
          <w:sz w:val="28"/>
          <w:szCs w:val="28"/>
        </w:rPr>
      </w:pPr>
    </w:p>
    <w:p w:rsidR="001226B9" w:rsidRPr="00EA294F" w:rsidRDefault="001226B9" w:rsidP="00EA294F">
      <w:pPr>
        <w:spacing w:after="0"/>
        <w:jc w:val="both"/>
        <w:rPr>
          <w:rFonts w:ascii="Times New Roman" w:hAnsi="Times New Roman" w:cs="Times New Roman"/>
          <w:bCs/>
          <w:color w:val="000000" w:themeColor="text1"/>
          <w:spacing w:val="2"/>
          <w:sz w:val="28"/>
          <w:szCs w:val="28"/>
          <w:lang w:val="en-US"/>
        </w:rPr>
      </w:pPr>
      <w:r w:rsidRPr="001226B9">
        <w:rPr>
          <w:rFonts w:ascii="Times New Roman" w:hAnsi="Times New Roman" w:cs="Times New Roman"/>
          <w:bCs/>
          <w:noProof/>
          <w:color w:val="000000" w:themeColor="text1"/>
          <w:spacing w:val="2"/>
          <w:sz w:val="28"/>
          <w:szCs w:val="28"/>
          <w:lang w:eastAsia="ru-RU"/>
        </w:rPr>
        <w:lastRenderedPageBreak/>
        <w:drawing>
          <wp:inline distT="0" distB="0" distL="0" distR="0">
            <wp:extent cx="5672067" cy="4503762"/>
            <wp:effectExtent l="19050" t="0" r="23883" b="0"/>
            <wp:docPr id="5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554"/>
      </w:tblGrid>
      <w:tr w:rsidR="001A1CE2" w:rsidTr="001A1CE2">
        <w:tc>
          <w:tcPr>
            <w:tcW w:w="4786" w:type="dxa"/>
          </w:tcPr>
          <w:p w:rsidR="001A1CE2" w:rsidRDefault="001A1CE2" w:rsidP="00075BC6">
            <w:pPr>
              <w:jc w:val="center"/>
              <w:rPr>
                <w:rFonts w:ascii="Times New Roman" w:hAnsi="Times New Roman" w:cs="Times New Roman"/>
                <w:bCs/>
                <w:color w:val="000000" w:themeColor="text1"/>
                <w:spacing w:val="2"/>
                <w:sz w:val="28"/>
                <w:szCs w:val="28"/>
              </w:rPr>
            </w:pPr>
          </w:p>
        </w:tc>
        <w:tc>
          <w:tcPr>
            <w:tcW w:w="4554" w:type="dxa"/>
          </w:tcPr>
          <w:p w:rsidR="001A1CE2" w:rsidRDefault="001A1CE2" w:rsidP="00075BC6">
            <w:pPr>
              <w:jc w:val="center"/>
              <w:rPr>
                <w:rFonts w:ascii="Times New Roman" w:hAnsi="Times New Roman" w:cs="Times New Roman"/>
                <w:bCs/>
                <w:color w:val="000000" w:themeColor="text1"/>
                <w:spacing w:val="2"/>
                <w:sz w:val="28"/>
                <w:szCs w:val="28"/>
              </w:rPr>
            </w:pPr>
          </w:p>
        </w:tc>
      </w:tr>
    </w:tbl>
    <w:p w:rsidR="00FC58B5" w:rsidRDefault="007E3411" w:rsidP="009B4A21">
      <w:pPr>
        <w:spacing w:after="0" w:line="240" w:lineRule="auto"/>
        <w:ind w:left="1843" w:hanging="1843"/>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Рисунок </w:t>
      </w:r>
      <w:r w:rsidR="00830E0F">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1</w:t>
      </w:r>
      <w:r w:rsidR="001226B9">
        <w:rPr>
          <w:rFonts w:ascii="Times New Roman" w:hAnsi="Times New Roman" w:cs="Times New Roman"/>
          <w:bCs/>
          <w:color w:val="000000" w:themeColor="text1"/>
          <w:spacing w:val="2"/>
          <w:sz w:val="28"/>
          <w:szCs w:val="28"/>
        </w:rPr>
        <w:t>.2</w:t>
      </w:r>
      <w:r w:rsidRPr="000F5420">
        <w:rPr>
          <w:rFonts w:ascii="Times New Roman" w:hAnsi="Times New Roman" w:cs="Times New Roman"/>
          <w:bCs/>
          <w:color w:val="000000" w:themeColor="text1"/>
          <w:spacing w:val="2"/>
          <w:sz w:val="28"/>
          <w:szCs w:val="28"/>
        </w:rPr>
        <w:t xml:space="preserve"> – Урожайность сельскохозяйственных культур</w:t>
      </w:r>
      <w:r w:rsidR="001226B9">
        <w:rPr>
          <w:rFonts w:ascii="Times New Roman" w:hAnsi="Times New Roman" w:cs="Times New Roman"/>
          <w:bCs/>
          <w:color w:val="000000" w:themeColor="text1"/>
          <w:spacing w:val="2"/>
          <w:sz w:val="28"/>
          <w:szCs w:val="28"/>
        </w:rPr>
        <w:t xml:space="preserve"> (картофеля, овощей) </w:t>
      </w:r>
      <w:r w:rsidRPr="000F5420">
        <w:rPr>
          <w:rFonts w:ascii="Times New Roman" w:hAnsi="Times New Roman" w:cs="Times New Roman"/>
          <w:bCs/>
          <w:color w:val="000000" w:themeColor="text1"/>
          <w:spacing w:val="2"/>
          <w:sz w:val="28"/>
          <w:szCs w:val="28"/>
        </w:rPr>
        <w:t xml:space="preserve"> в хозяйствах всех категорий в </w:t>
      </w:r>
      <w:r w:rsidR="00FC58B5" w:rsidRPr="000F5420">
        <w:rPr>
          <w:rFonts w:ascii="Times New Roman" w:hAnsi="Times New Roman" w:cs="Times New Roman"/>
          <w:bCs/>
          <w:color w:val="000000" w:themeColor="text1"/>
          <w:spacing w:val="2"/>
          <w:sz w:val="28"/>
          <w:szCs w:val="28"/>
        </w:rPr>
        <w:t xml:space="preserve">муниципальном районе </w:t>
      </w:r>
      <w:r w:rsidRPr="000F5420">
        <w:rPr>
          <w:rFonts w:ascii="Times New Roman" w:hAnsi="Times New Roman" w:cs="Times New Roman"/>
          <w:bCs/>
          <w:color w:val="000000" w:themeColor="text1"/>
          <w:spacing w:val="2"/>
          <w:sz w:val="28"/>
          <w:szCs w:val="28"/>
        </w:rPr>
        <w:t>Кинельск</w:t>
      </w:r>
      <w:r w:rsidR="00FC58B5">
        <w:rPr>
          <w:rFonts w:ascii="Times New Roman" w:hAnsi="Times New Roman" w:cs="Times New Roman"/>
          <w:bCs/>
          <w:color w:val="000000" w:themeColor="text1"/>
          <w:spacing w:val="2"/>
          <w:sz w:val="28"/>
          <w:szCs w:val="28"/>
        </w:rPr>
        <w:t>ий</w:t>
      </w:r>
      <w:r w:rsidRPr="000F5420">
        <w:rPr>
          <w:rFonts w:ascii="Times New Roman" w:hAnsi="Times New Roman" w:cs="Times New Roman"/>
          <w:bCs/>
          <w:color w:val="000000" w:themeColor="text1"/>
          <w:spacing w:val="2"/>
          <w:sz w:val="28"/>
          <w:szCs w:val="28"/>
        </w:rPr>
        <w:t xml:space="preserve">, </w:t>
      </w:r>
    </w:p>
    <w:p w:rsidR="007E3411" w:rsidRPr="000F5420" w:rsidRDefault="00C2789D" w:rsidP="001226B9">
      <w:pPr>
        <w:spacing w:after="0" w:line="240" w:lineRule="auto"/>
        <w:ind w:left="1843"/>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в </w:t>
      </w:r>
      <w:r w:rsidR="007E3411" w:rsidRPr="000F5420">
        <w:rPr>
          <w:rFonts w:ascii="Times New Roman" w:hAnsi="Times New Roman" w:cs="Times New Roman"/>
          <w:bCs/>
          <w:color w:val="000000" w:themeColor="text1"/>
          <w:spacing w:val="2"/>
          <w:sz w:val="28"/>
          <w:szCs w:val="28"/>
        </w:rPr>
        <w:t>центнер</w:t>
      </w:r>
      <w:r>
        <w:rPr>
          <w:rFonts w:ascii="Times New Roman" w:hAnsi="Times New Roman" w:cs="Times New Roman"/>
          <w:bCs/>
          <w:color w:val="000000" w:themeColor="text1"/>
          <w:spacing w:val="2"/>
          <w:sz w:val="28"/>
          <w:szCs w:val="28"/>
        </w:rPr>
        <w:t>ах</w:t>
      </w:r>
      <w:r w:rsidR="007E3411" w:rsidRPr="000F5420">
        <w:rPr>
          <w:rFonts w:ascii="Times New Roman" w:hAnsi="Times New Roman" w:cs="Times New Roman"/>
          <w:bCs/>
          <w:color w:val="000000" w:themeColor="text1"/>
          <w:spacing w:val="2"/>
          <w:sz w:val="28"/>
          <w:szCs w:val="28"/>
        </w:rPr>
        <w:t xml:space="preserve"> с 1 гектара убранной площади</w:t>
      </w:r>
    </w:p>
    <w:p w:rsidR="007E3411" w:rsidRPr="008F4B91" w:rsidRDefault="007E3411" w:rsidP="00075BC6">
      <w:pPr>
        <w:spacing w:after="0"/>
        <w:ind w:firstLine="709"/>
        <w:jc w:val="both"/>
        <w:rPr>
          <w:rFonts w:ascii="Times New Roman" w:hAnsi="Times New Roman" w:cs="Times New Roman"/>
          <w:bCs/>
          <w:color w:val="000000" w:themeColor="text1"/>
          <w:sz w:val="28"/>
          <w:szCs w:val="28"/>
        </w:rPr>
      </w:pPr>
    </w:p>
    <w:p w:rsidR="007E3411" w:rsidRPr="000F5420" w:rsidRDefault="007E3411" w:rsidP="00075BC6">
      <w:pPr>
        <w:spacing w:after="0"/>
        <w:ind w:firstLine="709"/>
        <w:jc w:val="both"/>
        <w:rPr>
          <w:rFonts w:ascii="Times New Roman" w:hAnsi="Times New Roman" w:cs="Times New Roman"/>
          <w:bCs/>
          <w:color w:val="000000" w:themeColor="text1"/>
          <w:sz w:val="28"/>
          <w:szCs w:val="28"/>
        </w:rPr>
      </w:pPr>
      <w:r w:rsidRPr="000F5420">
        <w:rPr>
          <w:rFonts w:ascii="Times New Roman" w:hAnsi="Times New Roman" w:cs="Times New Roman"/>
          <w:bCs/>
          <w:color w:val="000000" w:themeColor="text1"/>
          <w:sz w:val="28"/>
          <w:szCs w:val="28"/>
        </w:rPr>
        <w:t>Лучшими предприятиями по валовому сбору зерна (в бункерном весе) в 2017 г. стали:</w:t>
      </w:r>
    </w:p>
    <w:p w:rsidR="007E3411" w:rsidRPr="00B4492F" w:rsidRDefault="007E3411" w:rsidP="00075BC6">
      <w:pPr>
        <w:tabs>
          <w:tab w:val="left" w:pos="993"/>
        </w:tabs>
        <w:spacing w:after="0"/>
        <w:ind w:firstLine="709"/>
        <w:jc w:val="both"/>
        <w:rPr>
          <w:rFonts w:ascii="Times New Roman" w:hAnsi="Times New Roman" w:cs="Times New Roman"/>
          <w:color w:val="000000" w:themeColor="text1"/>
          <w:sz w:val="28"/>
          <w:szCs w:val="28"/>
        </w:rPr>
      </w:pPr>
      <w:r w:rsidRPr="00B4492F">
        <w:rPr>
          <w:rFonts w:ascii="Times New Roman" w:hAnsi="Times New Roman" w:cs="Times New Roman"/>
          <w:color w:val="000000" w:themeColor="text1"/>
          <w:sz w:val="28"/>
          <w:szCs w:val="28"/>
        </w:rPr>
        <w:t>ООО Компания «БИО-ТОН», собравшее 14,6 тыс. тонн при средней урожайности – 48,5 ц/га;</w:t>
      </w:r>
    </w:p>
    <w:p w:rsidR="007E3411" w:rsidRPr="00B4492F" w:rsidRDefault="007E3411" w:rsidP="00075BC6">
      <w:pPr>
        <w:tabs>
          <w:tab w:val="left" w:pos="993"/>
        </w:tabs>
        <w:spacing w:after="0"/>
        <w:ind w:firstLine="709"/>
        <w:rPr>
          <w:rFonts w:ascii="Times New Roman" w:hAnsi="Times New Roman" w:cs="Times New Roman"/>
          <w:color w:val="000000" w:themeColor="text1"/>
          <w:sz w:val="28"/>
          <w:szCs w:val="28"/>
        </w:rPr>
      </w:pPr>
      <w:r w:rsidRPr="00B4492F">
        <w:rPr>
          <w:rFonts w:ascii="Times New Roman" w:hAnsi="Times New Roman" w:cs="Times New Roman"/>
          <w:color w:val="000000" w:themeColor="text1"/>
          <w:sz w:val="28"/>
          <w:szCs w:val="28"/>
        </w:rPr>
        <w:t>ООО «Парфеновское» - 9,8 тыс. т</w:t>
      </w:r>
      <w:r w:rsidR="00FC58B5">
        <w:rPr>
          <w:rFonts w:ascii="Times New Roman" w:hAnsi="Times New Roman" w:cs="Times New Roman"/>
          <w:color w:val="000000" w:themeColor="text1"/>
          <w:sz w:val="28"/>
          <w:szCs w:val="28"/>
        </w:rPr>
        <w:t>онн</w:t>
      </w:r>
      <w:r w:rsidRPr="00B4492F">
        <w:rPr>
          <w:rFonts w:ascii="Times New Roman" w:hAnsi="Times New Roman" w:cs="Times New Roman"/>
          <w:color w:val="000000" w:themeColor="text1"/>
          <w:sz w:val="28"/>
          <w:szCs w:val="28"/>
        </w:rPr>
        <w:t xml:space="preserve"> при средней урожайности – 28,5 ц/га;</w:t>
      </w:r>
    </w:p>
    <w:p w:rsidR="007E3411" w:rsidRPr="00B4492F" w:rsidRDefault="007E3411" w:rsidP="00075BC6">
      <w:pPr>
        <w:tabs>
          <w:tab w:val="left" w:pos="993"/>
        </w:tabs>
        <w:spacing w:after="0"/>
        <w:ind w:firstLine="709"/>
        <w:rPr>
          <w:rFonts w:ascii="Times New Roman" w:hAnsi="Times New Roman" w:cs="Times New Roman"/>
          <w:color w:val="000000" w:themeColor="text1"/>
          <w:sz w:val="28"/>
          <w:szCs w:val="28"/>
        </w:rPr>
      </w:pPr>
      <w:r w:rsidRPr="00B4492F">
        <w:rPr>
          <w:rFonts w:ascii="Times New Roman" w:hAnsi="Times New Roman" w:cs="Times New Roman"/>
          <w:color w:val="000000" w:themeColor="text1"/>
          <w:sz w:val="28"/>
          <w:szCs w:val="28"/>
        </w:rPr>
        <w:t>ООО «Астра» - 7,9 тыс. т</w:t>
      </w:r>
      <w:r w:rsidR="00FC58B5">
        <w:rPr>
          <w:rFonts w:ascii="Times New Roman" w:hAnsi="Times New Roman" w:cs="Times New Roman"/>
          <w:color w:val="000000" w:themeColor="text1"/>
          <w:sz w:val="28"/>
          <w:szCs w:val="28"/>
        </w:rPr>
        <w:t>онн</w:t>
      </w:r>
      <w:r w:rsidRPr="00B4492F">
        <w:rPr>
          <w:rFonts w:ascii="Times New Roman" w:hAnsi="Times New Roman" w:cs="Times New Roman"/>
          <w:color w:val="000000" w:themeColor="text1"/>
          <w:sz w:val="28"/>
          <w:szCs w:val="28"/>
        </w:rPr>
        <w:t xml:space="preserve"> при средней урожайности – 35,9 ц/га.</w:t>
      </w:r>
    </w:p>
    <w:p w:rsidR="007E3411" w:rsidRPr="000F5420" w:rsidRDefault="007E3411" w:rsidP="00075BC6">
      <w:pPr>
        <w:pStyle w:val="a9"/>
        <w:tabs>
          <w:tab w:val="left" w:pos="993"/>
        </w:tabs>
        <w:spacing w:line="276" w:lineRule="auto"/>
        <w:ind w:left="0"/>
        <w:rPr>
          <w:color w:val="000000" w:themeColor="text1"/>
          <w:szCs w:val="28"/>
        </w:rPr>
      </w:pPr>
      <w:r w:rsidRPr="000F5420">
        <w:rPr>
          <w:color w:val="000000" w:themeColor="text1"/>
          <w:szCs w:val="28"/>
        </w:rPr>
        <w:t>Среди КФХ и индивидуальных предпринимателей:</w:t>
      </w:r>
    </w:p>
    <w:p w:rsidR="007E3411" w:rsidRPr="00B4492F" w:rsidRDefault="007E3411" w:rsidP="00075BC6">
      <w:pPr>
        <w:tabs>
          <w:tab w:val="left" w:pos="993"/>
        </w:tabs>
        <w:spacing w:after="0"/>
        <w:ind w:firstLine="709"/>
        <w:jc w:val="both"/>
        <w:rPr>
          <w:rFonts w:ascii="Times New Roman" w:hAnsi="Times New Roman" w:cs="Times New Roman"/>
          <w:color w:val="000000" w:themeColor="text1"/>
          <w:sz w:val="28"/>
          <w:szCs w:val="28"/>
        </w:rPr>
      </w:pPr>
      <w:r w:rsidRPr="00B4492F">
        <w:rPr>
          <w:rFonts w:ascii="Times New Roman" w:hAnsi="Times New Roman" w:cs="Times New Roman"/>
          <w:color w:val="000000" w:themeColor="text1"/>
          <w:sz w:val="28"/>
          <w:szCs w:val="28"/>
        </w:rPr>
        <w:t>КХ «Артемово» - 3,1 тыс. т</w:t>
      </w:r>
      <w:r w:rsidR="00FC58B5">
        <w:rPr>
          <w:rFonts w:ascii="Times New Roman" w:hAnsi="Times New Roman" w:cs="Times New Roman"/>
          <w:color w:val="000000" w:themeColor="text1"/>
          <w:sz w:val="28"/>
          <w:szCs w:val="28"/>
        </w:rPr>
        <w:t>онн</w:t>
      </w:r>
      <w:r w:rsidRPr="00B4492F">
        <w:rPr>
          <w:rFonts w:ascii="Times New Roman" w:hAnsi="Times New Roman" w:cs="Times New Roman"/>
          <w:color w:val="000000" w:themeColor="text1"/>
          <w:sz w:val="28"/>
          <w:szCs w:val="28"/>
        </w:rPr>
        <w:t xml:space="preserve"> при средней урожайности – 21,7 ц/га;</w:t>
      </w:r>
    </w:p>
    <w:p w:rsidR="007E3411" w:rsidRPr="00B4492F" w:rsidRDefault="007E3411" w:rsidP="00075BC6">
      <w:pPr>
        <w:tabs>
          <w:tab w:val="left" w:pos="993"/>
        </w:tabs>
        <w:spacing w:after="0"/>
        <w:ind w:firstLine="709"/>
        <w:jc w:val="both"/>
        <w:rPr>
          <w:rFonts w:ascii="Times New Roman" w:hAnsi="Times New Roman" w:cs="Times New Roman"/>
          <w:color w:val="000000" w:themeColor="text1"/>
          <w:sz w:val="28"/>
          <w:szCs w:val="28"/>
        </w:rPr>
      </w:pPr>
      <w:r w:rsidRPr="00B4492F">
        <w:rPr>
          <w:rFonts w:ascii="Times New Roman" w:hAnsi="Times New Roman" w:cs="Times New Roman"/>
          <w:color w:val="000000" w:themeColor="text1"/>
          <w:sz w:val="28"/>
          <w:szCs w:val="28"/>
        </w:rPr>
        <w:t>ИП глава КФХ Печников В.В. – 1,1 тыс. т</w:t>
      </w:r>
      <w:r w:rsidR="00FC58B5">
        <w:rPr>
          <w:rFonts w:ascii="Times New Roman" w:hAnsi="Times New Roman" w:cs="Times New Roman"/>
          <w:color w:val="000000" w:themeColor="text1"/>
          <w:sz w:val="28"/>
          <w:szCs w:val="28"/>
        </w:rPr>
        <w:t>онн</w:t>
      </w:r>
      <w:r w:rsidRPr="00B4492F">
        <w:rPr>
          <w:rFonts w:ascii="Times New Roman" w:hAnsi="Times New Roman" w:cs="Times New Roman"/>
          <w:color w:val="000000" w:themeColor="text1"/>
          <w:sz w:val="28"/>
          <w:szCs w:val="28"/>
        </w:rPr>
        <w:t xml:space="preserve"> при средней урожайности – 24,0 ц/га;</w:t>
      </w:r>
    </w:p>
    <w:p w:rsidR="007E3411" w:rsidRPr="00B4492F" w:rsidRDefault="007E3411" w:rsidP="00075BC6">
      <w:pPr>
        <w:tabs>
          <w:tab w:val="left" w:pos="993"/>
        </w:tabs>
        <w:spacing w:after="0"/>
        <w:ind w:firstLine="709"/>
        <w:jc w:val="both"/>
        <w:rPr>
          <w:rFonts w:ascii="Times New Roman" w:hAnsi="Times New Roman" w:cs="Times New Roman"/>
          <w:color w:val="000000" w:themeColor="text1"/>
          <w:sz w:val="28"/>
          <w:szCs w:val="28"/>
        </w:rPr>
      </w:pPr>
      <w:r w:rsidRPr="00B4492F">
        <w:rPr>
          <w:rFonts w:ascii="Times New Roman" w:hAnsi="Times New Roman" w:cs="Times New Roman"/>
          <w:color w:val="000000" w:themeColor="text1"/>
          <w:sz w:val="28"/>
          <w:szCs w:val="28"/>
        </w:rPr>
        <w:t>ИП Леонтьева Е.В. – 0,9 тыс. т</w:t>
      </w:r>
      <w:r w:rsidR="00FC58B5">
        <w:rPr>
          <w:rFonts w:ascii="Times New Roman" w:hAnsi="Times New Roman" w:cs="Times New Roman"/>
          <w:color w:val="000000" w:themeColor="text1"/>
          <w:sz w:val="28"/>
          <w:szCs w:val="28"/>
        </w:rPr>
        <w:t>онн</w:t>
      </w:r>
      <w:r w:rsidRPr="00B4492F">
        <w:rPr>
          <w:rFonts w:ascii="Times New Roman" w:hAnsi="Times New Roman" w:cs="Times New Roman"/>
          <w:color w:val="000000" w:themeColor="text1"/>
          <w:sz w:val="28"/>
          <w:szCs w:val="28"/>
        </w:rPr>
        <w:t xml:space="preserve"> при средней урожайности – 19,6 ц/га.</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lastRenderedPageBreak/>
        <w:t xml:space="preserve">Увеличение урожайности связано во многом </w:t>
      </w:r>
      <w:r>
        <w:rPr>
          <w:rFonts w:ascii="Times New Roman" w:hAnsi="Times New Roman" w:cs="Times New Roman"/>
          <w:bCs/>
          <w:color w:val="000000" w:themeColor="text1"/>
          <w:spacing w:val="2"/>
          <w:sz w:val="28"/>
          <w:szCs w:val="28"/>
        </w:rPr>
        <w:t xml:space="preserve">и </w:t>
      </w:r>
      <w:r w:rsidRPr="000F5420">
        <w:rPr>
          <w:rFonts w:ascii="Times New Roman" w:hAnsi="Times New Roman" w:cs="Times New Roman"/>
          <w:bCs/>
          <w:color w:val="000000" w:themeColor="text1"/>
          <w:spacing w:val="2"/>
          <w:sz w:val="28"/>
          <w:szCs w:val="28"/>
        </w:rPr>
        <w:t xml:space="preserve">с увеличением вносимых минеральных удобрений (рис. </w:t>
      </w:r>
      <w:r w:rsidR="00830E0F">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2</w:t>
      </w:r>
      <w:r w:rsidRPr="000F5420">
        <w:rPr>
          <w:rFonts w:ascii="Times New Roman" w:hAnsi="Times New Roman" w:cs="Times New Roman"/>
          <w:bCs/>
          <w:color w:val="000000" w:themeColor="text1"/>
          <w:spacing w:val="2"/>
          <w:sz w:val="28"/>
          <w:szCs w:val="28"/>
        </w:rPr>
        <w:t>). В современных условияхшироко пропагандируется альтернативное земледелие, предусматривающее внесение только органических удобрений и борьб</w:t>
      </w:r>
      <w:r w:rsidR="00F93AC7">
        <w:rPr>
          <w:rFonts w:ascii="Times New Roman" w:hAnsi="Times New Roman" w:cs="Times New Roman"/>
          <w:bCs/>
          <w:color w:val="000000" w:themeColor="text1"/>
          <w:spacing w:val="2"/>
          <w:sz w:val="28"/>
          <w:szCs w:val="28"/>
        </w:rPr>
        <w:t>у</w:t>
      </w:r>
      <w:r w:rsidRPr="000F5420">
        <w:rPr>
          <w:rFonts w:ascii="Times New Roman" w:hAnsi="Times New Roman" w:cs="Times New Roman"/>
          <w:bCs/>
          <w:color w:val="000000" w:themeColor="text1"/>
          <w:spacing w:val="2"/>
          <w:sz w:val="28"/>
          <w:szCs w:val="28"/>
        </w:rPr>
        <w:t xml:space="preserve"> с вредителями, болезнями и сорняками лишь агротехническими и биологическими методами и отказ от минеральных удобрений в целях снижения экологической нагрузки. Это очень сомнительно на данном этапе, так как существенно удорожает стоимость получаемой продукции и снижает общий сбор.</w:t>
      </w:r>
    </w:p>
    <w:p w:rsidR="00137221" w:rsidRDefault="00137221" w:rsidP="00137221">
      <w:pPr>
        <w:spacing w:after="0"/>
        <w:jc w:val="center"/>
        <w:rPr>
          <w:rFonts w:ascii="Times New Roman" w:hAnsi="Times New Roman"/>
          <w:color w:val="000000"/>
          <w:sz w:val="28"/>
          <w:szCs w:val="28"/>
        </w:rPr>
      </w:pPr>
      <w:r w:rsidRPr="00280992">
        <w:rPr>
          <w:rFonts w:ascii="Times New Roman" w:hAnsi="Times New Roman"/>
          <w:noProof/>
          <w:color w:val="000000"/>
          <w:sz w:val="28"/>
          <w:szCs w:val="28"/>
          <w:lang w:eastAsia="ru-RU"/>
        </w:rPr>
        <w:drawing>
          <wp:inline distT="0" distB="0" distL="0" distR="0">
            <wp:extent cx="4572000" cy="2743200"/>
            <wp:effectExtent l="19050" t="0" r="19050" b="0"/>
            <wp:docPr id="5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37221" w:rsidRDefault="00137221" w:rsidP="009B4A21">
      <w:pPr>
        <w:spacing w:after="0" w:line="240" w:lineRule="auto"/>
        <w:ind w:left="1843" w:hanging="1843"/>
        <w:rPr>
          <w:rFonts w:ascii="Times New Roman" w:hAnsi="Times New Roman" w:cs="Times New Roman"/>
          <w:bCs/>
          <w:color w:val="000000" w:themeColor="text1"/>
          <w:spacing w:val="2"/>
          <w:sz w:val="28"/>
          <w:szCs w:val="28"/>
        </w:rPr>
      </w:pPr>
    </w:p>
    <w:p w:rsidR="007E3411" w:rsidRPr="0074202F" w:rsidRDefault="007E3411" w:rsidP="009B4A21">
      <w:pPr>
        <w:spacing w:after="0" w:line="240" w:lineRule="auto"/>
        <w:ind w:left="1843" w:hanging="1843"/>
        <w:rPr>
          <w:rFonts w:ascii="Times New Roman" w:hAnsi="Times New Roman" w:cs="Times New Roman"/>
          <w:bCs/>
          <w:spacing w:val="2"/>
          <w:sz w:val="28"/>
          <w:szCs w:val="28"/>
        </w:rPr>
      </w:pPr>
      <w:r w:rsidRPr="000F5420">
        <w:rPr>
          <w:rFonts w:ascii="Times New Roman" w:hAnsi="Times New Roman" w:cs="Times New Roman"/>
          <w:bCs/>
          <w:color w:val="000000" w:themeColor="text1"/>
          <w:spacing w:val="2"/>
          <w:sz w:val="28"/>
          <w:szCs w:val="28"/>
        </w:rPr>
        <w:t xml:space="preserve">Рисунок </w:t>
      </w:r>
      <w:r w:rsidR="00830E0F">
        <w:rPr>
          <w:rFonts w:ascii="Times New Roman" w:hAnsi="Times New Roman" w:cs="Times New Roman"/>
          <w:bCs/>
          <w:color w:val="000000" w:themeColor="text1"/>
          <w:spacing w:val="2"/>
          <w:sz w:val="28"/>
          <w:szCs w:val="28"/>
        </w:rPr>
        <w:t xml:space="preserve">1. </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2–Динамика в</w:t>
      </w:r>
      <w:r w:rsidRPr="000F5420">
        <w:rPr>
          <w:rFonts w:ascii="Times New Roman" w:hAnsi="Times New Roman" w:cs="Times New Roman"/>
          <w:bCs/>
          <w:color w:val="000000" w:themeColor="text1"/>
          <w:spacing w:val="2"/>
          <w:sz w:val="28"/>
          <w:szCs w:val="28"/>
        </w:rPr>
        <w:t>несени</w:t>
      </w:r>
      <w:r>
        <w:rPr>
          <w:rFonts w:ascii="Times New Roman" w:hAnsi="Times New Roman" w:cs="Times New Roman"/>
          <w:bCs/>
          <w:color w:val="000000" w:themeColor="text1"/>
          <w:spacing w:val="2"/>
          <w:sz w:val="28"/>
          <w:szCs w:val="28"/>
        </w:rPr>
        <w:t>я</w:t>
      </w:r>
      <w:r w:rsidRPr="000F5420">
        <w:rPr>
          <w:rFonts w:ascii="Times New Roman" w:hAnsi="Times New Roman" w:cs="Times New Roman"/>
          <w:bCs/>
          <w:color w:val="000000" w:themeColor="text1"/>
          <w:spacing w:val="2"/>
          <w:sz w:val="28"/>
          <w:szCs w:val="28"/>
        </w:rPr>
        <w:t xml:space="preserve"> минеральных удобрений (в пересчете на 100% питательных веществ) под посевы сельскохозяйственных культур в сельскохозяйственных организациях </w:t>
      </w:r>
      <w:r w:rsidR="00830E0F" w:rsidRPr="000F5420">
        <w:rPr>
          <w:rFonts w:ascii="Times New Roman" w:hAnsi="Times New Roman" w:cs="Times New Roman"/>
          <w:bCs/>
          <w:color w:val="000000" w:themeColor="text1"/>
          <w:spacing w:val="2"/>
          <w:sz w:val="28"/>
          <w:szCs w:val="28"/>
        </w:rPr>
        <w:t xml:space="preserve">муниципального района </w:t>
      </w:r>
      <w:r w:rsidRPr="000F5420">
        <w:rPr>
          <w:rFonts w:ascii="Times New Roman" w:hAnsi="Times New Roman" w:cs="Times New Roman"/>
          <w:bCs/>
          <w:color w:val="000000" w:themeColor="text1"/>
          <w:spacing w:val="2"/>
          <w:sz w:val="28"/>
          <w:szCs w:val="28"/>
        </w:rPr>
        <w:t>Кинельс</w:t>
      </w:r>
      <w:r w:rsidR="00830E0F">
        <w:rPr>
          <w:rFonts w:ascii="Times New Roman" w:hAnsi="Times New Roman" w:cs="Times New Roman"/>
          <w:bCs/>
          <w:color w:val="000000" w:themeColor="text1"/>
          <w:spacing w:val="2"/>
          <w:sz w:val="28"/>
          <w:szCs w:val="28"/>
        </w:rPr>
        <w:t>кий</w:t>
      </w:r>
      <w:r w:rsidRPr="000F5420">
        <w:rPr>
          <w:rFonts w:ascii="Times New Roman" w:hAnsi="Times New Roman" w:cs="Times New Roman"/>
          <w:bCs/>
          <w:color w:val="000000" w:themeColor="text1"/>
          <w:spacing w:val="2"/>
          <w:sz w:val="28"/>
          <w:szCs w:val="28"/>
        </w:rPr>
        <w:t>,</w:t>
      </w:r>
      <w:r w:rsidR="0074202F" w:rsidRPr="00793560">
        <w:rPr>
          <w:rFonts w:ascii="Times New Roman" w:hAnsi="Times New Roman" w:cs="Times New Roman"/>
          <w:bCs/>
          <w:spacing w:val="2"/>
          <w:sz w:val="28"/>
          <w:szCs w:val="28"/>
        </w:rPr>
        <w:t>(</w:t>
      </w:r>
      <w:r w:rsidR="00C2789D">
        <w:rPr>
          <w:rFonts w:ascii="Times New Roman" w:hAnsi="Times New Roman" w:cs="Times New Roman"/>
          <w:bCs/>
          <w:spacing w:val="2"/>
          <w:sz w:val="28"/>
          <w:szCs w:val="28"/>
        </w:rPr>
        <w:t xml:space="preserve">в </w:t>
      </w:r>
      <w:r w:rsidR="0074202F" w:rsidRPr="00793560">
        <w:rPr>
          <w:rFonts w:ascii="Times New Roman" w:hAnsi="Times New Roman" w:cs="Times New Roman"/>
          <w:bCs/>
          <w:spacing w:val="2"/>
          <w:sz w:val="28"/>
          <w:szCs w:val="28"/>
        </w:rPr>
        <w:t>центнер</w:t>
      </w:r>
      <w:r w:rsidR="00C2789D">
        <w:rPr>
          <w:rFonts w:ascii="Times New Roman" w:hAnsi="Times New Roman" w:cs="Times New Roman"/>
          <w:bCs/>
          <w:spacing w:val="2"/>
          <w:sz w:val="28"/>
          <w:szCs w:val="28"/>
        </w:rPr>
        <w:t>ах</w:t>
      </w:r>
      <w:r w:rsidR="0074202F" w:rsidRPr="00793560">
        <w:rPr>
          <w:rFonts w:ascii="Times New Roman" w:hAnsi="Times New Roman" w:cs="Times New Roman"/>
          <w:bCs/>
          <w:spacing w:val="2"/>
          <w:sz w:val="28"/>
          <w:szCs w:val="28"/>
        </w:rPr>
        <w:t>)</w:t>
      </w:r>
    </w:p>
    <w:p w:rsidR="009771A2" w:rsidRPr="008F4B91" w:rsidRDefault="009771A2" w:rsidP="00075BC6">
      <w:pPr>
        <w:spacing w:after="0"/>
        <w:jc w:val="both"/>
        <w:rPr>
          <w:rFonts w:ascii="Times New Roman" w:hAnsi="Times New Roman" w:cs="Times New Roman"/>
          <w:color w:val="000000" w:themeColor="text1"/>
          <w:sz w:val="28"/>
          <w:szCs w:val="28"/>
          <w:vertAlign w:val="superscript"/>
        </w:rPr>
      </w:pPr>
    </w:p>
    <w:p w:rsidR="007E3411" w:rsidRPr="004D7C23" w:rsidRDefault="007E3411" w:rsidP="00FC58B5">
      <w:pPr>
        <w:spacing w:after="0"/>
        <w:ind w:firstLine="708"/>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Сравнение </w:t>
      </w:r>
      <w:r>
        <w:rPr>
          <w:rFonts w:ascii="Times New Roman" w:hAnsi="Times New Roman" w:cs="Times New Roman"/>
          <w:color w:val="000000" w:themeColor="text1"/>
          <w:sz w:val="28"/>
          <w:szCs w:val="28"/>
        </w:rPr>
        <w:t xml:space="preserve">валового сбора и урожайности </w:t>
      </w:r>
      <w:r w:rsidRPr="000F5420">
        <w:rPr>
          <w:rFonts w:ascii="Times New Roman" w:hAnsi="Times New Roman" w:cs="Times New Roman"/>
          <w:color w:val="000000" w:themeColor="text1"/>
          <w:sz w:val="28"/>
          <w:szCs w:val="28"/>
        </w:rPr>
        <w:t>по муниципальным районам Самарской области в 2017 г.</w:t>
      </w:r>
      <w:r>
        <w:rPr>
          <w:rFonts w:ascii="Times New Roman" w:hAnsi="Times New Roman" w:cs="Times New Roman"/>
          <w:color w:val="000000" w:themeColor="text1"/>
          <w:sz w:val="28"/>
          <w:szCs w:val="28"/>
        </w:rPr>
        <w:t xml:space="preserve"> свидетельствует о том, что по данным показателям </w:t>
      </w:r>
      <w:r w:rsidR="00830E0F">
        <w:rPr>
          <w:rFonts w:ascii="Times New Roman" w:hAnsi="Times New Roman" w:cs="Times New Roman"/>
          <w:color w:val="000000" w:themeColor="text1"/>
          <w:sz w:val="28"/>
          <w:szCs w:val="28"/>
        </w:rPr>
        <w:t xml:space="preserve">муниципальный район </w:t>
      </w:r>
      <w:r>
        <w:rPr>
          <w:rFonts w:ascii="Times New Roman" w:hAnsi="Times New Roman" w:cs="Times New Roman"/>
          <w:color w:val="000000" w:themeColor="text1"/>
          <w:sz w:val="28"/>
          <w:szCs w:val="28"/>
        </w:rPr>
        <w:t>Кинельский занимает срединное значение среди всех муниципальных районов Самарской области (</w:t>
      </w:r>
      <w:r w:rsidR="00F93AC7">
        <w:rPr>
          <w:rFonts w:ascii="Times New Roman" w:hAnsi="Times New Roman" w:cs="Times New Roman"/>
          <w:color w:val="000000" w:themeColor="text1"/>
          <w:sz w:val="28"/>
          <w:szCs w:val="28"/>
        </w:rPr>
        <w:t>П</w:t>
      </w:r>
      <w:r w:rsidR="009771A2">
        <w:rPr>
          <w:rFonts w:ascii="Times New Roman" w:hAnsi="Times New Roman" w:cs="Times New Roman"/>
          <w:color w:val="000000" w:themeColor="text1"/>
          <w:sz w:val="28"/>
          <w:szCs w:val="28"/>
        </w:rPr>
        <w:t xml:space="preserve">риложение 1, </w:t>
      </w:r>
      <w:r>
        <w:rPr>
          <w:rFonts w:ascii="Times New Roman" w:hAnsi="Times New Roman" w:cs="Times New Roman"/>
          <w:color w:val="000000" w:themeColor="text1"/>
          <w:sz w:val="28"/>
          <w:szCs w:val="28"/>
        </w:rPr>
        <w:t>табл. 1</w:t>
      </w:r>
      <w:r w:rsidR="009771A2">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В лидерах - </w:t>
      </w:r>
      <w:r w:rsidRPr="004D7C23">
        <w:rPr>
          <w:rFonts w:ascii="Times New Roman" w:eastAsia="Times New Roman" w:hAnsi="Times New Roman" w:cs="Times New Roman"/>
          <w:sz w:val="28"/>
          <w:szCs w:val="28"/>
          <w:lang w:eastAsia="ru-RU"/>
        </w:rPr>
        <w:t>Ставропольский район</w:t>
      </w:r>
      <w:r>
        <w:rPr>
          <w:rFonts w:ascii="Times New Roman" w:eastAsia="Times New Roman" w:hAnsi="Times New Roman" w:cs="Times New Roman"/>
          <w:sz w:val="28"/>
          <w:szCs w:val="28"/>
          <w:lang w:eastAsia="ru-RU"/>
        </w:rPr>
        <w:t>. Традиционно высокие урожаи этой территории связаны с тем, что специалисты района активно занимаются селекционной работой. Так, е</w:t>
      </w:r>
      <w:r w:rsidRPr="00BC5259">
        <w:rPr>
          <w:rFonts w:ascii="Times New Roman" w:eastAsia="Times New Roman" w:hAnsi="Times New Roman" w:cs="Times New Roman"/>
          <w:sz w:val="28"/>
          <w:szCs w:val="28"/>
          <w:lang w:eastAsia="ru-RU"/>
        </w:rPr>
        <w:t xml:space="preserve">жегодно устаревшие семена </w:t>
      </w:r>
      <w:r>
        <w:rPr>
          <w:rFonts w:ascii="Times New Roman" w:eastAsia="Times New Roman" w:hAnsi="Times New Roman" w:cs="Times New Roman"/>
          <w:sz w:val="28"/>
          <w:szCs w:val="28"/>
          <w:lang w:eastAsia="ru-RU"/>
        </w:rPr>
        <w:t>заменяются</w:t>
      </w:r>
      <w:r w:rsidRPr="00BC5259">
        <w:rPr>
          <w:rFonts w:ascii="Times New Roman" w:eastAsia="Times New Roman" w:hAnsi="Times New Roman" w:cs="Times New Roman"/>
          <w:sz w:val="28"/>
          <w:szCs w:val="28"/>
          <w:lang w:eastAsia="ru-RU"/>
        </w:rPr>
        <w:t xml:space="preserve"> на двадцать процентов региональными элитными семенами. </w:t>
      </w:r>
      <w:r>
        <w:rPr>
          <w:rFonts w:ascii="Times New Roman" w:eastAsia="Times New Roman" w:hAnsi="Times New Roman" w:cs="Times New Roman"/>
          <w:sz w:val="28"/>
          <w:szCs w:val="28"/>
          <w:lang w:eastAsia="ru-RU"/>
        </w:rPr>
        <w:t>Х</w:t>
      </w:r>
      <w:r w:rsidRPr="00BC5259">
        <w:rPr>
          <w:rFonts w:ascii="Times New Roman" w:eastAsia="Times New Roman" w:hAnsi="Times New Roman" w:cs="Times New Roman"/>
          <w:sz w:val="28"/>
          <w:szCs w:val="28"/>
          <w:lang w:eastAsia="ru-RU"/>
        </w:rPr>
        <w:t xml:space="preserve">озяйства </w:t>
      </w:r>
      <w:r>
        <w:rPr>
          <w:rFonts w:ascii="Times New Roman" w:eastAsia="Times New Roman" w:hAnsi="Times New Roman" w:cs="Times New Roman"/>
          <w:sz w:val="28"/>
          <w:szCs w:val="28"/>
          <w:lang w:eastAsia="ru-RU"/>
        </w:rPr>
        <w:t xml:space="preserve">района </w:t>
      </w:r>
      <w:r w:rsidRPr="00BC5259">
        <w:rPr>
          <w:rFonts w:ascii="Times New Roman" w:eastAsia="Times New Roman" w:hAnsi="Times New Roman" w:cs="Times New Roman"/>
          <w:sz w:val="28"/>
          <w:szCs w:val="28"/>
          <w:lang w:eastAsia="ru-RU"/>
        </w:rPr>
        <w:t xml:space="preserve">имеют свои небольшие опытные </w:t>
      </w:r>
      <w:r>
        <w:rPr>
          <w:rFonts w:ascii="Times New Roman" w:eastAsia="Times New Roman" w:hAnsi="Times New Roman" w:cs="Times New Roman"/>
          <w:sz w:val="28"/>
          <w:szCs w:val="28"/>
          <w:lang w:eastAsia="ru-RU"/>
        </w:rPr>
        <w:t>территории</w:t>
      </w:r>
      <w:r w:rsidRPr="00BC5259">
        <w:rPr>
          <w:rFonts w:ascii="Times New Roman" w:eastAsia="Times New Roman" w:hAnsi="Times New Roman" w:cs="Times New Roman"/>
          <w:sz w:val="28"/>
          <w:szCs w:val="28"/>
          <w:lang w:eastAsia="ru-RU"/>
        </w:rPr>
        <w:t>, на которых испытывают</w:t>
      </w:r>
      <w:r>
        <w:rPr>
          <w:rFonts w:ascii="Times New Roman" w:eastAsia="Times New Roman" w:hAnsi="Times New Roman" w:cs="Times New Roman"/>
          <w:sz w:val="28"/>
          <w:szCs w:val="28"/>
          <w:lang w:eastAsia="ru-RU"/>
        </w:rPr>
        <w:t>ся</w:t>
      </w:r>
      <w:r w:rsidRPr="00BC5259">
        <w:rPr>
          <w:rFonts w:ascii="Times New Roman" w:eastAsia="Times New Roman" w:hAnsi="Times New Roman" w:cs="Times New Roman"/>
          <w:sz w:val="28"/>
          <w:szCs w:val="28"/>
          <w:lang w:eastAsia="ru-RU"/>
        </w:rPr>
        <w:t xml:space="preserve"> по несколько сортов, </w:t>
      </w:r>
      <w:r>
        <w:rPr>
          <w:rFonts w:ascii="Times New Roman" w:eastAsia="Times New Roman" w:hAnsi="Times New Roman" w:cs="Times New Roman"/>
          <w:sz w:val="28"/>
          <w:szCs w:val="28"/>
          <w:lang w:eastAsia="ru-RU"/>
        </w:rPr>
        <w:t xml:space="preserve">аграрии </w:t>
      </w:r>
      <w:r w:rsidRPr="00BC5259">
        <w:rPr>
          <w:rFonts w:ascii="Times New Roman" w:eastAsia="Times New Roman" w:hAnsi="Times New Roman" w:cs="Times New Roman"/>
          <w:sz w:val="28"/>
          <w:szCs w:val="28"/>
          <w:lang w:eastAsia="ru-RU"/>
        </w:rPr>
        <w:t xml:space="preserve">ездят по другим регионам и с участков с высокой урожайностью берут образцы. </w:t>
      </w:r>
      <w:r w:rsidRPr="00BC5259">
        <w:rPr>
          <w:rFonts w:ascii="Times New Roman" w:eastAsia="Times New Roman" w:hAnsi="Times New Roman" w:cs="Times New Roman"/>
          <w:sz w:val="28"/>
          <w:szCs w:val="28"/>
          <w:lang w:eastAsia="ru-RU"/>
        </w:rPr>
        <w:lastRenderedPageBreak/>
        <w:t xml:space="preserve">Органических удобрений </w:t>
      </w:r>
      <w:r>
        <w:rPr>
          <w:rFonts w:ascii="Times New Roman" w:eastAsia="Times New Roman" w:hAnsi="Times New Roman" w:cs="Times New Roman"/>
          <w:sz w:val="28"/>
          <w:szCs w:val="28"/>
          <w:lang w:eastAsia="ru-RU"/>
        </w:rPr>
        <w:t>вносится</w:t>
      </w:r>
      <w:r w:rsidRPr="00BC5259">
        <w:rPr>
          <w:rFonts w:ascii="Times New Roman" w:eastAsia="Times New Roman" w:hAnsi="Times New Roman" w:cs="Times New Roman"/>
          <w:sz w:val="28"/>
          <w:szCs w:val="28"/>
          <w:lang w:eastAsia="ru-RU"/>
        </w:rPr>
        <w:t xml:space="preserve"> очень много – до </w:t>
      </w:r>
      <w:r>
        <w:rPr>
          <w:rFonts w:ascii="Times New Roman" w:eastAsia="Times New Roman" w:hAnsi="Times New Roman" w:cs="Times New Roman"/>
          <w:sz w:val="28"/>
          <w:szCs w:val="28"/>
          <w:lang w:eastAsia="ru-RU"/>
        </w:rPr>
        <w:t>45тыс. т</w:t>
      </w:r>
      <w:r w:rsidRPr="00BC5259">
        <w:rPr>
          <w:rFonts w:ascii="Times New Roman" w:eastAsia="Times New Roman" w:hAnsi="Times New Roman" w:cs="Times New Roman"/>
          <w:sz w:val="28"/>
          <w:szCs w:val="28"/>
          <w:lang w:eastAsia="ru-RU"/>
        </w:rPr>
        <w:t xml:space="preserve">, минеральных удобрений – до </w:t>
      </w:r>
      <w:r>
        <w:rPr>
          <w:rFonts w:ascii="Times New Roman" w:eastAsia="Times New Roman" w:hAnsi="Times New Roman" w:cs="Times New Roman"/>
          <w:sz w:val="28"/>
          <w:szCs w:val="28"/>
          <w:lang w:eastAsia="ru-RU"/>
        </w:rPr>
        <w:t>10тыс. т</w:t>
      </w:r>
      <w:r w:rsidRPr="00BC5259">
        <w:rPr>
          <w:rFonts w:ascii="Times New Roman" w:eastAsia="Times New Roman" w:hAnsi="Times New Roman" w:cs="Times New Roman"/>
          <w:sz w:val="28"/>
          <w:szCs w:val="28"/>
          <w:lang w:eastAsia="ru-RU"/>
        </w:rPr>
        <w:t xml:space="preserve">. В последние пять лет эта тенденция </w:t>
      </w:r>
      <w:r>
        <w:rPr>
          <w:rFonts w:ascii="Times New Roman" w:eastAsia="Times New Roman" w:hAnsi="Times New Roman" w:cs="Times New Roman"/>
          <w:sz w:val="28"/>
          <w:szCs w:val="28"/>
          <w:lang w:eastAsia="ru-RU"/>
        </w:rPr>
        <w:t>сохраняется</w:t>
      </w:r>
      <w:r w:rsidRPr="00BC5259">
        <w:rPr>
          <w:rFonts w:ascii="Times New Roman" w:eastAsia="Times New Roman" w:hAnsi="Times New Roman" w:cs="Times New Roman"/>
          <w:sz w:val="28"/>
          <w:szCs w:val="28"/>
          <w:lang w:eastAsia="ru-RU"/>
        </w:rPr>
        <w:t>.</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37223E">
        <w:rPr>
          <w:rFonts w:ascii="Times New Roman" w:hAnsi="Times New Roman" w:cs="Times New Roman"/>
          <w:bCs/>
          <w:color w:val="000000" w:themeColor="text1"/>
          <w:spacing w:val="2"/>
          <w:sz w:val="28"/>
          <w:szCs w:val="28"/>
        </w:rPr>
        <w:t xml:space="preserve">Урожай и урожайность - основа всего сельскохозяйственного производства, главные показатели использования сельскохозяйственных угодий, источник роста благосостояния </w:t>
      </w:r>
      <w:r>
        <w:rPr>
          <w:rFonts w:ascii="Times New Roman" w:hAnsi="Times New Roman" w:cs="Times New Roman"/>
          <w:bCs/>
          <w:color w:val="000000" w:themeColor="text1"/>
          <w:spacing w:val="2"/>
          <w:sz w:val="28"/>
          <w:szCs w:val="28"/>
        </w:rPr>
        <w:t>территории</w:t>
      </w:r>
      <w:r w:rsidRPr="0037223E">
        <w:rPr>
          <w:rFonts w:ascii="Times New Roman" w:hAnsi="Times New Roman" w:cs="Times New Roman"/>
          <w:bCs/>
          <w:color w:val="000000" w:themeColor="text1"/>
          <w:spacing w:val="2"/>
          <w:sz w:val="28"/>
          <w:szCs w:val="28"/>
        </w:rPr>
        <w:t xml:space="preserve"> и е</w:t>
      </w:r>
      <w:r>
        <w:rPr>
          <w:rFonts w:ascii="Times New Roman" w:hAnsi="Times New Roman" w:cs="Times New Roman"/>
          <w:bCs/>
          <w:color w:val="000000" w:themeColor="text1"/>
          <w:spacing w:val="2"/>
          <w:sz w:val="28"/>
          <w:szCs w:val="28"/>
        </w:rPr>
        <w:t>е</w:t>
      </w:r>
      <w:r w:rsidRPr="0037223E">
        <w:rPr>
          <w:rFonts w:ascii="Times New Roman" w:hAnsi="Times New Roman" w:cs="Times New Roman"/>
          <w:bCs/>
          <w:color w:val="000000" w:themeColor="text1"/>
          <w:spacing w:val="2"/>
          <w:sz w:val="28"/>
          <w:szCs w:val="28"/>
        </w:rPr>
        <w:t xml:space="preserve"> населения. Повышение урожайности - важнейший фактор снижения затрат на единицу продукции и роста ее конкурентоспособности на рынке. В силу ограниченности земли только рост урожайности может обеспечить увеличение объемов производства продукции растениеводства.</w:t>
      </w:r>
      <w:r>
        <w:rPr>
          <w:rFonts w:ascii="Times New Roman" w:hAnsi="Times New Roman" w:cs="Times New Roman"/>
          <w:bCs/>
          <w:color w:val="000000" w:themeColor="text1"/>
          <w:spacing w:val="2"/>
          <w:sz w:val="28"/>
          <w:szCs w:val="28"/>
        </w:rPr>
        <w:t xml:space="preserve"> Существенный вклад в урожайность вносит качество почв.</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B90F74">
        <w:rPr>
          <w:rFonts w:ascii="Times New Roman" w:hAnsi="Times New Roman" w:cs="Times New Roman"/>
          <w:bCs/>
          <w:color w:val="000000" w:themeColor="text1"/>
          <w:spacing w:val="2"/>
          <w:sz w:val="28"/>
          <w:szCs w:val="28"/>
        </w:rPr>
        <w:t xml:space="preserve">На </w:t>
      </w:r>
      <w:r>
        <w:rPr>
          <w:rFonts w:ascii="Times New Roman" w:hAnsi="Times New Roman" w:cs="Times New Roman"/>
          <w:bCs/>
          <w:color w:val="000000" w:themeColor="text1"/>
          <w:spacing w:val="2"/>
          <w:sz w:val="28"/>
          <w:szCs w:val="28"/>
        </w:rPr>
        <w:t xml:space="preserve">сегодняшний день на </w:t>
      </w:r>
      <w:r w:rsidRPr="00B90F74">
        <w:rPr>
          <w:rFonts w:ascii="Times New Roman" w:hAnsi="Times New Roman" w:cs="Times New Roman"/>
          <w:bCs/>
          <w:color w:val="000000" w:themeColor="text1"/>
          <w:spacing w:val="2"/>
          <w:sz w:val="28"/>
          <w:szCs w:val="28"/>
        </w:rPr>
        <w:t xml:space="preserve">территории </w:t>
      </w:r>
      <w:r>
        <w:rPr>
          <w:rFonts w:ascii="Times New Roman" w:hAnsi="Times New Roman" w:cs="Times New Roman"/>
          <w:bCs/>
          <w:color w:val="000000" w:themeColor="text1"/>
          <w:spacing w:val="2"/>
          <w:sz w:val="28"/>
          <w:szCs w:val="28"/>
        </w:rPr>
        <w:t xml:space="preserve">Самарской </w:t>
      </w:r>
      <w:r w:rsidRPr="00B90F74">
        <w:rPr>
          <w:rFonts w:ascii="Times New Roman" w:hAnsi="Times New Roman" w:cs="Times New Roman"/>
          <w:bCs/>
          <w:color w:val="000000" w:themeColor="text1"/>
          <w:spacing w:val="2"/>
          <w:sz w:val="28"/>
          <w:szCs w:val="28"/>
        </w:rPr>
        <w:t>области наблюдается устойчивая тенденция активной деградации почвенного покрова, отражающаяся на продуктивности земель и вызывающая расширение ареалов проблемных и кризисных экологических ситуаций. Антропогенные воздействия на земли интенсивно возрастают, их негативные последствия характеризуются дальнейшим усилением процессов эрозии, подтопления, загрязнения и захламления земель, разрушения почвенного и растительного покрова.</w:t>
      </w:r>
      <w:r w:rsidR="00E22F95">
        <w:rPr>
          <w:rFonts w:ascii="Times New Roman" w:hAnsi="Times New Roman" w:cs="Times New Roman"/>
          <w:bCs/>
          <w:color w:val="000000" w:themeColor="text1"/>
          <w:spacing w:val="2"/>
          <w:sz w:val="28"/>
          <w:szCs w:val="28"/>
        </w:rPr>
        <w:t xml:space="preserve"> </w:t>
      </w:r>
      <w:r w:rsidRPr="00B90F74">
        <w:rPr>
          <w:rFonts w:ascii="Times New Roman" w:hAnsi="Times New Roman" w:cs="Times New Roman"/>
          <w:bCs/>
          <w:color w:val="000000" w:themeColor="text1"/>
          <w:spacing w:val="2"/>
          <w:sz w:val="28"/>
          <w:szCs w:val="28"/>
        </w:rPr>
        <w:t xml:space="preserve">Одним из наиболее опасных видов деградации, вызывающих разрушение почв и утрату </w:t>
      </w:r>
      <w:r>
        <w:rPr>
          <w:rFonts w:ascii="Times New Roman" w:hAnsi="Times New Roman" w:cs="Times New Roman"/>
          <w:bCs/>
          <w:color w:val="000000" w:themeColor="text1"/>
          <w:spacing w:val="2"/>
          <w:sz w:val="28"/>
          <w:szCs w:val="28"/>
        </w:rPr>
        <w:t>ими плодородия, является эрозия</w:t>
      </w:r>
      <w:r w:rsidRPr="00B90F74">
        <w:rPr>
          <w:rFonts w:ascii="Times New Roman" w:hAnsi="Times New Roman" w:cs="Times New Roman"/>
          <w:bCs/>
          <w:color w:val="000000" w:themeColor="text1"/>
          <w:spacing w:val="2"/>
          <w:sz w:val="28"/>
          <w:szCs w:val="28"/>
        </w:rPr>
        <w:t xml:space="preserve">.Вследствие влияния эрозионных процессов в совокупности с другими факторами в почвах наблюдаются такие негативные процессы, как уменьшение гумусового слоя, потеря важнейших элементов питания, снижение содержания гумуса (дегумификация).Основными причинами деградации почв на территории </w:t>
      </w:r>
      <w:r>
        <w:rPr>
          <w:rFonts w:ascii="Times New Roman" w:hAnsi="Times New Roman" w:cs="Times New Roman"/>
          <w:bCs/>
          <w:color w:val="000000" w:themeColor="text1"/>
          <w:spacing w:val="2"/>
          <w:sz w:val="28"/>
          <w:szCs w:val="28"/>
        </w:rPr>
        <w:t>региона</w:t>
      </w:r>
      <w:r w:rsidRPr="00B90F74">
        <w:rPr>
          <w:rFonts w:ascii="Times New Roman" w:hAnsi="Times New Roman" w:cs="Times New Roman"/>
          <w:bCs/>
          <w:color w:val="000000" w:themeColor="text1"/>
          <w:spacing w:val="2"/>
          <w:sz w:val="28"/>
          <w:szCs w:val="28"/>
        </w:rPr>
        <w:t xml:space="preserve"> являются неправильное сельскохозяйственное использование и загрязнение почвы продуктами антропогенной деятельности, в том числе техногенное воздействие.</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B90F74">
        <w:rPr>
          <w:rFonts w:ascii="Times New Roman" w:hAnsi="Times New Roman" w:cs="Times New Roman"/>
          <w:bCs/>
          <w:color w:val="000000" w:themeColor="text1"/>
          <w:spacing w:val="2"/>
          <w:sz w:val="28"/>
          <w:szCs w:val="28"/>
        </w:rPr>
        <w:t xml:space="preserve">В Самарской области обеспеченность пахотных почв гумусом составляет 4,22%. По муниципальным районам данные приведены в </w:t>
      </w:r>
      <w:r>
        <w:rPr>
          <w:rFonts w:ascii="Times New Roman" w:hAnsi="Times New Roman" w:cs="Times New Roman"/>
          <w:bCs/>
          <w:color w:val="000000" w:themeColor="text1"/>
          <w:spacing w:val="2"/>
          <w:sz w:val="28"/>
          <w:szCs w:val="28"/>
        </w:rPr>
        <w:t>табл.1</w:t>
      </w:r>
      <w:r w:rsidR="00134973">
        <w:rPr>
          <w:rFonts w:ascii="Times New Roman" w:hAnsi="Times New Roman" w:cs="Times New Roman"/>
          <w:bCs/>
          <w:color w:val="000000" w:themeColor="text1"/>
          <w:spacing w:val="2"/>
          <w:sz w:val="28"/>
          <w:szCs w:val="28"/>
        </w:rPr>
        <w:t>1 (</w:t>
      </w:r>
      <w:r w:rsidR="00F93AC7">
        <w:rPr>
          <w:rFonts w:ascii="Times New Roman" w:hAnsi="Times New Roman" w:cs="Times New Roman"/>
          <w:bCs/>
          <w:color w:val="000000" w:themeColor="text1"/>
          <w:spacing w:val="2"/>
          <w:sz w:val="28"/>
          <w:szCs w:val="28"/>
        </w:rPr>
        <w:t>П</w:t>
      </w:r>
      <w:r w:rsidR="00134973">
        <w:rPr>
          <w:rFonts w:ascii="Times New Roman" w:hAnsi="Times New Roman" w:cs="Times New Roman"/>
          <w:bCs/>
          <w:color w:val="000000" w:themeColor="text1"/>
          <w:spacing w:val="2"/>
          <w:sz w:val="28"/>
          <w:szCs w:val="28"/>
        </w:rPr>
        <w:t>риложение 1)</w:t>
      </w:r>
      <w:r w:rsidRPr="00B90F74">
        <w:rPr>
          <w:rFonts w:ascii="Times New Roman" w:hAnsi="Times New Roman" w:cs="Times New Roman"/>
          <w:bCs/>
          <w:color w:val="000000" w:themeColor="text1"/>
          <w:spacing w:val="2"/>
          <w:sz w:val="28"/>
          <w:szCs w:val="28"/>
        </w:rPr>
        <w:t>.</w:t>
      </w:r>
      <w:r>
        <w:rPr>
          <w:rFonts w:ascii="Times New Roman" w:hAnsi="Times New Roman" w:cs="Times New Roman"/>
          <w:bCs/>
          <w:color w:val="000000" w:themeColor="text1"/>
          <w:spacing w:val="2"/>
          <w:sz w:val="28"/>
          <w:szCs w:val="28"/>
        </w:rPr>
        <w:t xml:space="preserve"> Как видно из нее, для </w:t>
      </w:r>
      <w:r w:rsidR="00FC58B5">
        <w:rPr>
          <w:rFonts w:ascii="Times New Roman" w:hAnsi="Times New Roman" w:cs="Times New Roman"/>
          <w:bCs/>
          <w:color w:val="000000" w:themeColor="text1"/>
          <w:spacing w:val="2"/>
          <w:sz w:val="28"/>
          <w:szCs w:val="28"/>
        </w:rPr>
        <w:t xml:space="preserve">муниципального района </w:t>
      </w:r>
      <w:r>
        <w:rPr>
          <w:rFonts w:ascii="Times New Roman" w:hAnsi="Times New Roman" w:cs="Times New Roman"/>
          <w:bCs/>
          <w:color w:val="000000" w:themeColor="text1"/>
          <w:spacing w:val="2"/>
          <w:sz w:val="28"/>
          <w:szCs w:val="28"/>
        </w:rPr>
        <w:t>Кинельск</w:t>
      </w:r>
      <w:r w:rsidR="00FC58B5">
        <w:rPr>
          <w:rFonts w:ascii="Times New Roman" w:hAnsi="Times New Roman" w:cs="Times New Roman"/>
          <w:bCs/>
          <w:color w:val="000000" w:themeColor="text1"/>
          <w:spacing w:val="2"/>
          <w:sz w:val="28"/>
          <w:szCs w:val="28"/>
        </w:rPr>
        <w:t>ий</w:t>
      </w:r>
      <w:r>
        <w:rPr>
          <w:rFonts w:ascii="Times New Roman" w:hAnsi="Times New Roman" w:cs="Times New Roman"/>
          <w:bCs/>
          <w:color w:val="000000" w:themeColor="text1"/>
          <w:spacing w:val="2"/>
          <w:sz w:val="28"/>
          <w:szCs w:val="28"/>
        </w:rPr>
        <w:t xml:space="preserve"> характерно срединное положение среди всех районов региона.</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Отрасль животноводства в муниципальном районе </w:t>
      </w:r>
      <w:r w:rsidR="00DA400A" w:rsidRPr="000F5420">
        <w:rPr>
          <w:rFonts w:ascii="Times New Roman" w:hAnsi="Times New Roman" w:cs="Times New Roman"/>
          <w:bCs/>
          <w:color w:val="000000" w:themeColor="text1"/>
          <w:spacing w:val="2"/>
          <w:sz w:val="28"/>
          <w:szCs w:val="28"/>
        </w:rPr>
        <w:t>Кинельск</w:t>
      </w:r>
      <w:r w:rsidR="00DA400A">
        <w:rPr>
          <w:rFonts w:ascii="Times New Roman" w:hAnsi="Times New Roman" w:cs="Times New Roman"/>
          <w:bCs/>
          <w:color w:val="000000" w:themeColor="text1"/>
          <w:spacing w:val="2"/>
          <w:sz w:val="28"/>
          <w:szCs w:val="28"/>
        </w:rPr>
        <w:t>ий</w:t>
      </w:r>
      <w:r w:rsidRPr="000F5420">
        <w:rPr>
          <w:rFonts w:ascii="Times New Roman" w:hAnsi="Times New Roman" w:cs="Times New Roman"/>
          <w:bCs/>
          <w:color w:val="000000" w:themeColor="text1"/>
          <w:spacing w:val="2"/>
          <w:sz w:val="28"/>
          <w:szCs w:val="28"/>
        </w:rPr>
        <w:t>также динамично развивается</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xml:space="preserve"> и об это</w:t>
      </w:r>
      <w:r w:rsidR="00FC58B5">
        <w:rPr>
          <w:rFonts w:ascii="Times New Roman" w:hAnsi="Times New Roman" w:cs="Times New Roman"/>
          <w:bCs/>
          <w:color w:val="000000" w:themeColor="text1"/>
          <w:spacing w:val="2"/>
          <w:sz w:val="28"/>
          <w:szCs w:val="28"/>
        </w:rPr>
        <w:t>м убедительно свидетельствуют следующие</w:t>
      </w:r>
      <w:r w:rsidRPr="000F5420">
        <w:rPr>
          <w:rFonts w:ascii="Times New Roman" w:hAnsi="Times New Roman" w:cs="Times New Roman"/>
          <w:bCs/>
          <w:color w:val="000000" w:themeColor="text1"/>
          <w:spacing w:val="2"/>
          <w:sz w:val="28"/>
          <w:szCs w:val="28"/>
        </w:rPr>
        <w:t xml:space="preserve"> результаты (рис. </w:t>
      </w:r>
      <w:r w:rsidR="00830E0F">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3</w:t>
      </w:r>
      <w:r w:rsidRPr="000F5420">
        <w:rPr>
          <w:rFonts w:ascii="Times New Roman" w:hAnsi="Times New Roman" w:cs="Times New Roman"/>
          <w:bCs/>
          <w:color w:val="000000" w:themeColor="text1"/>
          <w:spacing w:val="2"/>
          <w:sz w:val="28"/>
          <w:szCs w:val="28"/>
        </w:rPr>
        <w:t>).</w:t>
      </w:r>
    </w:p>
    <w:p w:rsidR="00137221" w:rsidRDefault="001226B9" w:rsidP="00137221">
      <w:pPr>
        <w:spacing w:after="0" w:line="240" w:lineRule="auto"/>
        <w:jc w:val="center"/>
        <w:rPr>
          <w:rFonts w:ascii="Times New Roman" w:hAnsi="Times New Roman"/>
          <w:bCs/>
          <w:spacing w:val="2"/>
          <w:sz w:val="28"/>
          <w:szCs w:val="28"/>
        </w:rPr>
      </w:pPr>
      <w:r w:rsidRPr="001226B9">
        <w:rPr>
          <w:rFonts w:ascii="Times New Roman" w:hAnsi="Times New Roman"/>
          <w:bCs/>
          <w:noProof/>
          <w:spacing w:val="2"/>
          <w:sz w:val="28"/>
          <w:szCs w:val="28"/>
          <w:lang w:eastAsia="ru-RU"/>
        </w:rPr>
        <w:lastRenderedPageBreak/>
        <w:drawing>
          <wp:inline distT="0" distB="0" distL="0" distR="0">
            <wp:extent cx="5644771" cy="3398293"/>
            <wp:effectExtent l="19050" t="0" r="13079" b="0"/>
            <wp:docPr id="5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37221" w:rsidRDefault="00137221" w:rsidP="009B4A21">
      <w:pPr>
        <w:spacing w:after="0" w:line="240" w:lineRule="auto"/>
        <w:ind w:left="1843" w:hanging="1843"/>
        <w:rPr>
          <w:rFonts w:ascii="Times New Roman" w:hAnsi="Times New Roman" w:cs="Times New Roman"/>
          <w:bCs/>
          <w:color w:val="000000" w:themeColor="text1"/>
          <w:spacing w:val="2"/>
          <w:sz w:val="28"/>
          <w:szCs w:val="28"/>
        </w:rPr>
      </w:pPr>
    </w:p>
    <w:p w:rsidR="007E3411" w:rsidRPr="000F5420" w:rsidRDefault="007E3411" w:rsidP="009B4A21">
      <w:pPr>
        <w:spacing w:after="0" w:line="240" w:lineRule="auto"/>
        <w:ind w:left="1843" w:hanging="1843"/>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Рисунок </w:t>
      </w:r>
      <w:r w:rsidR="00830E0F">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3</w:t>
      </w:r>
      <w:r w:rsidRPr="000F5420">
        <w:rPr>
          <w:rFonts w:ascii="Times New Roman" w:hAnsi="Times New Roman" w:cs="Times New Roman"/>
          <w:bCs/>
          <w:color w:val="000000" w:themeColor="text1"/>
          <w:spacing w:val="2"/>
          <w:sz w:val="28"/>
          <w:szCs w:val="28"/>
        </w:rPr>
        <w:t xml:space="preserve"> – Динамика поголовья скота в хозяйствах всех категорий, тыс.голов</w:t>
      </w:r>
    </w:p>
    <w:p w:rsidR="007E3411" w:rsidRPr="009F7084" w:rsidRDefault="007E3411" w:rsidP="00075BC6">
      <w:pPr>
        <w:spacing w:after="0"/>
        <w:jc w:val="center"/>
        <w:rPr>
          <w:rFonts w:ascii="Times New Roman" w:hAnsi="Times New Roman" w:cs="Times New Roman"/>
          <w:bCs/>
          <w:color w:val="000000" w:themeColor="text1"/>
          <w:spacing w:val="2"/>
          <w:sz w:val="18"/>
          <w:szCs w:val="18"/>
        </w:rPr>
      </w:pP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Так</w:t>
      </w:r>
      <w:r w:rsidRPr="000F5420">
        <w:rPr>
          <w:rFonts w:ascii="Times New Roman" w:hAnsi="Times New Roman" w:cs="Times New Roman"/>
          <w:bCs/>
          <w:color w:val="000000" w:themeColor="text1"/>
          <w:spacing w:val="2"/>
          <w:sz w:val="28"/>
          <w:szCs w:val="28"/>
        </w:rPr>
        <w:t xml:space="preserve">, поголовье свиней с 2009 г. постепенно увеличивалось, достигнув максимума в 2012 г. (85,2 тыс.голов). За 2014 – 2016 гг. количество свиней практически не менялось и </w:t>
      </w:r>
      <w:r w:rsidR="00F93AC7">
        <w:rPr>
          <w:rFonts w:ascii="Times New Roman" w:hAnsi="Times New Roman" w:cs="Times New Roman"/>
          <w:bCs/>
          <w:color w:val="000000" w:themeColor="text1"/>
          <w:spacing w:val="2"/>
          <w:sz w:val="28"/>
          <w:szCs w:val="28"/>
        </w:rPr>
        <w:t xml:space="preserve">к </w:t>
      </w:r>
      <w:r w:rsidRPr="000F5420">
        <w:rPr>
          <w:rFonts w:ascii="Times New Roman" w:hAnsi="Times New Roman" w:cs="Times New Roman"/>
          <w:bCs/>
          <w:color w:val="000000" w:themeColor="text1"/>
          <w:spacing w:val="2"/>
          <w:sz w:val="28"/>
          <w:szCs w:val="28"/>
        </w:rPr>
        <w:t>концу 2016 г. составило 25,8 тыс.голов. В целом за период с 200</w:t>
      </w:r>
      <w:r w:rsidR="00137221">
        <w:rPr>
          <w:rFonts w:ascii="Times New Roman" w:hAnsi="Times New Roman" w:cs="Times New Roman"/>
          <w:bCs/>
          <w:color w:val="000000" w:themeColor="text1"/>
          <w:spacing w:val="2"/>
          <w:sz w:val="28"/>
          <w:szCs w:val="28"/>
        </w:rPr>
        <w:t>8</w:t>
      </w:r>
      <w:r w:rsidRPr="000F5420">
        <w:rPr>
          <w:rFonts w:ascii="Times New Roman" w:hAnsi="Times New Roman" w:cs="Times New Roman"/>
          <w:bCs/>
          <w:color w:val="000000" w:themeColor="text1"/>
          <w:spacing w:val="2"/>
          <w:sz w:val="28"/>
          <w:szCs w:val="28"/>
        </w:rPr>
        <w:t xml:space="preserve"> г. по 2016 г. поголовье свиней увеличилось </w:t>
      </w:r>
      <w:r w:rsidR="006C7307">
        <w:rPr>
          <w:rFonts w:ascii="Times New Roman" w:hAnsi="Times New Roman" w:cs="Times New Roman"/>
          <w:bCs/>
          <w:color w:val="000000" w:themeColor="text1"/>
          <w:spacing w:val="2"/>
          <w:sz w:val="28"/>
          <w:szCs w:val="28"/>
        </w:rPr>
        <w:t>в 4,8 раза</w:t>
      </w:r>
      <w:r w:rsidRPr="000F5420">
        <w:rPr>
          <w:rFonts w:ascii="Times New Roman" w:hAnsi="Times New Roman" w:cs="Times New Roman"/>
          <w:bCs/>
          <w:color w:val="000000" w:themeColor="text1"/>
          <w:spacing w:val="2"/>
          <w:sz w:val="28"/>
          <w:szCs w:val="28"/>
        </w:rPr>
        <w:t>. Однако в 2017 г. поголовье свиней снова уменьшилось по сравнению с 2016 г. на 33,</w:t>
      </w:r>
      <w:r w:rsidR="006C7307">
        <w:rPr>
          <w:rFonts w:ascii="Times New Roman" w:hAnsi="Times New Roman" w:cs="Times New Roman"/>
          <w:bCs/>
          <w:color w:val="000000" w:themeColor="text1"/>
          <w:spacing w:val="2"/>
          <w:sz w:val="28"/>
          <w:szCs w:val="28"/>
        </w:rPr>
        <w:t>6</w:t>
      </w:r>
      <w:r w:rsidRPr="000F5420">
        <w:rPr>
          <w:rFonts w:ascii="Times New Roman" w:hAnsi="Times New Roman" w:cs="Times New Roman"/>
          <w:bCs/>
          <w:color w:val="000000" w:themeColor="text1"/>
          <w:spacing w:val="2"/>
          <w:sz w:val="28"/>
          <w:szCs w:val="28"/>
        </w:rPr>
        <w:t>% и составило 17,15 тыс.голов.</w:t>
      </w:r>
      <w:r w:rsidRPr="000F5420">
        <w:rPr>
          <w:rFonts w:ascii="Times New Roman" w:hAnsi="Times New Roman" w:cs="Times New Roman"/>
          <w:color w:val="000000" w:themeColor="text1"/>
          <w:sz w:val="28"/>
          <w:szCs w:val="28"/>
        </w:rPr>
        <w:t xml:space="preserve"> Во многом это произошло за счет сокращения поголовья свиней в ООО «Гибридный» и в ООО «Возрождение» в связи с </w:t>
      </w:r>
      <w:r w:rsidR="00910EBD">
        <w:rPr>
          <w:rFonts w:ascii="Times New Roman" w:hAnsi="Times New Roman" w:cs="Times New Roman"/>
          <w:color w:val="000000" w:themeColor="text1"/>
          <w:sz w:val="28"/>
          <w:szCs w:val="28"/>
        </w:rPr>
        <w:t>ростом цен на концентрированные корма и вызванной этим  нерентабельностью производства свинины</w:t>
      </w:r>
      <w:r w:rsidRPr="000F5420">
        <w:rPr>
          <w:rFonts w:ascii="Times New Roman" w:hAnsi="Times New Roman" w:cs="Times New Roman"/>
          <w:color w:val="000000" w:themeColor="text1"/>
          <w:sz w:val="28"/>
          <w:szCs w:val="28"/>
        </w:rPr>
        <w:t>.</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Минимальное поголовье овец и коз было достигнуто в 2008 г. и 2011 г. и составило 2,1 тыс.голов, максимальное – в 2017 г. и составило 4,65 тыс.голов. В целом за период с 2006 г. по 2017 г. поголовье овец и коз увеличилось на 86%.</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Поголовье крупного рогатого скота (КРС) изменялось с меньшим разбросом значений. Наименьшее количество было зафиксировано в 2009 г. (8,2 тыс.голов), наибольшее – в 2016 г. (14,5 тыс.голов). В целом за период с 200</w:t>
      </w:r>
      <w:r w:rsidR="00137221">
        <w:rPr>
          <w:rFonts w:ascii="Times New Roman" w:hAnsi="Times New Roman" w:cs="Times New Roman"/>
          <w:bCs/>
          <w:color w:val="000000" w:themeColor="text1"/>
          <w:spacing w:val="2"/>
          <w:sz w:val="28"/>
          <w:szCs w:val="28"/>
        </w:rPr>
        <w:t>8</w:t>
      </w:r>
      <w:r w:rsidRPr="000F5420">
        <w:rPr>
          <w:rFonts w:ascii="Times New Roman" w:hAnsi="Times New Roman" w:cs="Times New Roman"/>
          <w:bCs/>
          <w:color w:val="000000" w:themeColor="text1"/>
          <w:spacing w:val="2"/>
          <w:sz w:val="28"/>
          <w:szCs w:val="28"/>
        </w:rPr>
        <w:t xml:space="preserve"> г. по 2016 г. поголовье КРС увеличилось на </w:t>
      </w:r>
      <w:r w:rsidR="00137221">
        <w:rPr>
          <w:rFonts w:ascii="Times New Roman" w:hAnsi="Times New Roman" w:cs="Times New Roman"/>
          <w:bCs/>
          <w:color w:val="000000" w:themeColor="text1"/>
          <w:spacing w:val="2"/>
          <w:sz w:val="28"/>
          <w:szCs w:val="28"/>
        </w:rPr>
        <w:t>61,7</w:t>
      </w:r>
      <w:r w:rsidRPr="000F5420">
        <w:rPr>
          <w:rFonts w:ascii="Times New Roman" w:hAnsi="Times New Roman" w:cs="Times New Roman"/>
          <w:bCs/>
          <w:color w:val="000000" w:themeColor="text1"/>
          <w:spacing w:val="2"/>
          <w:sz w:val="28"/>
          <w:szCs w:val="28"/>
        </w:rPr>
        <w:t>%. Однако в 2017 г. снова произошло уменьшение поголовья КРС на 5,26% по сравнению с 2016 г. и составило 13,74 тыс.голов,</w:t>
      </w:r>
      <w:r w:rsidRPr="000F5420">
        <w:rPr>
          <w:rFonts w:ascii="Times New Roman" w:hAnsi="Times New Roman" w:cs="Times New Roman"/>
          <w:color w:val="000000" w:themeColor="text1"/>
          <w:sz w:val="28"/>
          <w:szCs w:val="28"/>
        </w:rPr>
        <w:t xml:space="preserve"> главным образом, за счет снижения поголовья в ООО им. Антонова (поражение бруцеллезом).</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lastRenderedPageBreak/>
        <w:t>С ростом поголовья растет и производство молока</w:t>
      </w:r>
      <w:r>
        <w:rPr>
          <w:rFonts w:ascii="Times New Roman" w:hAnsi="Times New Roman" w:cs="Times New Roman"/>
          <w:bCs/>
          <w:color w:val="000000" w:themeColor="text1"/>
          <w:spacing w:val="2"/>
          <w:sz w:val="28"/>
          <w:szCs w:val="28"/>
        </w:rPr>
        <w:t>. В</w:t>
      </w:r>
      <w:r w:rsidRPr="000F5420">
        <w:rPr>
          <w:rFonts w:ascii="Times New Roman" w:hAnsi="Times New Roman" w:cs="Times New Roman"/>
          <w:bCs/>
          <w:color w:val="000000" w:themeColor="text1"/>
          <w:spacing w:val="2"/>
          <w:sz w:val="28"/>
          <w:szCs w:val="28"/>
        </w:rPr>
        <w:t xml:space="preserve"> 2016 </w:t>
      </w:r>
      <w:r>
        <w:rPr>
          <w:rFonts w:ascii="Times New Roman" w:hAnsi="Times New Roman" w:cs="Times New Roman"/>
          <w:bCs/>
          <w:color w:val="000000" w:themeColor="text1"/>
          <w:spacing w:val="2"/>
          <w:sz w:val="28"/>
          <w:szCs w:val="28"/>
        </w:rPr>
        <w:t>г.</w:t>
      </w:r>
      <w:r w:rsidRPr="000F5420">
        <w:rPr>
          <w:rFonts w:ascii="Times New Roman" w:hAnsi="Times New Roman" w:cs="Times New Roman"/>
          <w:bCs/>
          <w:color w:val="000000" w:themeColor="text1"/>
          <w:spacing w:val="2"/>
          <w:sz w:val="28"/>
          <w:szCs w:val="28"/>
        </w:rPr>
        <w:t xml:space="preserve"> кинельские животноводы произвели 20,5 тыс. т</w:t>
      </w:r>
      <w:r w:rsidR="00FC58B5">
        <w:rPr>
          <w:rFonts w:ascii="Times New Roman" w:hAnsi="Times New Roman" w:cs="Times New Roman"/>
          <w:bCs/>
          <w:color w:val="000000" w:themeColor="text1"/>
          <w:spacing w:val="2"/>
          <w:sz w:val="28"/>
          <w:szCs w:val="28"/>
        </w:rPr>
        <w:t>онн</w:t>
      </w:r>
      <w:r w:rsidRPr="000F5420">
        <w:rPr>
          <w:rFonts w:ascii="Times New Roman" w:hAnsi="Times New Roman" w:cs="Times New Roman"/>
          <w:bCs/>
          <w:color w:val="000000" w:themeColor="text1"/>
          <w:spacing w:val="2"/>
          <w:sz w:val="28"/>
          <w:szCs w:val="28"/>
        </w:rPr>
        <w:t xml:space="preserve"> молока (100,4% к уровню предыдущего года), при среднем надое в сельхозпредприятиях 5</w:t>
      </w:r>
      <w:r w:rsidR="00B569BE">
        <w:rPr>
          <w:rFonts w:ascii="Times New Roman" w:hAnsi="Times New Roman" w:cs="Times New Roman"/>
          <w:bCs/>
          <w:color w:val="000000" w:themeColor="text1"/>
          <w:spacing w:val="2"/>
          <w:sz w:val="28"/>
          <w:szCs w:val="28"/>
        </w:rPr>
        <w:t>509</w:t>
      </w:r>
      <w:r w:rsidRPr="000F5420">
        <w:rPr>
          <w:rFonts w:ascii="Times New Roman" w:hAnsi="Times New Roman" w:cs="Times New Roman"/>
          <w:bCs/>
          <w:color w:val="000000" w:themeColor="text1"/>
          <w:spacing w:val="2"/>
          <w:sz w:val="28"/>
          <w:szCs w:val="28"/>
        </w:rPr>
        <w:t xml:space="preserve"> кг молока от одной фуражной коровы и 13,7 тыс. т</w:t>
      </w:r>
      <w:r w:rsidR="00FC58B5">
        <w:rPr>
          <w:rFonts w:ascii="Times New Roman" w:hAnsi="Times New Roman" w:cs="Times New Roman"/>
          <w:bCs/>
          <w:color w:val="000000" w:themeColor="text1"/>
          <w:spacing w:val="2"/>
          <w:sz w:val="28"/>
          <w:szCs w:val="28"/>
        </w:rPr>
        <w:t>онн</w:t>
      </w:r>
      <w:r w:rsidRPr="000F5420">
        <w:rPr>
          <w:rFonts w:ascii="Times New Roman" w:hAnsi="Times New Roman" w:cs="Times New Roman"/>
          <w:bCs/>
          <w:color w:val="000000" w:themeColor="text1"/>
          <w:spacing w:val="2"/>
          <w:sz w:val="28"/>
          <w:szCs w:val="28"/>
        </w:rPr>
        <w:t xml:space="preserve"> мяса, что составляет 113,1% к уровню предыдущего года.</w:t>
      </w:r>
    </w:p>
    <w:p w:rsidR="007E3411" w:rsidRDefault="007E3411" w:rsidP="00075BC6">
      <w:pPr>
        <w:spacing w:after="0"/>
        <w:ind w:firstLine="720"/>
        <w:jc w:val="both"/>
        <w:rPr>
          <w:rFonts w:ascii="Times New Roman" w:hAnsi="Times New Roman" w:cs="Times New Roman"/>
          <w:color w:val="000000" w:themeColor="text1"/>
          <w:sz w:val="28"/>
          <w:szCs w:val="28"/>
        </w:rPr>
      </w:pPr>
      <w:r w:rsidRPr="00D418D8">
        <w:rPr>
          <w:rFonts w:ascii="Times New Roman" w:hAnsi="Times New Roman" w:cs="Times New Roman"/>
          <w:color w:val="000000" w:themeColor="text1"/>
          <w:sz w:val="28"/>
          <w:szCs w:val="28"/>
        </w:rPr>
        <w:t xml:space="preserve">В среднем по району надой на фуражную корову </w:t>
      </w:r>
      <w:r>
        <w:rPr>
          <w:rFonts w:ascii="Times New Roman" w:hAnsi="Times New Roman" w:cs="Times New Roman"/>
          <w:color w:val="000000" w:themeColor="text1"/>
          <w:sz w:val="28"/>
          <w:szCs w:val="28"/>
        </w:rPr>
        <w:t xml:space="preserve">за 2017 г. </w:t>
      </w:r>
      <w:r w:rsidRPr="00D418D8">
        <w:rPr>
          <w:rFonts w:ascii="Times New Roman" w:hAnsi="Times New Roman" w:cs="Times New Roman"/>
          <w:color w:val="000000" w:themeColor="text1"/>
          <w:sz w:val="28"/>
          <w:szCs w:val="28"/>
        </w:rPr>
        <w:t xml:space="preserve">составил 6613 кг, что на 1104 кг выше уровня предыдущего года. Необходимо отметить </w:t>
      </w:r>
      <w:r>
        <w:rPr>
          <w:rFonts w:ascii="Times New Roman" w:hAnsi="Times New Roman" w:cs="Times New Roman"/>
          <w:color w:val="000000" w:themeColor="text1"/>
          <w:sz w:val="28"/>
          <w:szCs w:val="28"/>
        </w:rPr>
        <w:t xml:space="preserve">особый вклад ООО «ЭкоПродукт», </w:t>
      </w:r>
      <w:r w:rsidRPr="00D418D8">
        <w:rPr>
          <w:rFonts w:ascii="Times New Roman" w:hAnsi="Times New Roman" w:cs="Times New Roman"/>
          <w:color w:val="000000" w:themeColor="text1"/>
          <w:sz w:val="28"/>
          <w:szCs w:val="28"/>
        </w:rPr>
        <w:t>где на 20% увеличено поголовье коров, составляющее сейчас 1005 голов, а продуктивность дойного стада достигла 10217 кг молока на фуражную корову.</w:t>
      </w:r>
    </w:p>
    <w:p w:rsidR="007E3411" w:rsidRDefault="007E3411" w:rsidP="00075BC6">
      <w:pPr>
        <w:spacing w:after="0"/>
        <w:ind w:firstLine="720"/>
        <w:jc w:val="both"/>
        <w:rPr>
          <w:rFonts w:ascii="Times New Roman" w:hAnsi="Times New Roman" w:cs="Times New Roman"/>
          <w:color w:val="000000" w:themeColor="text1"/>
          <w:sz w:val="28"/>
          <w:szCs w:val="28"/>
        </w:rPr>
      </w:pPr>
      <w:r w:rsidRPr="00D418D8">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2017 г.</w:t>
      </w:r>
      <w:r w:rsidRPr="00D418D8">
        <w:rPr>
          <w:rFonts w:ascii="Times New Roman" w:hAnsi="Times New Roman" w:cs="Times New Roman"/>
          <w:color w:val="000000" w:themeColor="text1"/>
          <w:sz w:val="28"/>
          <w:szCs w:val="28"/>
        </w:rPr>
        <w:t xml:space="preserve"> район стал третьим в области по объемам производства молока в сельскохозяйственных предприятиях и КФХ и третьим по объемам производства мяса на убой в хозяйствах всех категорий.</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С 2014 г. в </w:t>
      </w:r>
      <w:r w:rsidR="00FC58B5" w:rsidRPr="000F5420">
        <w:rPr>
          <w:rFonts w:ascii="Times New Roman" w:hAnsi="Times New Roman" w:cs="Times New Roman"/>
          <w:bCs/>
          <w:color w:val="000000" w:themeColor="text1"/>
          <w:spacing w:val="2"/>
          <w:sz w:val="28"/>
          <w:szCs w:val="28"/>
        </w:rPr>
        <w:t xml:space="preserve">муниципальном районе </w:t>
      </w:r>
      <w:r w:rsidRPr="000F5420">
        <w:rPr>
          <w:rFonts w:ascii="Times New Roman" w:hAnsi="Times New Roman" w:cs="Times New Roman"/>
          <w:bCs/>
          <w:color w:val="000000" w:themeColor="text1"/>
          <w:spacing w:val="2"/>
          <w:sz w:val="28"/>
          <w:szCs w:val="28"/>
        </w:rPr>
        <w:t>Кинельск</w:t>
      </w:r>
      <w:r w:rsidR="00FC58B5">
        <w:rPr>
          <w:rFonts w:ascii="Times New Roman" w:hAnsi="Times New Roman" w:cs="Times New Roman"/>
          <w:bCs/>
          <w:color w:val="000000" w:themeColor="text1"/>
          <w:spacing w:val="2"/>
          <w:sz w:val="28"/>
          <w:szCs w:val="28"/>
        </w:rPr>
        <w:t>ий</w:t>
      </w:r>
      <w:r w:rsidRPr="000F5420">
        <w:rPr>
          <w:rFonts w:ascii="Times New Roman" w:hAnsi="Times New Roman" w:cs="Times New Roman"/>
          <w:bCs/>
          <w:color w:val="000000" w:themeColor="text1"/>
          <w:spacing w:val="2"/>
          <w:sz w:val="28"/>
          <w:szCs w:val="28"/>
        </w:rPr>
        <w:t xml:space="preserve"> постепенно увеличивается производство молока (рис. </w:t>
      </w:r>
      <w:r w:rsidR="00830E0F">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4</w:t>
      </w:r>
      <w:r w:rsidRPr="000F5420">
        <w:rPr>
          <w:rFonts w:ascii="Times New Roman" w:hAnsi="Times New Roman" w:cs="Times New Roman"/>
          <w:bCs/>
          <w:color w:val="000000" w:themeColor="text1"/>
          <w:spacing w:val="2"/>
          <w:sz w:val="28"/>
          <w:szCs w:val="28"/>
        </w:rPr>
        <w:t xml:space="preserve">). Так, по сравнению с 2008 г. производство молока увеличилось на 25,33%. В то же время за </w:t>
      </w:r>
      <w:r w:rsidR="00F93AC7">
        <w:rPr>
          <w:rFonts w:ascii="Times New Roman" w:hAnsi="Times New Roman" w:cs="Times New Roman"/>
          <w:bCs/>
          <w:color w:val="000000" w:themeColor="text1"/>
          <w:spacing w:val="2"/>
          <w:sz w:val="28"/>
          <w:szCs w:val="28"/>
        </w:rPr>
        <w:t>этот период</w:t>
      </w:r>
      <w:r w:rsidRPr="000F5420">
        <w:rPr>
          <w:rFonts w:ascii="Times New Roman" w:hAnsi="Times New Roman" w:cs="Times New Roman"/>
          <w:bCs/>
          <w:color w:val="000000" w:themeColor="text1"/>
          <w:spacing w:val="2"/>
          <w:sz w:val="28"/>
          <w:szCs w:val="28"/>
        </w:rPr>
        <w:t xml:space="preserve"> производство яиц сократилось на 50,61%, меда – на 62,83%, а шерсти увеличилось на 80%.</w:t>
      </w:r>
    </w:p>
    <w:p w:rsidR="007E3411" w:rsidRDefault="007E3411" w:rsidP="00075BC6">
      <w:pPr>
        <w:spacing w:after="0"/>
        <w:ind w:firstLine="720"/>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Производство скота и птицы за 2008 – 2017 гг. увеличилось на 99,11%. Причем в 2012 г. наблюдалось рекордное значение этого показателя – </w:t>
      </w:r>
      <w:r w:rsidR="00B569BE">
        <w:rPr>
          <w:rFonts w:ascii="Times New Roman" w:hAnsi="Times New Roman" w:cs="Times New Roman"/>
          <w:color w:val="000000" w:themeColor="text1"/>
          <w:sz w:val="28"/>
          <w:szCs w:val="28"/>
        </w:rPr>
        <w:t>13,9</w:t>
      </w:r>
      <w:r w:rsidRPr="000F5420">
        <w:rPr>
          <w:rFonts w:ascii="Times New Roman" w:hAnsi="Times New Roman" w:cs="Times New Roman"/>
          <w:color w:val="000000" w:themeColor="text1"/>
          <w:sz w:val="28"/>
          <w:szCs w:val="28"/>
        </w:rPr>
        <w:t xml:space="preserve"> тыс.т. Производство основных видов скота и птицы н</w:t>
      </w:r>
      <w:r w:rsidR="00B569BE">
        <w:rPr>
          <w:rFonts w:ascii="Times New Roman" w:hAnsi="Times New Roman" w:cs="Times New Roman"/>
          <w:color w:val="000000" w:themeColor="text1"/>
          <w:sz w:val="28"/>
          <w:szCs w:val="28"/>
        </w:rPr>
        <w:t>а убой за 2017 г. составило 10,</w:t>
      </w:r>
      <w:r w:rsidRPr="000F5420">
        <w:rPr>
          <w:rFonts w:ascii="Times New Roman" w:hAnsi="Times New Roman" w:cs="Times New Roman"/>
          <w:color w:val="000000" w:themeColor="text1"/>
          <w:sz w:val="28"/>
          <w:szCs w:val="28"/>
        </w:rPr>
        <w:t>8 тыс.т</w:t>
      </w:r>
      <w:r w:rsidR="00C2789D">
        <w:rPr>
          <w:rFonts w:ascii="Times New Roman" w:hAnsi="Times New Roman" w:cs="Times New Roman"/>
          <w:color w:val="000000" w:themeColor="text1"/>
          <w:sz w:val="28"/>
          <w:szCs w:val="28"/>
        </w:rPr>
        <w:t>онн</w:t>
      </w:r>
      <w:r w:rsidRPr="000F5420">
        <w:rPr>
          <w:rFonts w:ascii="Times New Roman" w:hAnsi="Times New Roman" w:cs="Times New Roman"/>
          <w:color w:val="000000" w:themeColor="text1"/>
          <w:sz w:val="28"/>
          <w:szCs w:val="28"/>
        </w:rPr>
        <w:t xml:space="preserve"> что на 2,21 тыс.т</w:t>
      </w:r>
      <w:r w:rsidR="00C2789D">
        <w:rPr>
          <w:rFonts w:ascii="Times New Roman" w:hAnsi="Times New Roman" w:cs="Times New Roman"/>
          <w:color w:val="000000" w:themeColor="text1"/>
          <w:sz w:val="28"/>
          <w:szCs w:val="28"/>
        </w:rPr>
        <w:t>онн</w:t>
      </w:r>
      <w:r w:rsidRPr="000F5420">
        <w:rPr>
          <w:rFonts w:ascii="Times New Roman" w:hAnsi="Times New Roman" w:cs="Times New Roman"/>
          <w:color w:val="000000" w:themeColor="text1"/>
          <w:sz w:val="28"/>
          <w:szCs w:val="28"/>
        </w:rPr>
        <w:t xml:space="preserve"> (17,53%) меньше по сравнению с 2016 г. за счет снижения реализации мяса ООО «Гибридный» по причине резкого сокращения поголовья свиней в связи с опасностью вспышки АЧС. </w:t>
      </w:r>
    </w:p>
    <w:p w:rsidR="006C7307" w:rsidRDefault="006C7307" w:rsidP="00075BC6">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Динамика основных показателей производства основных продуктов животноводства в хозяйствах района выглядит следующим образом.</w:t>
      </w:r>
    </w:p>
    <w:p w:rsidR="006C7307" w:rsidRDefault="006C7307" w:rsidP="00075BC6">
      <w:pPr>
        <w:spacing w:after="0"/>
        <w:ind w:firstLine="720"/>
        <w:jc w:val="both"/>
        <w:rPr>
          <w:rFonts w:ascii="Times New Roman" w:hAnsi="Times New Roman" w:cs="Times New Roman"/>
          <w:color w:val="000000" w:themeColor="text1"/>
          <w:sz w:val="28"/>
          <w:szCs w:val="28"/>
        </w:rPr>
      </w:pPr>
      <w:r w:rsidRPr="006A235A">
        <w:rPr>
          <w:noProof/>
          <w:sz w:val="28"/>
          <w:szCs w:val="28"/>
          <w:lang w:eastAsia="ru-RU"/>
        </w:rPr>
        <w:drawing>
          <wp:inline distT="0" distB="0" distL="0" distR="0">
            <wp:extent cx="5041900" cy="2895600"/>
            <wp:effectExtent l="0" t="0" r="25400" b="19050"/>
            <wp:docPr id="5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C7307" w:rsidRDefault="006C7307" w:rsidP="00075BC6">
      <w:pPr>
        <w:spacing w:after="0"/>
        <w:ind w:firstLine="720"/>
        <w:jc w:val="both"/>
        <w:rPr>
          <w:rFonts w:ascii="Times New Roman" w:hAnsi="Times New Roman" w:cs="Times New Roman"/>
          <w:color w:val="000000" w:themeColor="text1"/>
          <w:sz w:val="28"/>
          <w:szCs w:val="28"/>
        </w:rPr>
      </w:pPr>
      <w:r w:rsidRPr="006A235A">
        <w:rPr>
          <w:noProof/>
          <w:sz w:val="28"/>
          <w:szCs w:val="28"/>
          <w:lang w:eastAsia="ru-RU"/>
        </w:rPr>
        <w:lastRenderedPageBreak/>
        <w:drawing>
          <wp:inline distT="0" distB="0" distL="0" distR="0">
            <wp:extent cx="5041900" cy="2844800"/>
            <wp:effectExtent l="0" t="0" r="25400" b="12700"/>
            <wp:docPr id="5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C7307" w:rsidRDefault="006C7307" w:rsidP="006C7307">
      <w:pPr>
        <w:ind w:firstLine="709"/>
        <w:rPr>
          <w:rFonts w:ascii="Times New Roman" w:hAnsi="Times New Roman" w:cs="Times New Roman"/>
          <w:sz w:val="28"/>
          <w:szCs w:val="28"/>
        </w:rPr>
      </w:pPr>
      <w:r w:rsidRPr="006A235A">
        <w:rPr>
          <w:noProof/>
          <w:sz w:val="28"/>
          <w:szCs w:val="28"/>
          <w:lang w:eastAsia="ru-RU"/>
        </w:rPr>
        <w:drawing>
          <wp:inline distT="0" distB="0" distL="0" distR="0">
            <wp:extent cx="5041900" cy="2743200"/>
            <wp:effectExtent l="0" t="0" r="25400" b="19050"/>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C7307" w:rsidRDefault="006C7307" w:rsidP="006C7307">
      <w:pPr>
        <w:ind w:firstLine="709"/>
        <w:rPr>
          <w:rFonts w:ascii="Times New Roman" w:hAnsi="Times New Roman" w:cs="Times New Roman"/>
          <w:sz w:val="28"/>
          <w:szCs w:val="28"/>
        </w:rPr>
      </w:pPr>
    </w:p>
    <w:p w:rsidR="006C7307" w:rsidRDefault="006C7307" w:rsidP="006C7307">
      <w:pPr>
        <w:ind w:firstLine="709"/>
        <w:rPr>
          <w:rFonts w:ascii="Times New Roman" w:hAnsi="Times New Roman" w:cs="Times New Roman"/>
          <w:sz w:val="28"/>
          <w:szCs w:val="28"/>
        </w:rPr>
      </w:pPr>
      <w:r w:rsidRPr="006A235A">
        <w:rPr>
          <w:noProof/>
          <w:sz w:val="28"/>
          <w:szCs w:val="28"/>
          <w:lang w:eastAsia="ru-RU"/>
        </w:rPr>
        <w:drawing>
          <wp:inline distT="0" distB="0" distL="0" distR="0">
            <wp:extent cx="4991100" cy="2933700"/>
            <wp:effectExtent l="0" t="0" r="19050" b="19050"/>
            <wp:docPr id="1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C7307" w:rsidRDefault="006C7307" w:rsidP="006C7307">
      <w:pPr>
        <w:ind w:firstLine="709"/>
        <w:rPr>
          <w:rFonts w:ascii="Times New Roman" w:hAnsi="Times New Roman" w:cs="Times New Roman"/>
          <w:sz w:val="28"/>
          <w:szCs w:val="28"/>
        </w:rPr>
      </w:pPr>
      <w:r w:rsidRPr="006A235A">
        <w:rPr>
          <w:noProof/>
          <w:sz w:val="28"/>
          <w:szCs w:val="28"/>
          <w:lang w:eastAsia="ru-RU"/>
        </w:rPr>
        <w:lastRenderedPageBreak/>
        <w:drawing>
          <wp:inline distT="0" distB="0" distL="0" distR="0">
            <wp:extent cx="4991100" cy="3073400"/>
            <wp:effectExtent l="0" t="0" r="19050" b="12700"/>
            <wp:docPr id="60"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E3411" w:rsidRPr="000F5420" w:rsidRDefault="007E3411" w:rsidP="009B4A21">
      <w:pPr>
        <w:spacing w:after="0" w:line="240" w:lineRule="auto"/>
        <w:ind w:left="1843" w:hanging="1843"/>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Рисунок </w:t>
      </w:r>
      <w:r w:rsidR="00830E0F">
        <w:rPr>
          <w:rFonts w:ascii="Times New Roman" w:hAnsi="Times New Roman" w:cs="Times New Roman"/>
          <w:bCs/>
          <w:color w:val="000000" w:themeColor="text1"/>
          <w:spacing w:val="2"/>
          <w:sz w:val="28"/>
          <w:szCs w:val="28"/>
        </w:rPr>
        <w:t>1.</w:t>
      </w:r>
      <w:r w:rsidRPr="000F5420">
        <w:rPr>
          <w:rFonts w:ascii="Times New Roman" w:hAnsi="Times New Roman" w:cs="Times New Roman"/>
          <w:bCs/>
          <w:color w:val="000000" w:themeColor="text1"/>
          <w:spacing w:val="2"/>
          <w:sz w:val="28"/>
          <w:szCs w:val="28"/>
        </w:rPr>
        <w:t>1</w:t>
      </w:r>
      <w:r>
        <w:rPr>
          <w:rFonts w:ascii="Times New Roman" w:hAnsi="Times New Roman" w:cs="Times New Roman"/>
          <w:bCs/>
          <w:color w:val="000000" w:themeColor="text1"/>
          <w:spacing w:val="2"/>
          <w:sz w:val="28"/>
          <w:szCs w:val="28"/>
        </w:rPr>
        <w:t>4</w:t>
      </w:r>
      <w:r w:rsidRPr="000F5420">
        <w:rPr>
          <w:rFonts w:ascii="Times New Roman" w:hAnsi="Times New Roman" w:cs="Times New Roman"/>
          <w:bCs/>
          <w:color w:val="000000" w:themeColor="text1"/>
          <w:spacing w:val="2"/>
          <w:sz w:val="28"/>
          <w:szCs w:val="28"/>
        </w:rPr>
        <w:t xml:space="preserve"> – Динамика основных показателей производства основных продуктов животноводства в хозяйствах всех категорий</w:t>
      </w:r>
    </w:p>
    <w:p w:rsidR="007E3411" w:rsidRPr="008F4B91" w:rsidRDefault="007E3411" w:rsidP="00075BC6">
      <w:pPr>
        <w:spacing w:after="0"/>
        <w:ind w:firstLine="709"/>
        <w:jc w:val="both"/>
        <w:rPr>
          <w:rFonts w:ascii="Times New Roman" w:hAnsi="Times New Roman" w:cs="Times New Roman"/>
          <w:bCs/>
          <w:color w:val="000000" w:themeColor="text1"/>
          <w:spacing w:val="2"/>
          <w:sz w:val="28"/>
          <w:szCs w:val="28"/>
        </w:rPr>
      </w:pPr>
    </w:p>
    <w:p w:rsidR="007E3411" w:rsidRDefault="007E3411"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Сравнение </w:t>
      </w:r>
      <w:r>
        <w:rPr>
          <w:rFonts w:ascii="Times New Roman" w:hAnsi="Times New Roman" w:cs="Times New Roman"/>
          <w:color w:val="000000" w:themeColor="text1"/>
          <w:sz w:val="28"/>
          <w:szCs w:val="28"/>
        </w:rPr>
        <w:t xml:space="preserve">производства молока, скота и птицы </w:t>
      </w:r>
      <w:r w:rsidRPr="000F5420">
        <w:rPr>
          <w:rFonts w:ascii="Times New Roman" w:hAnsi="Times New Roman" w:cs="Times New Roman"/>
          <w:color w:val="000000" w:themeColor="text1"/>
          <w:sz w:val="28"/>
          <w:szCs w:val="28"/>
        </w:rPr>
        <w:t>по муниципальным районам Самарской области в 2017 г.</w:t>
      </w:r>
      <w:r>
        <w:rPr>
          <w:rFonts w:ascii="Times New Roman" w:hAnsi="Times New Roman" w:cs="Times New Roman"/>
          <w:color w:val="000000" w:themeColor="text1"/>
          <w:sz w:val="28"/>
          <w:szCs w:val="28"/>
        </w:rPr>
        <w:t xml:space="preserve"> свидетельствует о том, что по данным показателям Кинельский район находится в лидерах (</w:t>
      </w:r>
      <w:r w:rsidR="00F93AC7">
        <w:rPr>
          <w:rFonts w:ascii="Times New Roman" w:hAnsi="Times New Roman" w:cs="Times New Roman"/>
          <w:color w:val="000000" w:themeColor="text1"/>
          <w:sz w:val="28"/>
          <w:szCs w:val="28"/>
        </w:rPr>
        <w:t>П</w:t>
      </w:r>
      <w:r w:rsidR="00134973">
        <w:rPr>
          <w:rFonts w:ascii="Times New Roman" w:hAnsi="Times New Roman" w:cs="Times New Roman"/>
          <w:color w:val="000000" w:themeColor="text1"/>
          <w:sz w:val="28"/>
          <w:szCs w:val="28"/>
        </w:rPr>
        <w:t xml:space="preserve">риложение 1, </w:t>
      </w:r>
      <w:r>
        <w:rPr>
          <w:rFonts w:ascii="Times New Roman" w:hAnsi="Times New Roman" w:cs="Times New Roman"/>
          <w:color w:val="000000" w:themeColor="text1"/>
          <w:sz w:val="28"/>
          <w:szCs w:val="28"/>
        </w:rPr>
        <w:t>табл. 1</w:t>
      </w:r>
      <w:r w:rsidR="00134973">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Относительно хорошие показатели по сельхозпроизводству связаны с реализацией на территории района крупных инвестиционных проектов. К таковым, например, можно отнести строительство животноводческого комплекса на 1000 голов дойного стада в ООО «Сельскохозяйственное предприятие «</w:t>
      </w:r>
      <w:r w:rsidRPr="00D418D8">
        <w:rPr>
          <w:rFonts w:ascii="Times New Roman" w:hAnsi="Times New Roman" w:cs="Times New Roman"/>
          <w:bCs/>
          <w:color w:val="000000" w:themeColor="text1"/>
          <w:spacing w:val="2"/>
          <w:sz w:val="28"/>
          <w:szCs w:val="28"/>
        </w:rPr>
        <w:t>ЭкоПродукт</w:t>
      </w:r>
      <w:r w:rsidRPr="000F5420">
        <w:rPr>
          <w:rFonts w:ascii="Times New Roman" w:hAnsi="Times New Roman" w:cs="Times New Roman"/>
          <w:bCs/>
          <w:color w:val="000000" w:themeColor="text1"/>
          <w:spacing w:val="2"/>
          <w:sz w:val="28"/>
          <w:szCs w:val="28"/>
        </w:rPr>
        <w:t xml:space="preserve">» в селе Богдановка. На 01.01.2017 г. поголовье КРС на комплексе составило 1887 голов, в том числе коров – 840 голов. Надой на фуражную корову по итогам 2016 года составил 7701 кг, валовой надой </w:t>
      </w:r>
      <w:r>
        <w:rPr>
          <w:rFonts w:ascii="Times New Roman" w:hAnsi="Times New Roman" w:cs="Times New Roman"/>
          <w:bCs/>
          <w:color w:val="000000" w:themeColor="text1"/>
          <w:spacing w:val="2"/>
          <w:sz w:val="28"/>
          <w:szCs w:val="28"/>
        </w:rPr>
        <w:t xml:space="preserve">- </w:t>
      </w:r>
      <w:r w:rsidRPr="000F5420">
        <w:rPr>
          <w:rFonts w:ascii="Times New Roman" w:hAnsi="Times New Roman" w:cs="Times New Roman"/>
          <w:bCs/>
          <w:color w:val="000000" w:themeColor="text1"/>
          <w:spacing w:val="2"/>
          <w:sz w:val="28"/>
          <w:szCs w:val="28"/>
        </w:rPr>
        <w:t>6469 т.</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Наряду со строительством в районе активно практически всеми животноводческими хозяйствами ведутся сложные капитальные ремонтные работы на действующих фермах, приобретается и устанавливается животноводческое оборудование. Всего в 2016 г</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xml:space="preserve"> построено и реконструировано 11 ферм на 1250 скотомест.</w:t>
      </w:r>
    </w:p>
    <w:p w:rsidR="007E3411" w:rsidRPr="00E219B3" w:rsidRDefault="007E3411" w:rsidP="00075BC6">
      <w:pPr>
        <w:spacing w:after="0"/>
        <w:ind w:firstLine="709"/>
        <w:jc w:val="both"/>
        <w:rPr>
          <w:rFonts w:ascii="Times New Roman" w:hAnsi="Times New Roman" w:cs="Times New Roman"/>
          <w:bCs/>
          <w:color w:val="000000" w:themeColor="text1"/>
          <w:spacing w:val="2"/>
          <w:sz w:val="28"/>
          <w:szCs w:val="28"/>
        </w:rPr>
      </w:pPr>
      <w:r w:rsidRPr="00E219B3">
        <w:rPr>
          <w:rFonts w:ascii="Times New Roman" w:hAnsi="Times New Roman" w:cs="Times New Roman"/>
          <w:bCs/>
          <w:color w:val="000000" w:themeColor="text1"/>
          <w:spacing w:val="2"/>
          <w:sz w:val="28"/>
          <w:szCs w:val="28"/>
        </w:rPr>
        <w:t xml:space="preserve">В </w:t>
      </w:r>
      <w:r>
        <w:rPr>
          <w:rFonts w:ascii="Times New Roman" w:hAnsi="Times New Roman" w:cs="Times New Roman"/>
          <w:bCs/>
          <w:color w:val="000000" w:themeColor="text1"/>
          <w:spacing w:val="2"/>
          <w:sz w:val="28"/>
          <w:szCs w:val="28"/>
        </w:rPr>
        <w:t xml:space="preserve">2017 г. </w:t>
      </w:r>
      <w:r w:rsidRPr="00E219B3">
        <w:rPr>
          <w:rFonts w:ascii="Times New Roman" w:hAnsi="Times New Roman" w:cs="Times New Roman"/>
          <w:bCs/>
          <w:color w:val="000000" w:themeColor="text1"/>
          <w:spacing w:val="2"/>
          <w:sz w:val="28"/>
          <w:szCs w:val="28"/>
        </w:rPr>
        <w:t>построен</w:t>
      </w:r>
      <w:r>
        <w:rPr>
          <w:rFonts w:ascii="Times New Roman" w:hAnsi="Times New Roman" w:cs="Times New Roman"/>
          <w:bCs/>
          <w:color w:val="000000" w:themeColor="text1"/>
          <w:spacing w:val="2"/>
          <w:sz w:val="28"/>
          <w:szCs w:val="28"/>
        </w:rPr>
        <w:t>ы следующие объекты:</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животноводческое помещение на 120 голов КРС</w:t>
      </w:r>
      <w:r w:rsidR="002A0757">
        <w:rPr>
          <w:rFonts w:ascii="Times New Roman" w:hAnsi="Times New Roman" w:cs="Times New Roman"/>
          <w:bCs/>
          <w:color w:val="000000" w:themeColor="text1"/>
          <w:spacing w:val="2"/>
          <w:sz w:val="28"/>
          <w:szCs w:val="28"/>
        </w:rPr>
        <w:t xml:space="preserve"> в селе Красносамарское</w:t>
      </w:r>
      <w:r w:rsidR="007E3411" w:rsidRPr="00E219B3">
        <w:rPr>
          <w:rFonts w:ascii="Times New Roman" w:hAnsi="Times New Roman" w:cs="Times New Roman"/>
          <w:bCs/>
          <w:color w:val="000000" w:themeColor="text1"/>
          <w:spacing w:val="2"/>
          <w:sz w:val="28"/>
          <w:szCs w:val="28"/>
        </w:rPr>
        <w:t>;</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семейная ферма на 270 голов КРС в поселке Энергия;</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животноводческоепомещениена200головКРС</w:t>
      </w:r>
      <w:r w:rsidR="007E3411">
        <w:rPr>
          <w:rFonts w:ascii="Times New Roman" w:hAnsi="Times New Roman" w:cs="Times New Roman"/>
          <w:bCs/>
          <w:color w:val="000000" w:themeColor="text1"/>
          <w:spacing w:val="2"/>
          <w:sz w:val="28"/>
          <w:szCs w:val="28"/>
        </w:rPr>
        <w:t xml:space="preserve"> в поселке</w:t>
      </w:r>
      <w:r w:rsidR="007E3411" w:rsidRPr="00E219B3">
        <w:rPr>
          <w:rFonts w:ascii="Times New Roman" w:hAnsi="Times New Roman" w:cs="Times New Roman"/>
          <w:bCs/>
          <w:color w:val="000000" w:themeColor="text1"/>
          <w:spacing w:val="2"/>
          <w:sz w:val="28"/>
          <w:szCs w:val="28"/>
        </w:rPr>
        <w:t xml:space="preserve"> Кинельский;</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lastRenderedPageBreak/>
        <w:t xml:space="preserve">- </w:t>
      </w:r>
      <w:r w:rsidR="007E3411" w:rsidRPr="00E219B3">
        <w:rPr>
          <w:rFonts w:ascii="Times New Roman" w:hAnsi="Times New Roman" w:cs="Times New Roman"/>
          <w:bCs/>
          <w:color w:val="000000" w:themeColor="text1"/>
          <w:spacing w:val="2"/>
          <w:sz w:val="28"/>
          <w:szCs w:val="28"/>
        </w:rPr>
        <w:t xml:space="preserve">помещение на 2000 голов овец в ООО «Степь» </w:t>
      </w:r>
      <w:r w:rsidR="007E3411">
        <w:rPr>
          <w:rFonts w:ascii="Times New Roman" w:hAnsi="Times New Roman" w:cs="Times New Roman"/>
          <w:bCs/>
          <w:color w:val="000000" w:themeColor="text1"/>
          <w:spacing w:val="2"/>
          <w:sz w:val="28"/>
          <w:szCs w:val="28"/>
        </w:rPr>
        <w:t>в</w:t>
      </w:r>
      <w:r w:rsidR="007E3411" w:rsidRPr="00E219B3">
        <w:rPr>
          <w:rFonts w:ascii="Times New Roman" w:hAnsi="Times New Roman" w:cs="Times New Roman"/>
          <w:bCs/>
          <w:color w:val="000000" w:themeColor="text1"/>
          <w:spacing w:val="2"/>
          <w:sz w:val="28"/>
          <w:szCs w:val="28"/>
        </w:rPr>
        <w:t xml:space="preserve"> поселк</w:t>
      </w:r>
      <w:r w:rsidR="007E3411">
        <w:rPr>
          <w:rFonts w:ascii="Times New Roman" w:hAnsi="Times New Roman" w:cs="Times New Roman"/>
          <w:bCs/>
          <w:color w:val="000000" w:themeColor="text1"/>
          <w:spacing w:val="2"/>
          <w:sz w:val="28"/>
          <w:szCs w:val="28"/>
        </w:rPr>
        <w:t xml:space="preserve">е </w:t>
      </w:r>
      <w:r w:rsidR="007E3411" w:rsidRPr="00E219B3">
        <w:rPr>
          <w:rFonts w:ascii="Times New Roman" w:hAnsi="Times New Roman" w:cs="Times New Roman"/>
          <w:bCs/>
          <w:color w:val="000000" w:themeColor="text1"/>
          <w:spacing w:val="2"/>
          <w:sz w:val="28"/>
          <w:szCs w:val="28"/>
        </w:rPr>
        <w:t>Формальный;</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склад кормов икормоцех</w:t>
      </w:r>
      <w:r w:rsidR="007E3411">
        <w:rPr>
          <w:rFonts w:ascii="Times New Roman" w:hAnsi="Times New Roman" w:cs="Times New Roman"/>
          <w:bCs/>
          <w:color w:val="000000" w:themeColor="text1"/>
          <w:spacing w:val="2"/>
          <w:sz w:val="28"/>
          <w:szCs w:val="28"/>
        </w:rPr>
        <w:t>в</w:t>
      </w:r>
      <w:r w:rsidR="007E3411" w:rsidRPr="00E219B3">
        <w:rPr>
          <w:rFonts w:ascii="Times New Roman" w:hAnsi="Times New Roman" w:cs="Times New Roman"/>
          <w:bCs/>
          <w:color w:val="000000" w:themeColor="text1"/>
          <w:spacing w:val="2"/>
          <w:sz w:val="28"/>
          <w:szCs w:val="28"/>
        </w:rPr>
        <w:t xml:space="preserve"> с. Сколково;</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 xml:space="preserve">склады кормов и кормоцеха в </w:t>
      </w:r>
      <w:r w:rsidR="007E3411">
        <w:rPr>
          <w:rFonts w:ascii="Times New Roman" w:hAnsi="Times New Roman" w:cs="Times New Roman"/>
          <w:bCs/>
          <w:color w:val="000000" w:themeColor="text1"/>
          <w:spacing w:val="2"/>
          <w:sz w:val="28"/>
          <w:szCs w:val="28"/>
        </w:rPr>
        <w:t xml:space="preserve">поселке </w:t>
      </w:r>
      <w:r w:rsidR="007E3411" w:rsidRPr="00E219B3">
        <w:rPr>
          <w:rFonts w:ascii="Times New Roman" w:hAnsi="Times New Roman" w:cs="Times New Roman"/>
          <w:bCs/>
          <w:color w:val="000000" w:themeColor="text1"/>
          <w:spacing w:val="2"/>
          <w:sz w:val="28"/>
          <w:szCs w:val="28"/>
        </w:rPr>
        <w:t>Кинельский;</w:t>
      </w:r>
    </w:p>
    <w:p w:rsidR="0097409E"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Pr>
          <w:rFonts w:ascii="Times New Roman" w:hAnsi="Times New Roman" w:cs="Times New Roman"/>
          <w:bCs/>
          <w:color w:val="000000" w:themeColor="text1"/>
          <w:spacing w:val="2"/>
          <w:sz w:val="28"/>
          <w:szCs w:val="28"/>
        </w:rPr>
        <w:t xml:space="preserve">зерносклады </w:t>
      </w:r>
      <w:r w:rsidR="007E3411" w:rsidRPr="00E219B3">
        <w:rPr>
          <w:rFonts w:ascii="Times New Roman" w:hAnsi="Times New Roman" w:cs="Times New Roman"/>
          <w:bCs/>
          <w:color w:val="000000" w:themeColor="text1"/>
          <w:spacing w:val="2"/>
          <w:sz w:val="28"/>
          <w:szCs w:val="28"/>
        </w:rPr>
        <w:t>ООО Компани</w:t>
      </w:r>
      <w:r w:rsidR="007E3411">
        <w:rPr>
          <w:rFonts w:ascii="Times New Roman" w:hAnsi="Times New Roman" w:cs="Times New Roman"/>
          <w:bCs/>
          <w:color w:val="000000" w:themeColor="text1"/>
          <w:spacing w:val="2"/>
          <w:sz w:val="28"/>
          <w:szCs w:val="28"/>
        </w:rPr>
        <w:t>я</w:t>
      </w:r>
      <w:r w:rsidR="007E3411" w:rsidRPr="00E219B3">
        <w:rPr>
          <w:rFonts w:ascii="Times New Roman" w:hAnsi="Times New Roman" w:cs="Times New Roman"/>
          <w:bCs/>
          <w:color w:val="000000" w:themeColor="text1"/>
          <w:spacing w:val="2"/>
          <w:sz w:val="28"/>
          <w:szCs w:val="28"/>
        </w:rPr>
        <w:t xml:space="preserve"> «БИО-ТОН» на 5 тыс. </w:t>
      </w:r>
      <w:r w:rsidR="007E3411">
        <w:rPr>
          <w:rFonts w:ascii="Times New Roman" w:hAnsi="Times New Roman" w:cs="Times New Roman"/>
          <w:bCs/>
          <w:color w:val="000000" w:themeColor="text1"/>
          <w:spacing w:val="2"/>
          <w:sz w:val="28"/>
          <w:szCs w:val="28"/>
        </w:rPr>
        <w:t>т</w:t>
      </w:r>
      <w:r>
        <w:rPr>
          <w:rFonts w:ascii="Times New Roman" w:hAnsi="Times New Roman" w:cs="Times New Roman"/>
          <w:bCs/>
          <w:color w:val="000000" w:themeColor="text1"/>
          <w:spacing w:val="2"/>
          <w:sz w:val="28"/>
          <w:szCs w:val="28"/>
        </w:rPr>
        <w:t>онн</w:t>
      </w:r>
      <w:r w:rsidR="007E3411">
        <w:rPr>
          <w:rFonts w:ascii="Times New Roman" w:hAnsi="Times New Roman" w:cs="Times New Roman"/>
          <w:bCs/>
          <w:color w:val="000000" w:themeColor="text1"/>
          <w:spacing w:val="2"/>
          <w:sz w:val="28"/>
          <w:szCs w:val="28"/>
        </w:rPr>
        <w:t xml:space="preserve">в </w:t>
      </w:r>
      <w:r w:rsidR="007E3411" w:rsidRPr="00E219B3">
        <w:rPr>
          <w:rFonts w:ascii="Times New Roman" w:hAnsi="Times New Roman" w:cs="Times New Roman"/>
          <w:bCs/>
          <w:color w:val="000000" w:themeColor="text1"/>
          <w:spacing w:val="2"/>
          <w:sz w:val="28"/>
          <w:szCs w:val="28"/>
        </w:rPr>
        <w:t xml:space="preserve">с. Малая Малышевка, ООО «Парфеновское» - на 10 тыс. </w:t>
      </w:r>
      <w:r w:rsidR="007E3411">
        <w:rPr>
          <w:rFonts w:ascii="Times New Roman" w:hAnsi="Times New Roman" w:cs="Times New Roman"/>
          <w:bCs/>
          <w:color w:val="000000" w:themeColor="text1"/>
          <w:spacing w:val="2"/>
          <w:sz w:val="28"/>
          <w:szCs w:val="28"/>
        </w:rPr>
        <w:t>т</w:t>
      </w:r>
      <w:r>
        <w:rPr>
          <w:rFonts w:ascii="Times New Roman" w:hAnsi="Times New Roman" w:cs="Times New Roman"/>
          <w:bCs/>
          <w:color w:val="000000" w:themeColor="text1"/>
          <w:spacing w:val="2"/>
          <w:sz w:val="28"/>
          <w:szCs w:val="28"/>
        </w:rPr>
        <w:t>онн</w:t>
      </w:r>
      <w:r w:rsidR="007E3411">
        <w:rPr>
          <w:rFonts w:ascii="Times New Roman" w:hAnsi="Times New Roman" w:cs="Times New Roman"/>
          <w:bCs/>
          <w:color w:val="000000" w:themeColor="text1"/>
          <w:spacing w:val="2"/>
          <w:sz w:val="28"/>
          <w:szCs w:val="28"/>
        </w:rPr>
        <w:t>в</w:t>
      </w:r>
      <w:r w:rsidR="007E3411" w:rsidRPr="00E219B3">
        <w:rPr>
          <w:rFonts w:ascii="Times New Roman" w:hAnsi="Times New Roman" w:cs="Times New Roman"/>
          <w:bCs/>
          <w:color w:val="000000" w:themeColor="text1"/>
          <w:spacing w:val="2"/>
          <w:sz w:val="28"/>
          <w:szCs w:val="28"/>
        </w:rPr>
        <w:t xml:space="preserve"> с. Парфеновка,</w:t>
      </w:r>
    </w:p>
    <w:p w:rsidR="007E3411" w:rsidRPr="00E219B3" w:rsidRDefault="007E3411" w:rsidP="0097409E">
      <w:pPr>
        <w:spacing w:after="0"/>
        <w:jc w:val="both"/>
        <w:rPr>
          <w:rFonts w:ascii="Times New Roman" w:hAnsi="Times New Roman" w:cs="Times New Roman"/>
          <w:bCs/>
          <w:color w:val="000000" w:themeColor="text1"/>
          <w:spacing w:val="2"/>
          <w:sz w:val="28"/>
          <w:szCs w:val="28"/>
        </w:rPr>
      </w:pPr>
      <w:r w:rsidRPr="00E219B3">
        <w:rPr>
          <w:rFonts w:ascii="Times New Roman" w:hAnsi="Times New Roman" w:cs="Times New Roman"/>
          <w:bCs/>
          <w:color w:val="000000" w:themeColor="text1"/>
          <w:spacing w:val="2"/>
          <w:sz w:val="28"/>
          <w:szCs w:val="28"/>
        </w:rPr>
        <w:t>ИП Печников</w:t>
      </w:r>
      <w:r>
        <w:rPr>
          <w:rFonts w:ascii="Times New Roman" w:hAnsi="Times New Roman" w:cs="Times New Roman"/>
          <w:bCs/>
          <w:color w:val="000000" w:themeColor="text1"/>
          <w:spacing w:val="2"/>
          <w:sz w:val="28"/>
          <w:szCs w:val="28"/>
        </w:rPr>
        <w:t xml:space="preserve">ымВ.В. </w:t>
      </w:r>
      <w:r w:rsidRPr="00E219B3">
        <w:rPr>
          <w:rFonts w:ascii="Times New Roman" w:hAnsi="Times New Roman" w:cs="Times New Roman"/>
          <w:bCs/>
          <w:color w:val="000000" w:themeColor="text1"/>
          <w:spacing w:val="2"/>
          <w:sz w:val="28"/>
          <w:szCs w:val="28"/>
        </w:rPr>
        <w:t xml:space="preserve">–на 2 тыс. </w:t>
      </w:r>
      <w:r>
        <w:rPr>
          <w:rFonts w:ascii="Times New Roman" w:hAnsi="Times New Roman" w:cs="Times New Roman"/>
          <w:bCs/>
          <w:color w:val="000000" w:themeColor="text1"/>
          <w:spacing w:val="2"/>
          <w:sz w:val="28"/>
          <w:szCs w:val="28"/>
        </w:rPr>
        <w:t>т</w:t>
      </w:r>
      <w:r w:rsidR="0097409E">
        <w:rPr>
          <w:rFonts w:ascii="Times New Roman" w:hAnsi="Times New Roman" w:cs="Times New Roman"/>
          <w:bCs/>
          <w:color w:val="000000" w:themeColor="text1"/>
          <w:spacing w:val="2"/>
          <w:sz w:val="28"/>
          <w:szCs w:val="28"/>
        </w:rPr>
        <w:t>онн</w:t>
      </w:r>
      <w:r>
        <w:rPr>
          <w:rFonts w:ascii="Times New Roman" w:hAnsi="Times New Roman" w:cs="Times New Roman"/>
          <w:bCs/>
          <w:color w:val="000000" w:themeColor="text1"/>
          <w:spacing w:val="2"/>
          <w:sz w:val="28"/>
          <w:szCs w:val="28"/>
        </w:rPr>
        <w:t>в</w:t>
      </w:r>
      <w:r w:rsidRPr="00E219B3">
        <w:rPr>
          <w:rFonts w:ascii="Times New Roman" w:hAnsi="Times New Roman" w:cs="Times New Roman"/>
          <w:bCs/>
          <w:color w:val="000000" w:themeColor="text1"/>
          <w:spacing w:val="2"/>
          <w:sz w:val="28"/>
          <w:szCs w:val="28"/>
        </w:rPr>
        <w:t xml:space="preserve"> с. Богдановка;</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 xml:space="preserve">зерноочистительный комплексмощностью 150 </w:t>
      </w:r>
      <w:r w:rsidR="007E3411">
        <w:rPr>
          <w:rFonts w:ascii="Times New Roman" w:hAnsi="Times New Roman" w:cs="Times New Roman"/>
          <w:bCs/>
          <w:color w:val="000000" w:themeColor="text1"/>
          <w:spacing w:val="2"/>
          <w:sz w:val="28"/>
          <w:szCs w:val="28"/>
        </w:rPr>
        <w:t>т/</w:t>
      </w:r>
      <w:r w:rsidR="007E3411" w:rsidRPr="00E219B3">
        <w:rPr>
          <w:rFonts w:ascii="Times New Roman" w:hAnsi="Times New Roman" w:cs="Times New Roman"/>
          <w:bCs/>
          <w:color w:val="000000" w:themeColor="text1"/>
          <w:spacing w:val="2"/>
          <w:sz w:val="28"/>
          <w:szCs w:val="28"/>
        </w:rPr>
        <w:t xml:space="preserve">час, зерносушилкамощностью 30 </w:t>
      </w:r>
      <w:r w:rsidR="007E3411">
        <w:rPr>
          <w:rFonts w:ascii="Times New Roman" w:hAnsi="Times New Roman" w:cs="Times New Roman"/>
          <w:bCs/>
          <w:color w:val="000000" w:themeColor="text1"/>
          <w:spacing w:val="2"/>
          <w:sz w:val="28"/>
          <w:szCs w:val="28"/>
        </w:rPr>
        <w:t>т/</w:t>
      </w:r>
      <w:r w:rsidR="007E3411" w:rsidRPr="00E219B3">
        <w:rPr>
          <w:rFonts w:ascii="Times New Roman" w:hAnsi="Times New Roman" w:cs="Times New Roman"/>
          <w:bCs/>
          <w:color w:val="000000" w:themeColor="text1"/>
          <w:spacing w:val="2"/>
          <w:sz w:val="28"/>
          <w:szCs w:val="28"/>
        </w:rPr>
        <w:t>час ООО «Парфеновское»</w:t>
      </w:r>
      <w:r w:rsidR="007E3411">
        <w:rPr>
          <w:rFonts w:ascii="Times New Roman" w:hAnsi="Times New Roman" w:cs="Times New Roman"/>
          <w:bCs/>
          <w:color w:val="000000" w:themeColor="text1"/>
          <w:spacing w:val="2"/>
          <w:sz w:val="28"/>
          <w:szCs w:val="28"/>
        </w:rPr>
        <w:t>в</w:t>
      </w:r>
      <w:r w:rsidR="007E3411" w:rsidRPr="00E219B3">
        <w:rPr>
          <w:rFonts w:ascii="Times New Roman" w:hAnsi="Times New Roman" w:cs="Times New Roman"/>
          <w:bCs/>
          <w:color w:val="000000" w:themeColor="text1"/>
          <w:spacing w:val="2"/>
          <w:sz w:val="28"/>
          <w:szCs w:val="28"/>
        </w:rPr>
        <w:t xml:space="preserve"> с. Парфеновка;</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 xml:space="preserve">зерноочистительный комплекс мощностью 100 </w:t>
      </w:r>
      <w:r w:rsidR="007E3411">
        <w:rPr>
          <w:rFonts w:ascii="Times New Roman" w:hAnsi="Times New Roman" w:cs="Times New Roman"/>
          <w:bCs/>
          <w:color w:val="000000" w:themeColor="text1"/>
          <w:spacing w:val="2"/>
          <w:sz w:val="28"/>
          <w:szCs w:val="28"/>
        </w:rPr>
        <w:t>т/</w:t>
      </w:r>
      <w:r w:rsidR="007E3411" w:rsidRPr="00E219B3">
        <w:rPr>
          <w:rFonts w:ascii="Times New Roman" w:hAnsi="Times New Roman" w:cs="Times New Roman"/>
          <w:bCs/>
          <w:color w:val="000000" w:themeColor="text1"/>
          <w:spacing w:val="2"/>
          <w:sz w:val="28"/>
          <w:szCs w:val="28"/>
        </w:rPr>
        <w:t>ча</w:t>
      </w:r>
      <w:r w:rsidR="007E3411">
        <w:rPr>
          <w:rFonts w:ascii="Times New Roman" w:hAnsi="Times New Roman" w:cs="Times New Roman"/>
          <w:bCs/>
          <w:color w:val="000000" w:themeColor="text1"/>
          <w:spacing w:val="2"/>
          <w:sz w:val="28"/>
          <w:szCs w:val="28"/>
        </w:rPr>
        <w:t>с КХ «Артемово»в с. Парфеновка.</w:t>
      </w:r>
    </w:p>
    <w:p w:rsidR="007E3411" w:rsidRPr="00E219B3" w:rsidRDefault="007E3411"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В 2017 г. </w:t>
      </w:r>
      <w:r w:rsidRPr="00E219B3">
        <w:rPr>
          <w:rFonts w:ascii="Times New Roman" w:hAnsi="Times New Roman" w:cs="Times New Roman"/>
          <w:bCs/>
          <w:color w:val="000000" w:themeColor="text1"/>
          <w:spacing w:val="2"/>
          <w:sz w:val="28"/>
          <w:szCs w:val="28"/>
        </w:rPr>
        <w:t>реконструирован</w:t>
      </w:r>
      <w:r>
        <w:rPr>
          <w:rFonts w:ascii="Times New Roman" w:hAnsi="Times New Roman" w:cs="Times New Roman"/>
          <w:bCs/>
          <w:color w:val="000000" w:themeColor="text1"/>
          <w:spacing w:val="2"/>
          <w:sz w:val="28"/>
          <w:szCs w:val="28"/>
        </w:rPr>
        <w:t>ы объекты</w:t>
      </w:r>
      <w:r w:rsidRPr="00E219B3">
        <w:rPr>
          <w:rFonts w:ascii="Times New Roman" w:hAnsi="Times New Roman" w:cs="Times New Roman"/>
          <w:bCs/>
          <w:color w:val="000000" w:themeColor="text1"/>
          <w:spacing w:val="2"/>
          <w:sz w:val="28"/>
          <w:szCs w:val="28"/>
        </w:rPr>
        <w:t>:</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животноводческое помещение на 120 голов КРС</w:t>
      </w:r>
      <w:r w:rsidR="007E3411">
        <w:rPr>
          <w:rFonts w:ascii="Times New Roman" w:hAnsi="Times New Roman" w:cs="Times New Roman"/>
          <w:bCs/>
          <w:color w:val="000000" w:themeColor="text1"/>
          <w:spacing w:val="2"/>
          <w:sz w:val="28"/>
          <w:szCs w:val="28"/>
        </w:rPr>
        <w:t xml:space="preserve"> в поселке </w:t>
      </w:r>
      <w:r w:rsidR="007E3411" w:rsidRPr="00E219B3">
        <w:rPr>
          <w:rFonts w:ascii="Times New Roman" w:hAnsi="Times New Roman" w:cs="Times New Roman"/>
          <w:bCs/>
          <w:color w:val="000000" w:themeColor="text1"/>
          <w:spacing w:val="2"/>
          <w:sz w:val="28"/>
          <w:szCs w:val="28"/>
        </w:rPr>
        <w:t>Кинельский;</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помещения на 1000м</w:t>
      </w:r>
      <w:r w:rsidR="007E3411" w:rsidRPr="00E219B3">
        <w:rPr>
          <w:rFonts w:ascii="Times New Roman" w:hAnsi="Times New Roman" w:cs="Times New Roman"/>
          <w:bCs/>
          <w:color w:val="000000" w:themeColor="text1"/>
          <w:spacing w:val="2"/>
          <w:sz w:val="28"/>
          <w:szCs w:val="28"/>
          <w:vertAlign w:val="superscript"/>
        </w:rPr>
        <w:t>2</w:t>
      </w:r>
      <w:r w:rsidR="007E3411" w:rsidRPr="00E219B3">
        <w:rPr>
          <w:rFonts w:ascii="Times New Roman" w:hAnsi="Times New Roman" w:cs="Times New Roman"/>
          <w:bCs/>
          <w:color w:val="000000" w:themeColor="text1"/>
          <w:spacing w:val="2"/>
          <w:sz w:val="28"/>
          <w:szCs w:val="28"/>
        </w:rPr>
        <w:t>для размещения коз и родильногоотделениядляКРС вс. Сколково;</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ферма в СПК (к-з) им. Калягина</w:t>
      </w:r>
      <w:r w:rsidR="007E3411">
        <w:rPr>
          <w:rFonts w:ascii="Times New Roman" w:hAnsi="Times New Roman" w:cs="Times New Roman"/>
          <w:bCs/>
          <w:color w:val="000000" w:themeColor="text1"/>
          <w:spacing w:val="2"/>
          <w:sz w:val="28"/>
          <w:szCs w:val="28"/>
        </w:rPr>
        <w:t xml:space="preserve"> в</w:t>
      </w:r>
      <w:r w:rsidR="007E3411" w:rsidRPr="00E219B3">
        <w:rPr>
          <w:rFonts w:ascii="Times New Roman" w:hAnsi="Times New Roman" w:cs="Times New Roman"/>
          <w:bCs/>
          <w:color w:val="000000" w:themeColor="text1"/>
          <w:spacing w:val="2"/>
          <w:sz w:val="28"/>
          <w:szCs w:val="28"/>
        </w:rPr>
        <w:t xml:space="preserve"> с. НовыйСарбай;</w:t>
      </w:r>
    </w:p>
    <w:p w:rsidR="007E3411" w:rsidRPr="00E219B3"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 xml:space="preserve">животноводческое помещение </w:t>
      </w:r>
      <w:r w:rsidR="007E3411">
        <w:rPr>
          <w:rFonts w:ascii="Times New Roman" w:hAnsi="Times New Roman" w:cs="Times New Roman"/>
          <w:bCs/>
          <w:color w:val="000000" w:themeColor="text1"/>
          <w:spacing w:val="2"/>
          <w:sz w:val="28"/>
          <w:szCs w:val="28"/>
        </w:rPr>
        <w:t xml:space="preserve">в поселке </w:t>
      </w:r>
      <w:r w:rsidR="007E3411" w:rsidRPr="00E219B3">
        <w:rPr>
          <w:rFonts w:ascii="Times New Roman" w:hAnsi="Times New Roman" w:cs="Times New Roman"/>
          <w:bCs/>
          <w:color w:val="000000" w:themeColor="text1"/>
          <w:spacing w:val="2"/>
          <w:sz w:val="28"/>
          <w:szCs w:val="28"/>
        </w:rPr>
        <w:t>Бугры;</w:t>
      </w:r>
    </w:p>
    <w:p w:rsidR="007E3411" w:rsidRPr="000F5420"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 </w:t>
      </w:r>
      <w:r w:rsidR="007E3411" w:rsidRPr="00E219B3">
        <w:rPr>
          <w:rFonts w:ascii="Times New Roman" w:hAnsi="Times New Roman" w:cs="Times New Roman"/>
          <w:bCs/>
          <w:color w:val="000000" w:themeColor="text1"/>
          <w:spacing w:val="2"/>
          <w:sz w:val="28"/>
          <w:szCs w:val="28"/>
        </w:rPr>
        <w:t>административное здание и ремонт</w:t>
      </w:r>
      <w:r w:rsidR="007E3411">
        <w:rPr>
          <w:rFonts w:ascii="Times New Roman" w:hAnsi="Times New Roman" w:cs="Times New Roman"/>
          <w:bCs/>
          <w:color w:val="000000" w:themeColor="text1"/>
          <w:spacing w:val="2"/>
          <w:sz w:val="28"/>
          <w:szCs w:val="28"/>
        </w:rPr>
        <w:t>ные мастерские</w:t>
      </w:r>
      <w:r w:rsidR="007E3411" w:rsidRPr="00E219B3">
        <w:rPr>
          <w:rFonts w:ascii="Times New Roman" w:hAnsi="Times New Roman" w:cs="Times New Roman"/>
          <w:bCs/>
          <w:color w:val="000000" w:themeColor="text1"/>
          <w:spacing w:val="2"/>
          <w:sz w:val="28"/>
          <w:szCs w:val="28"/>
        </w:rPr>
        <w:t xml:space="preserve"> ООО«Компани</w:t>
      </w:r>
      <w:r w:rsidR="007E3411">
        <w:rPr>
          <w:rFonts w:ascii="Times New Roman" w:hAnsi="Times New Roman" w:cs="Times New Roman"/>
          <w:bCs/>
          <w:color w:val="000000" w:themeColor="text1"/>
          <w:spacing w:val="2"/>
          <w:sz w:val="28"/>
          <w:szCs w:val="28"/>
        </w:rPr>
        <w:t xml:space="preserve">я «БИО-ТОН» в </w:t>
      </w:r>
      <w:r w:rsidR="00A47401">
        <w:rPr>
          <w:rFonts w:ascii="Times New Roman" w:hAnsi="Times New Roman" w:cs="Times New Roman"/>
          <w:bCs/>
          <w:color w:val="000000" w:themeColor="text1"/>
          <w:spacing w:val="2"/>
          <w:sz w:val="28"/>
          <w:szCs w:val="28"/>
        </w:rPr>
        <w:t>СП</w:t>
      </w:r>
      <w:r w:rsidR="007E3411">
        <w:rPr>
          <w:rFonts w:ascii="Times New Roman" w:hAnsi="Times New Roman" w:cs="Times New Roman"/>
          <w:bCs/>
          <w:color w:val="000000" w:themeColor="text1"/>
          <w:spacing w:val="2"/>
          <w:sz w:val="28"/>
          <w:szCs w:val="28"/>
        </w:rPr>
        <w:t xml:space="preserve"> Малая Малышевка.</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Важным звеном в животноводстве является организация селекционно-племенной работы. В районе с 2009 г</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xml:space="preserve"> действует племрепродуктор — СПК (к-з) им.Куйбышева по разведению черно-пестрой породы скота молочного направления продуктивности, а в 2014 г</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xml:space="preserve"> ещ</w:t>
      </w:r>
      <w:r w:rsidR="0097409E">
        <w:rPr>
          <w:rFonts w:ascii="Times New Roman" w:hAnsi="Times New Roman" w:cs="Times New Roman"/>
          <w:bCs/>
          <w:color w:val="000000" w:themeColor="text1"/>
          <w:spacing w:val="2"/>
          <w:sz w:val="28"/>
          <w:szCs w:val="28"/>
        </w:rPr>
        <w:t xml:space="preserve">е двум предприятиям муниципального </w:t>
      </w:r>
      <w:r w:rsidRPr="000F5420">
        <w:rPr>
          <w:rFonts w:ascii="Times New Roman" w:hAnsi="Times New Roman" w:cs="Times New Roman"/>
          <w:bCs/>
          <w:color w:val="000000" w:themeColor="text1"/>
          <w:spacing w:val="2"/>
          <w:sz w:val="28"/>
          <w:szCs w:val="28"/>
        </w:rPr>
        <w:t>района</w:t>
      </w:r>
      <w:r w:rsidR="0097409E">
        <w:rPr>
          <w:rFonts w:ascii="Times New Roman" w:hAnsi="Times New Roman" w:cs="Times New Roman"/>
          <w:bCs/>
          <w:color w:val="000000" w:themeColor="text1"/>
          <w:spacing w:val="2"/>
          <w:sz w:val="28"/>
          <w:szCs w:val="28"/>
        </w:rPr>
        <w:t xml:space="preserve"> Кинельский</w:t>
      </w:r>
      <w:r w:rsidRPr="000F5420">
        <w:rPr>
          <w:rFonts w:ascii="Times New Roman" w:hAnsi="Times New Roman" w:cs="Times New Roman"/>
          <w:bCs/>
          <w:color w:val="000000" w:themeColor="text1"/>
          <w:spacing w:val="2"/>
          <w:sz w:val="28"/>
          <w:szCs w:val="28"/>
        </w:rPr>
        <w:t xml:space="preserve"> присвоен статус племенного репродуктора. Это организации, занимающиеся племенным животноводством</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xml:space="preserve"> – ООО «Агроком» — по разведению КРС мясного направления абердин-ангусской породы и ООО «Центр репродуктивных технологий». Новый статус Центра наделяет его всеми возможностями полноценной лаборатории </w:t>
      </w:r>
      <w:r w:rsidR="0097409E">
        <w:rPr>
          <w:rFonts w:ascii="Times New Roman" w:hAnsi="Times New Roman" w:cs="Times New Roman"/>
          <w:bCs/>
          <w:color w:val="000000" w:themeColor="text1"/>
          <w:spacing w:val="2"/>
          <w:sz w:val="28"/>
          <w:szCs w:val="28"/>
        </w:rPr>
        <w:t>п</w:t>
      </w:r>
      <w:r w:rsidRPr="000F5420">
        <w:rPr>
          <w:rFonts w:ascii="Times New Roman" w:hAnsi="Times New Roman" w:cs="Times New Roman"/>
          <w:bCs/>
          <w:color w:val="000000" w:themeColor="text1"/>
          <w:spacing w:val="2"/>
          <w:sz w:val="28"/>
          <w:szCs w:val="28"/>
        </w:rPr>
        <w:t>о трансплантации эмбрионов сельскохозяйственных животных.</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Санкционный период – это время больших возможностей для малого сельскохозяйственного бизнеса. Сегодня </w:t>
      </w:r>
      <w:r w:rsidR="0097409E">
        <w:rPr>
          <w:rFonts w:ascii="Times New Roman" w:hAnsi="Times New Roman" w:cs="Times New Roman"/>
          <w:bCs/>
          <w:color w:val="000000" w:themeColor="text1"/>
          <w:spacing w:val="2"/>
          <w:sz w:val="28"/>
          <w:szCs w:val="28"/>
        </w:rPr>
        <w:t xml:space="preserve">муниципальный </w:t>
      </w:r>
      <w:r w:rsidRPr="000F5420">
        <w:rPr>
          <w:rFonts w:ascii="Times New Roman" w:hAnsi="Times New Roman" w:cs="Times New Roman"/>
          <w:bCs/>
          <w:color w:val="000000" w:themeColor="text1"/>
          <w:spacing w:val="2"/>
          <w:sz w:val="28"/>
          <w:szCs w:val="28"/>
        </w:rPr>
        <w:t>район</w:t>
      </w:r>
      <w:r w:rsidR="0097409E">
        <w:rPr>
          <w:rFonts w:ascii="Times New Roman" w:hAnsi="Times New Roman" w:cs="Times New Roman"/>
          <w:bCs/>
          <w:color w:val="000000" w:themeColor="text1"/>
          <w:spacing w:val="2"/>
          <w:sz w:val="28"/>
          <w:szCs w:val="28"/>
        </w:rPr>
        <w:t xml:space="preserve"> Кинельский</w:t>
      </w:r>
      <w:r w:rsidRPr="000F5420">
        <w:rPr>
          <w:rFonts w:ascii="Times New Roman" w:hAnsi="Times New Roman" w:cs="Times New Roman"/>
          <w:bCs/>
          <w:color w:val="000000" w:themeColor="text1"/>
          <w:spacing w:val="2"/>
          <w:sz w:val="28"/>
          <w:szCs w:val="28"/>
        </w:rPr>
        <w:t xml:space="preserve"> – одиниз участников программы по предоставлению грантов на создание и развитие крестьянских (фермерских) хозяйств и на развитие семейных животноводческих ферм.</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В рамках реализации в 2016 </w:t>
      </w:r>
      <w:r>
        <w:rPr>
          <w:rFonts w:ascii="Times New Roman" w:hAnsi="Times New Roman" w:cs="Times New Roman"/>
          <w:bCs/>
          <w:color w:val="000000" w:themeColor="text1"/>
          <w:spacing w:val="2"/>
          <w:sz w:val="28"/>
          <w:szCs w:val="28"/>
        </w:rPr>
        <w:t>г.</w:t>
      </w:r>
      <w:r w:rsidRPr="000F5420">
        <w:rPr>
          <w:rFonts w:ascii="Times New Roman" w:hAnsi="Times New Roman" w:cs="Times New Roman"/>
          <w:bCs/>
          <w:color w:val="000000" w:themeColor="text1"/>
          <w:spacing w:val="2"/>
          <w:sz w:val="28"/>
          <w:szCs w:val="28"/>
        </w:rPr>
        <w:t xml:space="preserve"> мероприятий по поддержке начинающих фермеров и семейных животноводческих ферм региональную поддержку в виде грантов в Кинельском районе получили 4 начинающих </w:t>
      </w:r>
      <w:r w:rsidRPr="000F5420">
        <w:rPr>
          <w:rFonts w:ascii="Times New Roman" w:hAnsi="Times New Roman" w:cs="Times New Roman"/>
          <w:bCs/>
          <w:color w:val="000000" w:themeColor="text1"/>
          <w:spacing w:val="2"/>
          <w:sz w:val="28"/>
          <w:szCs w:val="28"/>
        </w:rPr>
        <w:lastRenderedPageBreak/>
        <w:t>фермерских хозяйства, в том числе 2 семейные фермы (молочная и мясная) и 2 начинающих фермера. Общая сумма полученных средств составила 22,8 млн. рублей (общая сумма привлеченных средств за 5 лет действия программы составляет 70,5 млн рублей). Это реальная возможность развития частного бизнеса в сельских поселениях. Согласно проект</w:t>
      </w:r>
      <w:r>
        <w:rPr>
          <w:rFonts w:ascii="Times New Roman" w:hAnsi="Times New Roman" w:cs="Times New Roman"/>
          <w:bCs/>
          <w:color w:val="000000" w:themeColor="text1"/>
          <w:spacing w:val="2"/>
          <w:sz w:val="28"/>
          <w:szCs w:val="28"/>
        </w:rPr>
        <w:t>ам</w:t>
      </w:r>
      <w:r w:rsidRPr="000F5420">
        <w:rPr>
          <w:rFonts w:ascii="Times New Roman" w:hAnsi="Times New Roman" w:cs="Times New Roman"/>
          <w:bCs/>
          <w:color w:val="000000" w:themeColor="text1"/>
          <w:spacing w:val="2"/>
          <w:sz w:val="28"/>
          <w:szCs w:val="28"/>
        </w:rPr>
        <w:t xml:space="preserve">, денежные средства, полученные в 2016 </w:t>
      </w:r>
      <w:r>
        <w:rPr>
          <w:rFonts w:ascii="Times New Roman" w:hAnsi="Times New Roman" w:cs="Times New Roman"/>
          <w:bCs/>
          <w:color w:val="000000" w:themeColor="text1"/>
          <w:spacing w:val="2"/>
          <w:sz w:val="28"/>
          <w:szCs w:val="28"/>
        </w:rPr>
        <w:t>г.</w:t>
      </w:r>
      <w:r w:rsidRPr="000F5420">
        <w:rPr>
          <w:rFonts w:ascii="Times New Roman" w:hAnsi="Times New Roman" w:cs="Times New Roman"/>
          <w:bCs/>
          <w:color w:val="000000" w:themeColor="text1"/>
          <w:spacing w:val="2"/>
          <w:sz w:val="28"/>
          <w:szCs w:val="28"/>
        </w:rPr>
        <w:t xml:space="preserve">, были направлены на приобретение 229 голов нетелей молочных и мясных пород и строительство молочно-товарной фермы на 110 голов с доильным молочным блоком, что </w:t>
      </w:r>
      <w:r>
        <w:rPr>
          <w:rFonts w:ascii="Times New Roman" w:hAnsi="Times New Roman" w:cs="Times New Roman"/>
          <w:bCs/>
          <w:color w:val="000000" w:themeColor="text1"/>
          <w:spacing w:val="2"/>
          <w:sz w:val="28"/>
          <w:szCs w:val="28"/>
        </w:rPr>
        <w:t>позволяет создавать</w:t>
      </w:r>
      <w:r w:rsidRPr="000F5420">
        <w:rPr>
          <w:rFonts w:ascii="Times New Roman" w:hAnsi="Times New Roman" w:cs="Times New Roman"/>
          <w:bCs/>
          <w:color w:val="000000" w:themeColor="text1"/>
          <w:spacing w:val="2"/>
          <w:sz w:val="28"/>
          <w:szCs w:val="28"/>
        </w:rPr>
        <w:t xml:space="preserve"> дополнительные рабочие места в районе.</w:t>
      </w:r>
    </w:p>
    <w:p w:rsidR="007E3411" w:rsidRPr="000F5420" w:rsidRDefault="0097409E" w:rsidP="00075BC6">
      <w:pPr>
        <w:spacing w:after="0"/>
        <w:ind w:firstLine="709"/>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Результатом реализации п</w:t>
      </w:r>
      <w:r w:rsidR="007E3411" w:rsidRPr="000F5420">
        <w:rPr>
          <w:rFonts w:ascii="Times New Roman" w:hAnsi="Times New Roman" w:cs="Times New Roman"/>
          <w:bCs/>
          <w:color w:val="000000" w:themeColor="text1"/>
          <w:spacing w:val="2"/>
          <w:sz w:val="28"/>
          <w:szCs w:val="28"/>
        </w:rPr>
        <w:t>рограммы поддержки стал рост числа фермерских хозяйств, специализирующихся на производстве продукции животноводства. С 2012 г</w:t>
      </w:r>
      <w:r w:rsidR="007E3411">
        <w:rPr>
          <w:rFonts w:ascii="Times New Roman" w:hAnsi="Times New Roman" w:cs="Times New Roman"/>
          <w:bCs/>
          <w:color w:val="000000" w:themeColor="text1"/>
          <w:spacing w:val="2"/>
          <w:sz w:val="28"/>
          <w:szCs w:val="28"/>
        </w:rPr>
        <w:t>.</w:t>
      </w:r>
      <w:r w:rsidR="007E3411" w:rsidRPr="000F5420">
        <w:rPr>
          <w:rFonts w:ascii="Times New Roman" w:hAnsi="Times New Roman" w:cs="Times New Roman"/>
          <w:bCs/>
          <w:color w:val="000000" w:themeColor="text1"/>
          <w:spacing w:val="2"/>
          <w:sz w:val="28"/>
          <w:szCs w:val="28"/>
        </w:rPr>
        <w:t xml:space="preserve"> (начало действия Программы) их количество увеличилось от 2 до 40. Грантовую поддержку получили 18 КФХ из 40, что составляет 45% от общего количества.</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Малые формы хозяйствования (КФХ и ЛПХ) вносят ощутимый вклад в развитие агропромышленного комплекса муниципального района. В 2016 г</w:t>
      </w:r>
      <w:r>
        <w:rPr>
          <w:rFonts w:ascii="Times New Roman" w:hAnsi="Times New Roman" w:cs="Times New Roman"/>
          <w:bCs/>
          <w:color w:val="000000" w:themeColor="text1"/>
          <w:spacing w:val="2"/>
          <w:sz w:val="28"/>
          <w:szCs w:val="28"/>
        </w:rPr>
        <w:t>.</w:t>
      </w:r>
      <w:r w:rsidRPr="000F5420">
        <w:rPr>
          <w:rFonts w:ascii="Times New Roman" w:hAnsi="Times New Roman" w:cs="Times New Roman"/>
          <w:bCs/>
          <w:color w:val="000000" w:themeColor="text1"/>
          <w:spacing w:val="2"/>
          <w:sz w:val="28"/>
          <w:szCs w:val="28"/>
        </w:rPr>
        <w:t xml:space="preserve"> ими произведено 5,77 тыс. т молока (28,1% от общего количества) и 7,2 тыс. т мяса (52%).</w:t>
      </w:r>
    </w:p>
    <w:p w:rsidR="007E3411"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Финансовая поддержка предприятий АПК района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2013- 2020 </w:t>
      </w:r>
      <w:r>
        <w:rPr>
          <w:rFonts w:ascii="Times New Roman" w:hAnsi="Times New Roman" w:cs="Times New Roman"/>
          <w:bCs/>
          <w:color w:val="000000" w:themeColor="text1"/>
          <w:spacing w:val="2"/>
          <w:sz w:val="28"/>
          <w:szCs w:val="28"/>
        </w:rPr>
        <w:t>гг.</w:t>
      </w:r>
      <w:r w:rsidRPr="000F5420">
        <w:rPr>
          <w:rFonts w:ascii="Times New Roman" w:hAnsi="Times New Roman" w:cs="Times New Roman"/>
          <w:bCs/>
          <w:color w:val="000000" w:themeColor="text1"/>
          <w:spacing w:val="2"/>
          <w:sz w:val="28"/>
          <w:szCs w:val="28"/>
        </w:rPr>
        <w:t xml:space="preserve"> составила: в 2014 </w:t>
      </w:r>
      <w:r>
        <w:rPr>
          <w:rFonts w:ascii="Times New Roman" w:hAnsi="Times New Roman" w:cs="Times New Roman"/>
          <w:bCs/>
          <w:color w:val="000000" w:themeColor="text1"/>
          <w:spacing w:val="2"/>
          <w:sz w:val="28"/>
          <w:szCs w:val="28"/>
        </w:rPr>
        <w:t>г.</w:t>
      </w:r>
      <w:r w:rsidRPr="000F5420">
        <w:rPr>
          <w:rFonts w:ascii="Times New Roman" w:hAnsi="Times New Roman" w:cs="Times New Roman"/>
          <w:bCs/>
          <w:color w:val="000000" w:themeColor="text1"/>
          <w:spacing w:val="2"/>
          <w:sz w:val="28"/>
          <w:szCs w:val="28"/>
        </w:rPr>
        <w:t xml:space="preserve"> –</w:t>
      </w:r>
      <w:r w:rsidR="00B569BE">
        <w:rPr>
          <w:rFonts w:ascii="Times New Roman" w:hAnsi="Times New Roman" w:cs="Times New Roman"/>
          <w:bCs/>
          <w:color w:val="000000" w:themeColor="text1"/>
          <w:spacing w:val="2"/>
          <w:sz w:val="28"/>
          <w:szCs w:val="28"/>
        </w:rPr>
        <w:t>156,8</w:t>
      </w:r>
      <w:r w:rsidRPr="000F5420">
        <w:rPr>
          <w:rFonts w:ascii="Times New Roman" w:hAnsi="Times New Roman" w:cs="Times New Roman"/>
          <w:bCs/>
          <w:color w:val="000000" w:themeColor="text1"/>
          <w:spacing w:val="2"/>
          <w:sz w:val="28"/>
          <w:szCs w:val="28"/>
        </w:rPr>
        <w:t>млн</w:t>
      </w:r>
      <w:r>
        <w:rPr>
          <w:rFonts w:ascii="Times New Roman" w:hAnsi="Times New Roman" w:cs="Times New Roman"/>
          <w:bCs/>
          <w:color w:val="000000" w:themeColor="text1"/>
          <w:spacing w:val="2"/>
          <w:sz w:val="28"/>
          <w:szCs w:val="28"/>
        </w:rPr>
        <w:t>руб.</w:t>
      </w:r>
      <w:r w:rsidRPr="000F5420">
        <w:rPr>
          <w:rFonts w:ascii="Times New Roman" w:hAnsi="Times New Roman" w:cs="Times New Roman"/>
          <w:bCs/>
          <w:color w:val="000000" w:themeColor="text1"/>
          <w:spacing w:val="2"/>
          <w:sz w:val="28"/>
          <w:szCs w:val="28"/>
        </w:rPr>
        <w:t xml:space="preserve">, в 2015 </w:t>
      </w:r>
      <w:r>
        <w:rPr>
          <w:rFonts w:ascii="Times New Roman" w:hAnsi="Times New Roman" w:cs="Times New Roman"/>
          <w:bCs/>
          <w:color w:val="000000" w:themeColor="text1"/>
          <w:spacing w:val="2"/>
          <w:sz w:val="28"/>
          <w:szCs w:val="28"/>
        </w:rPr>
        <w:t>г.</w:t>
      </w:r>
      <w:r w:rsidRPr="000F5420">
        <w:rPr>
          <w:rFonts w:ascii="Times New Roman" w:hAnsi="Times New Roman" w:cs="Times New Roman"/>
          <w:bCs/>
          <w:color w:val="000000" w:themeColor="text1"/>
          <w:spacing w:val="2"/>
          <w:sz w:val="28"/>
          <w:szCs w:val="28"/>
        </w:rPr>
        <w:t xml:space="preserve"> – </w:t>
      </w:r>
      <w:r w:rsidR="00B569BE">
        <w:rPr>
          <w:rFonts w:ascii="Times New Roman" w:hAnsi="Times New Roman" w:cs="Times New Roman"/>
          <w:bCs/>
          <w:color w:val="000000" w:themeColor="text1"/>
          <w:spacing w:val="2"/>
          <w:sz w:val="28"/>
          <w:szCs w:val="28"/>
        </w:rPr>
        <w:t>183,2</w:t>
      </w:r>
      <w:r w:rsidRPr="000F5420">
        <w:rPr>
          <w:rFonts w:ascii="Times New Roman" w:hAnsi="Times New Roman" w:cs="Times New Roman"/>
          <w:bCs/>
          <w:color w:val="000000" w:themeColor="text1"/>
          <w:spacing w:val="2"/>
          <w:sz w:val="28"/>
          <w:szCs w:val="28"/>
        </w:rPr>
        <w:t xml:space="preserve"> млн </w:t>
      </w:r>
      <w:r>
        <w:rPr>
          <w:rFonts w:ascii="Times New Roman" w:hAnsi="Times New Roman" w:cs="Times New Roman"/>
          <w:bCs/>
          <w:color w:val="000000" w:themeColor="text1"/>
          <w:spacing w:val="2"/>
          <w:sz w:val="28"/>
          <w:szCs w:val="28"/>
        </w:rPr>
        <w:t>руб.</w:t>
      </w:r>
      <w:r w:rsidRPr="000F5420">
        <w:rPr>
          <w:rFonts w:ascii="Times New Roman" w:hAnsi="Times New Roman" w:cs="Times New Roman"/>
          <w:bCs/>
          <w:color w:val="000000" w:themeColor="text1"/>
          <w:spacing w:val="2"/>
          <w:sz w:val="28"/>
          <w:szCs w:val="28"/>
        </w:rPr>
        <w:t xml:space="preserve">, в 2016 </w:t>
      </w:r>
      <w:r>
        <w:rPr>
          <w:rFonts w:ascii="Times New Roman" w:hAnsi="Times New Roman" w:cs="Times New Roman"/>
          <w:bCs/>
          <w:color w:val="000000" w:themeColor="text1"/>
          <w:spacing w:val="2"/>
          <w:sz w:val="28"/>
          <w:szCs w:val="28"/>
        </w:rPr>
        <w:t>г.</w:t>
      </w:r>
      <w:r w:rsidR="00B569BE">
        <w:rPr>
          <w:rFonts w:ascii="Times New Roman" w:hAnsi="Times New Roman" w:cs="Times New Roman"/>
          <w:bCs/>
          <w:color w:val="000000" w:themeColor="text1"/>
          <w:spacing w:val="2"/>
          <w:sz w:val="28"/>
          <w:szCs w:val="28"/>
        </w:rPr>
        <w:t>–169,4</w:t>
      </w:r>
      <w:r w:rsidRPr="000F5420">
        <w:rPr>
          <w:rFonts w:ascii="Times New Roman" w:hAnsi="Times New Roman" w:cs="Times New Roman"/>
          <w:bCs/>
          <w:color w:val="000000" w:themeColor="text1"/>
          <w:spacing w:val="2"/>
          <w:sz w:val="28"/>
          <w:szCs w:val="28"/>
        </w:rPr>
        <w:t xml:space="preserve"> млн руб.</w:t>
      </w:r>
      <w:r>
        <w:rPr>
          <w:rFonts w:ascii="Times New Roman" w:hAnsi="Times New Roman" w:cs="Times New Roman"/>
          <w:bCs/>
          <w:color w:val="000000" w:themeColor="text1"/>
          <w:spacing w:val="2"/>
          <w:sz w:val="28"/>
          <w:szCs w:val="28"/>
        </w:rPr>
        <w:t>, в 2017г.</w:t>
      </w:r>
      <w:r w:rsidRPr="000F5420">
        <w:rPr>
          <w:rFonts w:ascii="Times New Roman" w:hAnsi="Times New Roman" w:cs="Times New Roman"/>
          <w:bCs/>
          <w:color w:val="000000" w:themeColor="text1"/>
          <w:spacing w:val="2"/>
          <w:sz w:val="28"/>
          <w:szCs w:val="28"/>
        </w:rPr>
        <w:t xml:space="preserve"> - </w:t>
      </w:r>
      <w:r w:rsidRPr="00225933">
        <w:rPr>
          <w:rFonts w:ascii="Times New Roman" w:hAnsi="Times New Roman" w:cs="Times New Roman"/>
          <w:bCs/>
          <w:color w:val="000000" w:themeColor="text1"/>
          <w:spacing w:val="2"/>
          <w:sz w:val="28"/>
          <w:szCs w:val="28"/>
        </w:rPr>
        <w:t>около 1</w:t>
      </w:r>
      <w:r w:rsidR="00B569BE">
        <w:rPr>
          <w:rFonts w:ascii="Times New Roman" w:hAnsi="Times New Roman" w:cs="Times New Roman"/>
          <w:bCs/>
          <w:color w:val="000000" w:themeColor="text1"/>
          <w:spacing w:val="2"/>
          <w:sz w:val="28"/>
          <w:szCs w:val="28"/>
        </w:rPr>
        <w:t>90,3</w:t>
      </w:r>
      <w:r w:rsidRPr="00225933">
        <w:rPr>
          <w:rFonts w:ascii="Times New Roman" w:hAnsi="Times New Roman" w:cs="Times New Roman"/>
          <w:bCs/>
          <w:color w:val="000000" w:themeColor="text1"/>
          <w:spacing w:val="2"/>
          <w:sz w:val="28"/>
          <w:szCs w:val="28"/>
        </w:rPr>
        <w:t xml:space="preserve"> млн руб.</w:t>
      </w:r>
    </w:p>
    <w:p w:rsidR="007E3411" w:rsidRPr="000F5420"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Инвестирование государства в сельское хозяйство дает возможность технического перевооружения производств, приобретения новой техники и оборудования</w:t>
      </w:r>
      <w:r>
        <w:rPr>
          <w:rFonts w:ascii="Times New Roman" w:hAnsi="Times New Roman" w:cs="Times New Roman"/>
          <w:bCs/>
          <w:color w:val="000000" w:themeColor="text1"/>
          <w:spacing w:val="2"/>
          <w:sz w:val="28"/>
          <w:szCs w:val="28"/>
        </w:rPr>
        <w:t xml:space="preserve"> (</w:t>
      </w:r>
      <w:r w:rsidR="00F93AC7">
        <w:rPr>
          <w:rFonts w:ascii="Times New Roman" w:hAnsi="Times New Roman" w:cs="Times New Roman"/>
          <w:bCs/>
          <w:color w:val="000000" w:themeColor="text1"/>
          <w:spacing w:val="2"/>
          <w:sz w:val="28"/>
          <w:szCs w:val="28"/>
        </w:rPr>
        <w:t>П</w:t>
      </w:r>
      <w:r w:rsidR="00134973">
        <w:rPr>
          <w:rFonts w:ascii="Times New Roman" w:hAnsi="Times New Roman" w:cs="Times New Roman"/>
          <w:bCs/>
          <w:color w:val="000000" w:themeColor="text1"/>
          <w:spacing w:val="2"/>
          <w:sz w:val="28"/>
          <w:szCs w:val="28"/>
        </w:rPr>
        <w:t xml:space="preserve">риложение 1, </w:t>
      </w:r>
      <w:r>
        <w:rPr>
          <w:rFonts w:ascii="Times New Roman" w:hAnsi="Times New Roman" w:cs="Times New Roman"/>
          <w:bCs/>
          <w:color w:val="000000" w:themeColor="text1"/>
          <w:spacing w:val="2"/>
          <w:sz w:val="28"/>
          <w:szCs w:val="28"/>
        </w:rPr>
        <w:t>табл. 1</w:t>
      </w:r>
      <w:r w:rsidR="00134973">
        <w:rPr>
          <w:rFonts w:ascii="Times New Roman" w:hAnsi="Times New Roman" w:cs="Times New Roman"/>
          <w:bCs/>
          <w:color w:val="000000" w:themeColor="text1"/>
          <w:spacing w:val="2"/>
          <w:sz w:val="28"/>
          <w:szCs w:val="28"/>
        </w:rPr>
        <w:t>3</w:t>
      </w:r>
      <w:r w:rsidRPr="000F5420">
        <w:rPr>
          <w:rFonts w:ascii="Times New Roman" w:hAnsi="Times New Roman" w:cs="Times New Roman"/>
          <w:bCs/>
          <w:color w:val="000000" w:themeColor="text1"/>
          <w:spacing w:val="2"/>
          <w:sz w:val="28"/>
          <w:szCs w:val="28"/>
        </w:rPr>
        <w:t>), решать накопившиеся годами насущные проблемы.</w:t>
      </w:r>
    </w:p>
    <w:p w:rsidR="007E3411" w:rsidRPr="00093843" w:rsidRDefault="007E3411" w:rsidP="00075BC6">
      <w:pPr>
        <w:spacing w:after="0"/>
        <w:ind w:firstLine="709"/>
        <w:jc w:val="both"/>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Используя господдержку и собственные ресурсы сельскохозяйственные предприятия в последние годы активно приобретают новую технику. </w:t>
      </w:r>
      <w:r w:rsidRPr="00B341ED">
        <w:rPr>
          <w:rFonts w:ascii="Times New Roman" w:hAnsi="Times New Roman" w:cs="Times New Roman"/>
          <w:bCs/>
          <w:color w:val="000000" w:themeColor="text1"/>
          <w:spacing w:val="2"/>
          <w:sz w:val="28"/>
          <w:szCs w:val="28"/>
        </w:rPr>
        <w:t>Тракторов, комбайнов, кормоуб</w:t>
      </w:r>
      <w:r w:rsidR="00D25531" w:rsidRPr="00B341ED">
        <w:rPr>
          <w:rFonts w:ascii="Times New Roman" w:hAnsi="Times New Roman" w:cs="Times New Roman"/>
          <w:bCs/>
          <w:color w:val="000000" w:themeColor="text1"/>
          <w:spacing w:val="2"/>
          <w:sz w:val="28"/>
          <w:szCs w:val="28"/>
        </w:rPr>
        <w:t>о</w:t>
      </w:r>
      <w:r w:rsidRPr="00B341ED">
        <w:rPr>
          <w:rFonts w:ascii="Times New Roman" w:hAnsi="Times New Roman" w:cs="Times New Roman"/>
          <w:bCs/>
          <w:color w:val="000000" w:themeColor="text1"/>
          <w:spacing w:val="2"/>
          <w:sz w:val="28"/>
          <w:szCs w:val="28"/>
        </w:rPr>
        <w:t>рочных комплексов и прицепных орудий приобретено за 2014 – 2016 гг. на сумму 63</w:t>
      </w:r>
      <w:r w:rsidR="00B569BE" w:rsidRPr="00B341ED">
        <w:rPr>
          <w:rFonts w:ascii="Times New Roman" w:hAnsi="Times New Roman" w:cs="Times New Roman"/>
          <w:bCs/>
          <w:color w:val="000000" w:themeColor="text1"/>
          <w:spacing w:val="2"/>
          <w:sz w:val="28"/>
          <w:szCs w:val="28"/>
        </w:rPr>
        <w:t>4,5</w:t>
      </w:r>
      <w:r w:rsidRPr="00B341ED">
        <w:rPr>
          <w:rFonts w:ascii="Times New Roman" w:hAnsi="Times New Roman" w:cs="Times New Roman"/>
          <w:bCs/>
          <w:color w:val="000000" w:themeColor="text1"/>
          <w:spacing w:val="2"/>
          <w:sz w:val="28"/>
          <w:szCs w:val="28"/>
        </w:rPr>
        <w:t>млн рублей (в 2014 г. – 269 млн руб.,</w:t>
      </w:r>
      <w:r w:rsidR="00D25531" w:rsidRPr="00B341ED">
        <w:rPr>
          <w:rFonts w:ascii="Times New Roman" w:hAnsi="Times New Roman" w:cs="Times New Roman"/>
          <w:bCs/>
          <w:color w:val="000000" w:themeColor="text1"/>
          <w:spacing w:val="2"/>
          <w:sz w:val="28"/>
          <w:szCs w:val="28"/>
        </w:rPr>
        <w:t xml:space="preserve"> в</w:t>
      </w:r>
      <w:r w:rsidRPr="00B341ED">
        <w:rPr>
          <w:rFonts w:ascii="Times New Roman" w:hAnsi="Times New Roman" w:cs="Times New Roman"/>
          <w:bCs/>
          <w:color w:val="000000" w:themeColor="text1"/>
          <w:spacing w:val="2"/>
          <w:sz w:val="28"/>
          <w:szCs w:val="28"/>
        </w:rPr>
        <w:t xml:space="preserve"> 2015 г. – 13</w:t>
      </w:r>
      <w:r w:rsidR="00B569BE" w:rsidRPr="00B341ED">
        <w:rPr>
          <w:rFonts w:ascii="Times New Roman" w:hAnsi="Times New Roman" w:cs="Times New Roman"/>
          <w:bCs/>
          <w:color w:val="000000" w:themeColor="text1"/>
          <w:spacing w:val="2"/>
          <w:sz w:val="28"/>
          <w:szCs w:val="28"/>
        </w:rPr>
        <w:t>5,5</w:t>
      </w:r>
      <w:r w:rsidRPr="00B341ED">
        <w:rPr>
          <w:rFonts w:ascii="Times New Roman" w:hAnsi="Times New Roman" w:cs="Times New Roman"/>
          <w:bCs/>
          <w:color w:val="000000" w:themeColor="text1"/>
          <w:spacing w:val="2"/>
          <w:sz w:val="28"/>
          <w:szCs w:val="28"/>
        </w:rPr>
        <w:t xml:space="preserve"> млн руб., в 2016 году – 230 млн руб.). В 2017 г. </w:t>
      </w:r>
      <w:r w:rsidR="00D25531" w:rsidRPr="00B341ED">
        <w:rPr>
          <w:rFonts w:ascii="Times New Roman" w:hAnsi="Times New Roman" w:cs="Times New Roman"/>
          <w:bCs/>
          <w:color w:val="000000" w:themeColor="text1"/>
          <w:spacing w:val="2"/>
          <w:sz w:val="28"/>
          <w:szCs w:val="28"/>
        </w:rPr>
        <w:t>приобретена</w:t>
      </w:r>
      <w:r w:rsidRPr="00B341ED">
        <w:rPr>
          <w:rFonts w:ascii="Times New Roman" w:hAnsi="Times New Roman" w:cs="Times New Roman"/>
          <w:bCs/>
          <w:color w:val="000000" w:themeColor="text1"/>
          <w:spacing w:val="2"/>
          <w:sz w:val="28"/>
          <w:szCs w:val="28"/>
        </w:rPr>
        <w:t xml:space="preserve"> 3</w:t>
      </w:r>
      <w:r w:rsidR="00B569BE" w:rsidRPr="00B341ED">
        <w:rPr>
          <w:rFonts w:ascii="Times New Roman" w:hAnsi="Times New Roman" w:cs="Times New Roman"/>
          <w:bCs/>
          <w:color w:val="000000" w:themeColor="text1"/>
          <w:spacing w:val="2"/>
          <w:sz w:val="28"/>
          <w:szCs w:val="28"/>
        </w:rPr>
        <w:t>3</w:t>
      </w:r>
      <w:r w:rsidRPr="00B341ED">
        <w:rPr>
          <w:rFonts w:ascii="Times New Roman" w:hAnsi="Times New Roman" w:cs="Times New Roman"/>
          <w:bCs/>
          <w:color w:val="000000" w:themeColor="text1"/>
          <w:spacing w:val="2"/>
          <w:sz w:val="28"/>
          <w:szCs w:val="28"/>
        </w:rPr>
        <w:t xml:space="preserve"> единиц</w:t>
      </w:r>
      <w:r w:rsidR="00B569BE" w:rsidRPr="00B341ED">
        <w:rPr>
          <w:rFonts w:ascii="Times New Roman" w:hAnsi="Times New Roman" w:cs="Times New Roman"/>
          <w:bCs/>
          <w:color w:val="000000" w:themeColor="text1"/>
          <w:spacing w:val="2"/>
          <w:sz w:val="28"/>
          <w:szCs w:val="28"/>
        </w:rPr>
        <w:t>ы</w:t>
      </w:r>
      <w:r w:rsidRPr="00B341ED">
        <w:rPr>
          <w:rFonts w:ascii="Times New Roman" w:hAnsi="Times New Roman" w:cs="Times New Roman"/>
          <w:bCs/>
          <w:color w:val="000000" w:themeColor="text1"/>
          <w:spacing w:val="2"/>
          <w:sz w:val="28"/>
          <w:szCs w:val="28"/>
        </w:rPr>
        <w:t xml:space="preserve"> самоходной техники, в том числе </w:t>
      </w:r>
      <w:r w:rsidR="00B569BE" w:rsidRPr="00B341ED">
        <w:rPr>
          <w:rFonts w:ascii="Times New Roman" w:hAnsi="Times New Roman" w:cs="Times New Roman"/>
          <w:bCs/>
          <w:color w:val="000000" w:themeColor="text1"/>
          <w:spacing w:val="2"/>
          <w:sz w:val="28"/>
          <w:szCs w:val="28"/>
        </w:rPr>
        <w:t xml:space="preserve">24 </w:t>
      </w:r>
      <w:r w:rsidRPr="00B341ED">
        <w:rPr>
          <w:rFonts w:ascii="Times New Roman" w:hAnsi="Times New Roman" w:cs="Times New Roman"/>
          <w:bCs/>
          <w:color w:val="000000" w:themeColor="text1"/>
          <w:spacing w:val="2"/>
          <w:sz w:val="28"/>
          <w:szCs w:val="28"/>
        </w:rPr>
        <w:t>трактор</w:t>
      </w:r>
      <w:r w:rsidR="00B569BE" w:rsidRPr="00B341ED">
        <w:rPr>
          <w:rFonts w:ascii="Times New Roman" w:hAnsi="Times New Roman" w:cs="Times New Roman"/>
          <w:bCs/>
          <w:color w:val="000000" w:themeColor="text1"/>
          <w:spacing w:val="2"/>
          <w:sz w:val="28"/>
          <w:szCs w:val="28"/>
        </w:rPr>
        <w:t>а,8</w:t>
      </w:r>
      <w:r w:rsidRPr="00B341ED">
        <w:rPr>
          <w:rFonts w:ascii="Times New Roman" w:hAnsi="Times New Roman" w:cs="Times New Roman"/>
          <w:bCs/>
          <w:color w:val="000000" w:themeColor="text1"/>
          <w:spacing w:val="2"/>
          <w:sz w:val="28"/>
          <w:szCs w:val="28"/>
        </w:rPr>
        <w:t xml:space="preserve"> зерноуборочных комбайнов,</w:t>
      </w:r>
      <w:r w:rsidR="00B569BE" w:rsidRPr="00B341ED">
        <w:rPr>
          <w:rFonts w:ascii="Times New Roman" w:hAnsi="Times New Roman" w:cs="Times New Roman"/>
          <w:bCs/>
          <w:color w:val="000000" w:themeColor="text1"/>
          <w:spacing w:val="2"/>
          <w:sz w:val="28"/>
          <w:szCs w:val="28"/>
        </w:rPr>
        <w:t xml:space="preserve"> 1 кормоуборочный комбайн,</w:t>
      </w:r>
      <w:r w:rsidRPr="00B341ED">
        <w:rPr>
          <w:rFonts w:ascii="Times New Roman" w:hAnsi="Times New Roman" w:cs="Times New Roman"/>
          <w:bCs/>
          <w:color w:val="000000" w:themeColor="text1"/>
          <w:spacing w:val="2"/>
          <w:sz w:val="28"/>
          <w:szCs w:val="28"/>
        </w:rPr>
        <w:t xml:space="preserve"> 93 единицы прицепного и </w:t>
      </w:r>
      <w:r w:rsidR="00B569BE" w:rsidRPr="00B341ED">
        <w:rPr>
          <w:rFonts w:ascii="Times New Roman" w:hAnsi="Times New Roman" w:cs="Times New Roman"/>
          <w:bCs/>
          <w:color w:val="000000" w:themeColor="text1"/>
          <w:spacing w:val="2"/>
          <w:sz w:val="28"/>
          <w:szCs w:val="28"/>
        </w:rPr>
        <w:t xml:space="preserve">98 единиц </w:t>
      </w:r>
      <w:r w:rsidRPr="00B341ED">
        <w:rPr>
          <w:rFonts w:ascii="Times New Roman" w:hAnsi="Times New Roman" w:cs="Times New Roman"/>
          <w:bCs/>
          <w:color w:val="000000" w:themeColor="text1"/>
          <w:spacing w:val="2"/>
          <w:sz w:val="28"/>
          <w:szCs w:val="28"/>
        </w:rPr>
        <w:t>навесного оборудования на общую сумму 2</w:t>
      </w:r>
      <w:r w:rsidR="00B569BE" w:rsidRPr="00B341ED">
        <w:rPr>
          <w:rFonts w:ascii="Times New Roman" w:hAnsi="Times New Roman" w:cs="Times New Roman"/>
          <w:bCs/>
          <w:color w:val="000000" w:themeColor="text1"/>
          <w:spacing w:val="2"/>
          <w:sz w:val="28"/>
          <w:szCs w:val="28"/>
        </w:rPr>
        <w:t>56</w:t>
      </w:r>
      <w:r w:rsidRPr="00B341ED">
        <w:rPr>
          <w:rFonts w:ascii="Times New Roman" w:hAnsi="Times New Roman" w:cs="Times New Roman"/>
          <w:bCs/>
          <w:color w:val="000000" w:themeColor="text1"/>
          <w:spacing w:val="2"/>
          <w:sz w:val="28"/>
          <w:szCs w:val="28"/>
        </w:rPr>
        <w:t>млн руб.</w:t>
      </w:r>
      <w:r w:rsidRPr="00093843">
        <w:rPr>
          <w:rFonts w:ascii="Times New Roman" w:hAnsi="Times New Roman" w:cs="Times New Roman"/>
          <w:bCs/>
          <w:color w:val="000000" w:themeColor="text1"/>
          <w:spacing w:val="2"/>
          <w:sz w:val="28"/>
          <w:szCs w:val="28"/>
        </w:rPr>
        <w:t xml:space="preserve"> Но этого явно</w:t>
      </w:r>
      <w:r w:rsidR="0097409E">
        <w:rPr>
          <w:rFonts w:ascii="Times New Roman" w:hAnsi="Times New Roman" w:cs="Times New Roman"/>
          <w:bCs/>
          <w:color w:val="000000" w:themeColor="text1"/>
          <w:spacing w:val="2"/>
          <w:sz w:val="28"/>
          <w:szCs w:val="28"/>
        </w:rPr>
        <w:t>не</w:t>
      </w:r>
      <w:r w:rsidRPr="00093843">
        <w:rPr>
          <w:rFonts w:ascii="Times New Roman" w:hAnsi="Times New Roman" w:cs="Times New Roman"/>
          <w:bCs/>
          <w:color w:val="000000" w:themeColor="text1"/>
          <w:spacing w:val="2"/>
          <w:sz w:val="28"/>
          <w:szCs w:val="28"/>
        </w:rPr>
        <w:t>достаточно.</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Необходимо</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более</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активно</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проводить обновление машинотракторного</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парка,</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используя</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все</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lastRenderedPageBreak/>
        <w:t>имеющиеся</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инструменты, включая собственные ресурсы,</w:t>
      </w:r>
      <w:r w:rsidR="0017656D">
        <w:rPr>
          <w:rFonts w:ascii="Times New Roman" w:hAnsi="Times New Roman" w:cs="Times New Roman"/>
          <w:bCs/>
          <w:color w:val="000000" w:themeColor="text1"/>
          <w:spacing w:val="2"/>
          <w:sz w:val="28"/>
          <w:szCs w:val="28"/>
        </w:rPr>
        <w:t xml:space="preserve"> </w:t>
      </w:r>
      <w:r w:rsidRPr="00093843">
        <w:rPr>
          <w:rFonts w:ascii="Times New Roman" w:hAnsi="Times New Roman" w:cs="Times New Roman"/>
          <w:bCs/>
          <w:color w:val="000000" w:themeColor="text1"/>
          <w:spacing w:val="2"/>
          <w:sz w:val="28"/>
          <w:szCs w:val="28"/>
        </w:rPr>
        <w:t>лизинг, кредитные средства и т.д.</w:t>
      </w:r>
    </w:p>
    <w:p w:rsidR="007E3411" w:rsidRDefault="007E3411" w:rsidP="00075BC6">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hAnsi="Times New Roman" w:cs="Times New Roman"/>
          <w:color w:val="000000" w:themeColor="text1"/>
          <w:sz w:val="28"/>
          <w:szCs w:val="28"/>
        </w:rPr>
        <w:t xml:space="preserve">Как видно из рис. </w:t>
      </w:r>
      <w:r w:rsidR="00A47401">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Pr="000F5420">
        <w:rPr>
          <w:rFonts w:ascii="Times New Roman" w:hAnsi="Times New Roman" w:cs="Times New Roman"/>
          <w:color w:val="000000" w:themeColor="text1"/>
          <w:sz w:val="28"/>
          <w:szCs w:val="28"/>
        </w:rPr>
        <w:t xml:space="preserve">, начиная с 2013 г. до 2016 г. включительно наблюдается увеличение инвестиций в основной капитал по крупным и средним предприятиям района. Причем преобладающая их часть – это инвестиции отечественных хозяйствующих субъектов, направляемых в район. </w:t>
      </w:r>
    </w:p>
    <w:p w:rsidR="00B341ED" w:rsidRDefault="00752665" w:rsidP="00B341ED">
      <w:pPr>
        <w:jc w:val="center"/>
        <w:rPr>
          <w:sz w:val="28"/>
          <w:szCs w:val="28"/>
        </w:rPr>
      </w:pPr>
      <w:r w:rsidRPr="00752665">
        <w:rPr>
          <w:noProof/>
          <w:sz w:val="28"/>
          <w:szCs w:val="28"/>
          <w:lang w:eastAsia="ru-RU"/>
        </w:rPr>
        <w:drawing>
          <wp:inline distT="0" distB="0" distL="0" distR="0">
            <wp:extent cx="5219700" cy="3800475"/>
            <wp:effectExtent l="0" t="0" r="19050" b="9525"/>
            <wp:docPr id="5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E3411" w:rsidRPr="000F5420" w:rsidRDefault="007E3411" w:rsidP="00B341ED">
      <w:pPr>
        <w:spacing w:after="0" w:line="240" w:lineRule="auto"/>
        <w:jc w:val="center"/>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Рисунок </w:t>
      </w:r>
      <w:r w:rsidR="00A47401">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Pr="000F5420">
        <w:rPr>
          <w:rFonts w:ascii="Times New Roman" w:hAnsi="Times New Roman" w:cs="Times New Roman"/>
          <w:color w:val="000000" w:themeColor="text1"/>
          <w:sz w:val="28"/>
          <w:szCs w:val="28"/>
        </w:rPr>
        <w:t xml:space="preserve"> - Инвестиции в основной капитал по круп</w:t>
      </w:r>
      <w:r w:rsidR="009B4A21">
        <w:rPr>
          <w:rFonts w:ascii="Times New Roman" w:hAnsi="Times New Roman" w:cs="Times New Roman"/>
          <w:color w:val="000000" w:themeColor="text1"/>
          <w:sz w:val="28"/>
          <w:szCs w:val="28"/>
        </w:rPr>
        <w:t xml:space="preserve">ным и средним   </w:t>
      </w:r>
      <w:r w:rsidR="00D25531">
        <w:rPr>
          <w:rFonts w:ascii="Times New Roman" w:hAnsi="Times New Roman" w:cs="Times New Roman"/>
          <w:color w:val="000000" w:themeColor="text1"/>
          <w:sz w:val="28"/>
          <w:szCs w:val="28"/>
        </w:rPr>
        <w:t>предприятиям, млн</w:t>
      </w:r>
      <w:r w:rsidRPr="000F5420">
        <w:rPr>
          <w:rFonts w:ascii="Times New Roman" w:hAnsi="Times New Roman" w:cs="Times New Roman"/>
          <w:color w:val="000000" w:themeColor="text1"/>
          <w:sz w:val="28"/>
          <w:szCs w:val="28"/>
        </w:rPr>
        <w:t>руб.</w:t>
      </w:r>
    </w:p>
    <w:p w:rsidR="007E3411" w:rsidRPr="009641D6" w:rsidRDefault="007E3411" w:rsidP="0021676C">
      <w:pPr>
        <w:spacing w:after="0" w:line="240" w:lineRule="auto"/>
        <w:jc w:val="center"/>
        <w:rPr>
          <w:rFonts w:ascii="Times New Roman" w:eastAsia="Times New Roman" w:hAnsi="Times New Roman" w:cs="Times New Roman"/>
          <w:color w:val="000000" w:themeColor="text1"/>
          <w:sz w:val="28"/>
          <w:szCs w:val="28"/>
          <w:lang w:eastAsia="ru-RU"/>
        </w:rPr>
      </w:pPr>
    </w:p>
    <w:p w:rsidR="009F7084" w:rsidRDefault="00D3169B" w:rsidP="00B341ED">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За период с 2008 по 2017 год ежегодный объем инвестиций увеличился в 2, 1 раза. В 2017 году произошел существенный спад, и инвестиции  сократились более, чем в 2 раза, составив</w:t>
      </w:r>
      <w:r w:rsidR="00B341ED">
        <w:rPr>
          <w:rFonts w:ascii="Times New Roman" w:hAnsi="Times New Roman" w:cs="Times New Roman"/>
          <w:color w:val="000000" w:themeColor="text1"/>
          <w:sz w:val="28"/>
          <w:szCs w:val="28"/>
        </w:rPr>
        <w:t>2,6</w:t>
      </w:r>
      <w:r w:rsidR="007E3411" w:rsidRPr="000F5420">
        <w:rPr>
          <w:rFonts w:ascii="Times New Roman" w:hAnsi="Times New Roman" w:cs="Times New Roman"/>
          <w:color w:val="000000" w:themeColor="text1"/>
          <w:sz w:val="28"/>
          <w:szCs w:val="28"/>
        </w:rPr>
        <w:t>млрд руб. (</w:t>
      </w:r>
      <w:r w:rsidR="00B341ED">
        <w:rPr>
          <w:rFonts w:ascii="Times New Roman" w:hAnsi="Times New Roman" w:cs="Times New Roman"/>
          <w:color w:val="000000" w:themeColor="text1"/>
          <w:sz w:val="28"/>
          <w:szCs w:val="28"/>
        </w:rPr>
        <w:t>43</w:t>
      </w:r>
      <w:r w:rsidR="007E3411" w:rsidRPr="000F5420">
        <w:rPr>
          <w:rFonts w:ascii="Times New Roman" w:hAnsi="Times New Roman" w:cs="Times New Roman"/>
          <w:color w:val="000000" w:themeColor="text1"/>
          <w:sz w:val="28"/>
          <w:szCs w:val="28"/>
        </w:rPr>
        <w:t>% к 2016 г.)</w:t>
      </w:r>
      <w:r>
        <w:rPr>
          <w:rFonts w:ascii="Times New Roman" w:hAnsi="Times New Roman" w:cs="Times New Roman"/>
          <w:color w:val="000000" w:themeColor="text1"/>
          <w:sz w:val="28"/>
          <w:szCs w:val="28"/>
        </w:rPr>
        <w:t xml:space="preserve">.Это составило </w:t>
      </w:r>
      <w:r w:rsidR="007E3411" w:rsidRPr="000F5420">
        <w:rPr>
          <w:rFonts w:ascii="Times New Roman" w:hAnsi="Times New Roman" w:cs="Times New Roman"/>
          <w:color w:val="000000" w:themeColor="text1"/>
          <w:sz w:val="28"/>
          <w:szCs w:val="28"/>
        </w:rPr>
        <w:t xml:space="preserve">1,7% от общего объема по области, 5 и 6 места </w:t>
      </w:r>
      <w:r w:rsidR="007E3411">
        <w:rPr>
          <w:rFonts w:ascii="Times New Roman" w:hAnsi="Times New Roman" w:cs="Times New Roman"/>
          <w:color w:val="000000" w:themeColor="text1"/>
          <w:sz w:val="28"/>
          <w:szCs w:val="28"/>
        </w:rPr>
        <w:t xml:space="preserve">в Самарской области среди всех муниципальных районов </w:t>
      </w:r>
      <w:r w:rsidR="007E3411" w:rsidRPr="000F5420">
        <w:rPr>
          <w:rFonts w:ascii="Times New Roman" w:hAnsi="Times New Roman" w:cs="Times New Roman"/>
          <w:color w:val="000000" w:themeColor="text1"/>
          <w:sz w:val="28"/>
          <w:szCs w:val="28"/>
        </w:rPr>
        <w:t>по общему и среднедуше</w:t>
      </w:r>
      <w:r w:rsidR="007E3411" w:rsidRPr="000F5420">
        <w:rPr>
          <w:rFonts w:ascii="Times New Roman" w:eastAsia="Times New Roman" w:hAnsi="Times New Roman" w:cs="Times New Roman"/>
          <w:color w:val="000000" w:themeColor="text1"/>
          <w:sz w:val="28"/>
          <w:szCs w:val="28"/>
          <w:lang w:eastAsia="ru-RU"/>
        </w:rPr>
        <w:t>вому объемам соответственно</w:t>
      </w:r>
      <w:r w:rsidR="007E3411">
        <w:rPr>
          <w:rFonts w:ascii="Times New Roman" w:eastAsia="Times New Roman" w:hAnsi="Times New Roman" w:cs="Times New Roman"/>
          <w:color w:val="000000" w:themeColor="text1"/>
          <w:sz w:val="28"/>
          <w:szCs w:val="28"/>
          <w:lang w:eastAsia="ru-RU"/>
        </w:rPr>
        <w:t xml:space="preserve"> (</w:t>
      </w:r>
      <w:r w:rsidR="00D25531">
        <w:rPr>
          <w:rFonts w:ascii="Times New Roman" w:eastAsia="Times New Roman" w:hAnsi="Times New Roman" w:cs="Times New Roman"/>
          <w:color w:val="000000" w:themeColor="text1"/>
          <w:sz w:val="28"/>
          <w:szCs w:val="28"/>
          <w:lang w:eastAsia="ru-RU"/>
        </w:rPr>
        <w:t>П</w:t>
      </w:r>
      <w:r w:rsidR="00134973">
        <w:rPr>
          <w:rFonts w:ascii="Times New Roman" w:eastAsia="Times New Roman" w:hAnsi="Times New Roman" w:cs="Times New Roman"/>
          <w:color w:val="000000" w:themeColor="text1"/>
          <w:sz w:val="28"/>
          <w:szCs w:val="28"/>
          <w:lang w:eastAsia="ru-RU"/>
        </w:rPr>
        <w:t xml:space="preserve">риложение 1, </w:t>
      </w:r>
      <w:r w:rsidR="007E3411">
        <w:rPr>
          <w:rFonts w:ascii="Times New Roman" w:eastAsia="Times New Roman" w:hAnsi="Times New Roman" w:cs="Times New Roman"/>
          <w:color w:val="000000" w:themeColor="text1"/>
          <w:sz w:val="28"/>
          <w:szCs w:val="28"/>
          <w:lang w:eastAsia="ru-RU"/>
        </w:rPr>
        <w:t>табл. 1</w:t>
      </w:r>
      <w:r w:rsidR="00134973">
        <w:rPr>
          <w:rFonts w:ascii="Times New Roman" w:eastAsia="Times New Roman" w:hAnsi="Times New Roman" w:cs="Times New Roman"/>
          <w:color w:val="000000" w:themeColor="text1"/>
          <w:sz w:val="28"/>
          <w:szCs w:val="28"/>
          <w:lang w:eastAsia="ru-RU"/>
        </w:rPr>
        <w:t>4</w:t>
      </w:r>
      <w:r w:rsidR="007E3411">
        <w:rPr>
          <w:rFonts w:ascii="Times New Roman" w:eastAsia="Times New Roman" w:hAnsi="Times New Roman" w:cs="Times New Roman"/>
          <w:color w:val="000000" w:themeColor="text1"/>
          <w:sz w:val="28"/>
          <w:szCs w:val="28"/>
          <w:lang w:eastAsia="ru-RU"/>
        </w:rPr>
        <w:t>)</w:t>
      </w:r>
      <w:r w:rsidR="007E3411" w:rsidRPr="000F5420">
        <w:rPr>
          <w:rFonts w:ascii="Times New Roman" w:eastAsia="Times New Roman" w:hAnsi="Times New Roman" w:cs="Times New Roman"/>
          <w:color w:val="000000" w:themeColor="text1"/>
          <w:sz w:val="28"/>
          <w:szCs w:val="28"/>
          <w:lang w:eastAsia="ru-RU"/>
        </w:rPr>
        <w:t xml:space="preserve">; </w:t>
      </w:r>
      <w:r w:rsidR="00EC2B50" w:rsidRPr="00FD6419">
        <w:rPr>
          <w:rFonts w:ascii="Times New Roman" w:eastAsia="Times New Roman" w:hAnsi="Times New Roman" w:cs="Times New Roman"/>
          <w:sz w:val="28"/>
          <w:szCs w:val="28"/>
          <w:lang w:eastAsia="ru-RU"/>
        </w:rPr>
        <w:t xml:space="preserve">в январе – июне 2018 г. – 1649,6 млн руб. (175,0% к соответствующему периоду 2017 г., 2,2% от общего объема по области, 6 и 5 места по общему и среднедушевому объемам </w:t>
      </w:r>
      <w:r w:rsidR="00EC2B50" w:rsidRPr="00FD6419">
        <w:rPr>
          <w:rFonts w:ascii="Times New Roman" w:hAnsi="Times New Roman" w:cs="Times New Roman"/>
          <w:sz w:val="28"/>
          <w:szCs w:val="28"/>
        </w:rPr>
        <w:t>соответственно).</w:t>
      </w:r>
      <w:r w:rsidR="007E3411" w:rsidRPr="000F5420">
        <w:rPr>
          <w:rFonts w:ascii="Times New Roman" w:hAnsi="Times New Roman" w:cs="Times New Roman"/>
          <w:color w:val="000000" w:themeColor="text1"/>
          <w:sz w:val="28"/>
          <w:szCs w:val="28"/>
        </w:rPr>
        <w:t xml:space="preserve">На снижение инвестиций в наибольшей степени повлияло сокращение капиталовложений в таких значимых видах экономической деятельности района, как добыча полезных ископаемых и транспортировка нефтепродуктов. </w:t>
      </w:r>
      <w:r w:rsidR="007E3411" w:rsidRPr="000F5420">
        <w:rPr>
          <w:rFonts w:ascii="Times New Roman" w:eastAsia="Times New Roman" w:hAnsi="Times New Roman" w:cs="Times New Roman"/>
          <w:color w:val="000000" w:themeColor="text1"/>
          <w:spacing w:val="-2"/>
          <w:sz w:val="28"/>
          <w:szCs w:val="28"/>
          <w:lang w:eastAsia="ru-RU"/>
        </w:rPr>
        <w:t xml:space="preserve">Негативное влияние на развитие </w:t>
      </w:r>
      <w:r w:rsidR="007E3411" w:rsidRPr="000F5420">
        <w:rPr>
          <w:rFonts w:ascii="Times New Roman" w:eastAsia="Times New Roman" w:hAnsi="Times New Roman" w:cs="Times New Roman"/>
          <w:color w:val="000000" w:themeColor="text1"/>
          <w:spacing w:val="-2"/>
          <w:sz w:val="28"/>
          <w:szCs w:val="28"/>
          <w:lang w:eastAsia="ru-RU"/>
        </w:rPr>
        <w:lastRenderedPageBreak/>
        <w:t xml:space="preserve">инвестиционной деятельности муниципального района оказывает удорожание кредитных ресурсов, рост цен в инфраструктурном секторе, ограничение государственного спроса. </w:t>
      </w:r>
      <w:r w:rsidR="00EC2B50" w:rsidRPr="00FD6419">
        <w:rPr>
          <w:rFonts w:ascii="Times New Roman" w:eastAsia="Times New Roman" w:hAnsi="Times New Roman" w:cs="Times New Roman"/>
          <w:color w:val="000000" w:themeColor="text1"/>
          <w:sz w:val="28"/>
          <w:szCs w:val="28"/>
          <w:lang w:eastAsia="ru-RU"/>
        </w:rPr>
        <w:t>Основные объемы инвестиций направлены  на развитие транспорта (66,8% в 2017 г.) и нефтедобычи (74,6%  в январе-июне 2018 г.).</w:t>
      </w:r>
    </w:p>
    <w:p w:rsidR="007E3411" w:rsidRPr="000F5420" w:rsidRDefault="007E3411" w:rsidP="00075BC6">
      <w:pPr>
        <w:widowControl w:val="0"/>
        <w:spacing w:after="0"/>
        <w:ind w:firstLine="709"/>
        <w:jc w:val="both"/>
        <w:rPr>
          <w:rFonts w:ascii="Times New Roman" w:eastAsia="Times New Roman" w:hAnsi="Times New Roman" w:cs="Times New Roman"/>
          <w:color w:val="000000" w:themeColor="text1"/>
          <w:sz w:val="28"/>
          <w:szCs w:val="28"/>
        </w:rPr>
      </w:pPr>
      <w:r w:rsidRPr="000F5420">
        <w:rPr>
          <w:rFonts w:ascii="Times New Roman" w:eastAsia="Times New Roman" w:hAnsi="Times New Roman" w:cs="Times New Roman"/>
          <w:color w:val="000000" w:themeColor="text1"/>
          <w:sz w:val="28"/>
          <w:szCs w:val="28"/>
          <w:lang w:eastAsia="ru-RU"/>
        </w:rPr>
        <w:t>О</w:t>
      </w:r>
      <w:r w:rsidRPr="000F5420">
        <w:rPr>
          <w:rFonts w:ascii="Times New Roman" w:eastAsia="Times New Roman" w:hAnsi="Times New Roman" w:cs="Times New Roman"/>
          <w:color w:val="000000" w:themeColor="text1"/>
          <w:sz w:val="28"/>
          <w:szCs w:val="28"/>
        </w:rPr>
        <w:t xml:space="preserve">ОО «Пионер» реализует проект по строительству предприятия по производству и переработке мяса и птицы с комплексом по откорму бычков на мясо торговой марки «Альдебаран» (1600 голов в год). Объем инвестиций – 498 млн руб. Производство говядины собственного производства составит 416 </w:t>
      </w:r>
      <w:r>
        <w:rPr>
          <w:rFonts w:ascii="Times New Roman" w:eastAsia="Times New Roman" w:hAnsi="Times New Roman" w:cs="Times New Roman"/>
          <w:color w:val="000000" w:themeColor="text1"/>
          <w:sz w:val="28"/>
          <w:szCs w:val="28"/>
        </w:rPr>
        <w:t>т</w:t>
      </w:r>
      <w:r w:rsidRPr="000F5420">
        <w:rPr>
          <w:rFonts w:ascii="Times New Roman" w:eastAsia="Times New Roman" w:hAnsi="Times New Roman" w:cs="Times New Roman"/>
          <w:color w:val="000000" w:themeColor="text1"/>
          <w:sz w:val="28"/>
          <w:szCs w:val="28"/>
        </w:rPr>
        <w:t xml:space="preserve"> в год. Планируемый объем по мясу птицы – 3120 </w:t>
      </w:r>
      <w:r>
        <w:rPr>
          <w:rFonts w:ascii="Times New Roman" w:eastAsia="Times New Roman" w:hAnsi="Times New Roman" w:cs="Times New Roman"/>
          <w:color w:val="000000" w:themeColor="text1"/>
          <w:sz w:val="28"/>
          <w:szCs w:val="28"/>
        </w:rPr>
        <w:t>т</w:t>
      </w:r>
      <w:r w:rsidRPr="000F5420">
        <w:rPr>
          <w:rFonts w:ascii="Times New Roman" w:eastAsia="Times New Roman" w:hAnsi="Times New Roman" w:cs="Times New Roman"/>
          <w:color w:val="000000" w:themeColor="text1"/>
          <w:sz w:val="28"/>
          <w:szCs w:val="28"/>
        </w:rPr>
        <w:t xml:space="preserve"> в год, по производству мясных деликатесов – 3120 </w:t>
      </w:r>
      <w:r>
        <w:rPr>
          <w:rFonts w:ascii="Times New Roman" w:eastAsia="Times New Roman" w:hAnsi="Times New Roman" w:cs="Times New Roman"/>
          <w:color w:val="000000" w:themeColor="text1"/>
          <w:sz w:val="28"/>
          <w:szCs w:val="28"/>
        </w:rPr>
        <w:t>т</w:t>
      </w:r>
      <w:r w:rsidRPr="000F5420">
        <w:rPr>
          <w:rFonts w:ascii="Times New Roman" w:eastAsia="Times New Roman" w:hAnsi="Times New Roman" w:cs="Times New Roman"/>
          <w:color w:val="000000" w:themeColor="text1"/>
          <w:sz w:val="28"/>
          <w:szCs w:val="28"/>
        </w:rPr>
        <w:t xml:space="preserve"> в год. На сегодняшний день инициатор проекта столкнулся с проблемой по подключению к коллектору ООО «МСНК». По информации руководства ООО «МСНК»</w:t>
      </w:r>
      <w:r w:rsidR="00D25531">
        <w:rPr>
          <w:rFonts w:ascii="Times New Roman" w:eastAsia="Times New Roman" w:hAnsi="Times New Roman" w:cs="Times New Roman"/>
          <w:color w:val="000000" w:themeColor="text1"/>
          <w:sz w:val="28"/>
          <w:szCs w:val="28"/>
        </w:rPr>
        <w:t>,</w:t>
      </w:r>
      <w:r w:rsidRPr="000F5420">
        <w:rPr>
          <w:rFonts w:ascii="Times New Roman" w:eastAsia="Times New Roman" w:hAnsi="Times New Roman" w:cs="Times New Roman"/>
          <w:color w:val="000000" w:themeColor="text1"/>
          <w:sz w:val="28"/>
          <w:szCs w:val="28"/>
        </w:rPr>
        <w:t xml:space="preserve"> отсутствуют необходимые мощности.</w:t>
      </w:r>
    </w:p>
    <w:p w:rsidR="007E3411" w:rsidRPr="000F5420" w:rsidRDefault="007E3411" w:rsidP="00075BC6">
      <w:pPr>
        <w:spacing w:after="0"/>
        <w:ind w:firstLine="709"/>
        <w:jc w:val="both"/>
        <w:rPr>
          <w:rFonts w:ascii="Times New Roman" w:eastAsia="Calibri" w:hAnsi="Times New Roman" w:cs="Times New Roman"/>
          <w:color w:val="000000" w:themeColor="text1"/>
          <w:sz w:val="28"/>
          <w:szCs w:val="28"/>
        </w:rPr>
      </w:pPr>
      <w:r w:rsidRPr="000F5420">
        <w:rPr>
          <w:rFonts w:ascii="Times New Roman" w:eastAsia="Calibri" w:hAnsi="Times New Roman" w:cs="Times New Roman"/>
          <w:color w:val="000000" w:themeColor="text1"/>
          <w:sz w:val="28"/>
          <w:szCs w:val="28"/>
        </w:rPr>
        <w:t xml:space="preserve">Знаковым событием </w:t>
      </w:r>
      <w:r w:rsidRPr="000F5420">
        <w:rPr>
          <w:rFonts w:ascii="Times New Roman" w:hAnsi="Times New Roman"/>
          <w:color w:val="000000" w:themeColor="text1"/>
          <w:sz w:val="28"/>
          <w:szCs w:val="28"/>
        </w:rPr>
        <w:t>2017 г.</w:t>
      </w:r>
      <w:r w:rsidRPr="000F5420">
        <w:rPr>
          <w:rFonts w:ascii="Times New Roman" w:eastAsia="Calibri" w:hAnsi="Times New Roman" w:cs="Times New Roman"/>
          <w:color w:val="000000" w:themeColor="text1"/>
          <w:sz w:val="28"/>
          <w:szCs w:val="28"/>
        </w:rPr>
        <w:t xml:space="preserve"> стало завершение строительства первой очереди фабрики по производству пищевых грибов и грибной продукции ООО «НПО Биогрин». Стоимость 1-й очереди </w:t>
      </w:r>
      <w:r w:rsidRPr="000F5420">
        <w:rPr>
          <w:rFonts w:ascii="Times New Roman" w:hAnsi="Times New Roman"/>
          <w:color w:val="000000" w:themeColor="text1"/>
          <w:sz w:val="28"/>
          <w:szCs w:val="28"/>
        </w:rPr>
        <w:t xml:space="preserve">- </w:t>
      </w:r>
      <w:r w:rsidRPr="000F5420">
        <w:rPr>
          <w:rFonts w:ascii="Times New Roman" w:eastAsia="Calibri" w:hAnsi="Times New Roman" w:cs="Times New Roman"/>
          <w:color w:val="000000" w:themeColor="text1"/>
          <w:sz w:val="28"/>
          <w:szCs w:val="28"/>
        </w:rPr>
        <w:t xml:space="preserve">600 млн рублей. Планируемая производственная мощность выращивания – 7 т грибов в сутки. </w:t>
      </w:r>
    </w:p>
    <w:p w:rsidR="007E3411" w:rsidRPr="000F5420" w:rsidRDefault="007E3411" w:rsidP="00075BC6">
      <w:pPr>
        <w:pStyle w:val="a8"/>
        <w:spacing w:before="0" w:beforeAutospacing="0" w:after="0" w:afterAutospacing="0" w:line="276" w:lineRule="auto"/>
        <w:ind w:firstLine="709"/>
        <w:jc w:val="both"/>
        <w:rPr>
          <w:rFonts w:eastAsia="Calibri"/>
          <w:color w:val="000000" w:themeColor="text1"/>
          <w:sz w:val="28"/>
          <w:szCs w:val="28"/>
        </w:rPr>
      </w:pPr>
      <w:r w:rsidRPr="000F5420">
        <w:rPr>
          <w:color w:val="000000" w:themeColor="text1"/>
          <w:sz w:val="28"/>
          <w:szCs w:val="28"/>
        </w:rPr>
        <w:t xml:space="preserve">В сельском поселении Малая Малышевка оформлен земельный участок и проведены работы по подготовке коммуникаций под строительство комплекса по выращиванию шампиньонов. Инвестором данного проекта является группа компаний </w:t>
      </w:r>
      <w:r w:rsidR="00A47401">
        <w:rPr>
          <w:color w:val="000000" w:themeColor="text1"/>
          <w:sz w:val="28"/>
          <w:szCs w:val="28"/>
        </w:rPr>
        <w:t xml:space="preserve">ООО </w:t>
      </w:r>
      <w:r w:rsidRPr="000F5420">
        <w:rPr>
          <w:color w:val="000000" w:themeColor="text1"/>
          <w:sz w:val="28"/>
          <w:szCs w:val="28"/>
        </w:rPr>
        <w:t>«Орикс</w:t>
      </w:r>
      <w:r w:rsidR="00A47401">
        <w:rPr>
          <w:color w:val="000000" w:themeColor="text1"/>
          <w:sz w:val="28"/>
          <w:szCs w:val="28"/>
        </w:rPr>
        <w:t>»</w:t>
      </w:r>
      <w:r w:rsidRPr="000F5420">
        <w:rPr>
          <w:color w:val="000000" w:themeColor="text1"/>
          <w:sz w:val="28"/>
          <w:szCs w:val="28"/>
        </w:rPr>
        <w:t>. Инвестиционный проект «Строительство комплекса по промышленному выращиванию и переработке гриба шампиньон на компосте собственного производства</w:t>
      </w:r>
      <w:r w:rsidR="00D25531">
        <w:rPr>
          <w:color w:val="000000" w:themeColor="text1"/>
          <w:sz w:val="28"/>
          <w:szCs w:val="28"/>
        </w:rPr>
        <w:t>»</w:t>
      </w:r>
      <w:r w:rsidRPr="000F5420">
        <w:rPr>
          <w:color w:val="000000" w:themeColor="text1"/>
          <w:sz w:val="28"/>
          <w:szCs w:val="28"/>
        </w:rPr>
        <w:t xml:space="preserve"> в Самарской области начал реализовываться в 2017 </w:t>
      </w:r>
      <w:r>
        <w:rPr>
          <w:color w:val="000000" w:themeColor="text1"/>
          <w:sz w:val="28"/>
          <w:szCs w:val="28"/>
        </w:rPr>
        <w:t xml:space="preserve">г. </w:t>
      </w:r>
      <w:r w:rsidRPr="000F5420">
        <w:rPr>
          <w:rFonts w:eastAsia="Calibri"/>
          <w:color w:val="000000" w:themeColor="text1"/>
          <w:sz w:val="28"/>
          <w:szCs w:val="28"/>
        </w:rPr>
        <w:t>На новом производстве, в отличие от действующего, предусматривается использование болеесовременнойтехнологии выращивания грибов, широко применяющейся в Голландии, Польше и других европейских странах. Оно будет состоять из:</w:t>
      </w:r>
    </w:p>
    <w:p w:rsidR="007E3411" w:rsidRPr="000F5420" w:rsidRDefault="0097409E" w:rsidP="00075BC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E3411" w:rsidRPr="000F5420">
        <w:rPr>
          <w:rFonts w:ascii="Times New Roman" w:eastAsia="Calibri" w:hAnsi="Times New Roman" w:cs="Times New Roman"/>
          <w:color w:val="000000" w:themeColor="text1"/>
          <w:sz w:val="28"/>
          <w:szCs w:val="28"/>
        </w:rPr>
        <w:t>компостного завода производительностью 80 тысяч тонн в год;</w:t>
      </w:r>
    </w:p>
    <w:p w:rsidR="007E3411" w:rsidRPr="000F5420" w:rsidRDefault="0097409E" w:rsidP="00075BC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E3411" w:rsidRPr="000F5420">
        <w:rPr>
          <w:rFonts w:ascii="Times New Roman" w:eastAsia="Calibri" w:hAnsi="Times New Roman" w:cs="Times New Roman"/>
          <w:color w:val="000000" w:themeColor="text1"/>
          <w:sz w:val="28"/>
          <w:szCs w:val="28"/>
        </w:rPr>
        <w:t>грибного комплекса общей площадью по выращиванию в закрытом грунте 74,1 тыс</w:t>
      </w:r>
      <w:r w:rsidR="00D25531">
        <w:rPr>
          <w:rFonts w:ascii="Times New Roman" w:eastAsia="Calibri" w:hAnsi="Times New Roman" w:cs="Times New Roman"/>
          <w:color w:val="000000" w:themeColor="text1"/>
          <w:sz w:val="28"/>
          <w:szCs w:val="28"/>
        </w:rPr>
        <w:t>.</w:t>
      </w:r>
      <w:r w:rsidR="007E3411" w:rsidRPr="000F5420">
        <w:rPr>
          <w:rFonts w:ascii="Times New Roman" w:eastAsia="Calibri" w:hAnsi="Times New Roman" w:cs="Times New Roman"/>
          <w:color w:val="000000" w:themeColor="text1"/>
          <w:sz w:val="28"/>
          <w:szCs w:val="28"/>
        </w:rPr>
        <w:t xml:space="preserve"> кв. м и производительностью 24,9 </w:t>
      </w:r>
      <w:r w:rsidR="007E3411">
        <w:rPr>
          <w:rFonts w:ascii="Times New Roman" w:eastAsia="Calibri" w:hAnsi="Times New Roman" w:cs="Times New Roman"/>
          <w:color w:val="000000" w:themeColor="text1"/>
          <w:sz w:val="28"/>
          <w:szCs w:val="28"/>
        </w:rPr>
        <w:t>тыс. т</w:t>
      </w:r>
      <w:r w:rsidR="007E3411" w:rsidRPr="000F5420">
        <w:rPr>
          <w:rFonts w:ascii="Times New Roman" w:eastAsia="Calibri" w:hAnsi="Times New Roman" w:cs="Times New Roman"/>
          <w:color w:val="000000" w:themeColor="text1"/>
          <w:sz w:val="28"/>
          <w:szCs w:val="28"/>
        </w:rPr>
        <w:t xml:space="preserve"> шампиньонов в год;</w:t>
      </w:r>
    </w:p>
    <w:p w:rsidR="007E3411" w:rsidRPr="000F5420" w:rsidRDefault="0097409E" w:rsidP="00075BC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E3411" w:rsidRPr="000F5420">
        <w:rPr>
          <w:rFonts w:ascii="Times New Roman" w:eastAsia="Calibri" w:hAnsi="Times New Roman" w:cs="Times New Roman"/>
          <w:color w:val="000000" w:themeColor="text1"/>
          <w:sz w:val="28"/>
          <w:szCs w:val="28"/>
        </w:rPr>
        <w:t xml:space="preserve">производства по выращиванию гриба вешенки с применением стерильных баночных технологий производительностью 1,4 </w:t>
      </w:r>
      <w:r w:rsidR="007E3411">
        <w:rPr>
          <w:rFonts w:ascii="Times New Roman" w:eastAsia="Calibri" w:hAnsi="Times New Roman" w:cs="Times New Roman"/>
          <w:color w:val="000000" w:themeColor="text1"/>
          <w:sz w:val="28"/>
          <w:szCs w:val="28"/>
        </w:rPr>
        <w:t>тыс. т</w:t>
      </w:r>
      <w:r>
        <w:rPr>
          <w:rFonts w:ascii="Times New Roman" w:eastAsia="Calibri" w:hAnsi="Times New Roman" w:cs="Times New Roman"/>
          <w:color w:val="000000" w:themeColor="text1"/>
          <w:sz w:val="28"/>
          <w:szCs w:val="28"/>
        </w:rPr>
        <w:t>онн</w:t>
      </w:r>
      <w:r w:rsidR="007E3411" w:rsidRPr="000F5420">
        <w:rPr>
          <w:rFonts w:ascii="Times New Roman" w:eastAsia="Calibri" w:hAnsi="Times New Roman" w:cs="Times New Roman"/>
          <w:color w:val="000000" w:themeColor="text1"/>
          <w:sz w:val="28"/>
          <w:szCs w:val="28"/>
        </w:rPr>
        <w:t xml:space="preserve"> в год;</w:t>
      </w:r>
    </w:p>
    <w:p w:rsidR="007E3411" w:rsidRPr="000F5420" w:rsidRDefault="0097409E" w:rsidP="00075BC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E3411" w:rsidRPr="000F5420">
        <w:rPr>
          <w:rFonts w:ascii="Times New Roman" w:eastAsia="Calibri" w:hAnsi="Times New Roman" w:cs="Times New Roman"/>
          <w:color w:val="000000" w:themeColor="text1"/>
          <w:sz w:val="28"/>
          <w:szCs w:val="28"/>
        </w:rPr>
        <w:t xml:space="preserve">производства покровной почвы – 35,6 </w:t>
      </w:r>
      <w:r w:rsidR="007E3411">
        <w:rPr>
          <w:rFonts w:ascii="Times New Roman" w:eastAsia="Calibri" w:hAnsi="Times New Roman" w:cs="Times New Roman"/>
          <w:color w:val="000000" w:themeColor="text1"/>
          <w:sz w:val="28"/>
          <w:szCs w:val="28"/>
        </w:rPr>
        <w:t>тыс. т</w:t>
      </w:r>
      <w:r>
        <w:rPr>
          <w:rFonts w:ascii="Times New Roman" w:eastAsia="Calibri" w:hAnsi="Times New Roman" w:cs="Times New Roman"/>
          <w:color w:val="000000" w:themeColor="text1"/>
          <w:sz w:val="28"/>
          <w:szCs w:val="28"/>
        </w:rPr>
        <w:t>онн</w:t>
      </w:r>
      <w:r w:rsidR="007E3411" w:rsidRPr="000F5420">
        <w:rPr>
          <w:rFonts w:ascii="Times New Roman" w:eastAsia="Calibri" w:hAnsi="Times New Roman" w:cs="Times New Roman"/>
          <w:color w:val="000000" w:themeColor="text1"/>
          <w:sz w:val="28"/>
          <w:szCs w:val="28"/>
        </w:rPr>
        <w:t xml:space="preserve"> в год;</w:t>
      </w:r>
    </w:p>
    <w:p w:rsidR="007E3411" w:rsidRPr="000F5420" w:rsidRDefault="0097409E" w:rsidP="00075BC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E3411" w:rsidRPr="000F5420">
        <w:rPr>
          <w:rFonts w:ascii="Times New Roman" w:eastAsia="Calibri" w:hAnsi="Times New Roman" w:cs="Times New Roman"/>
          <w:color w:val="000000" w:themeColor="text1"/>
          <w:sz w:val="28"/>
          <w:szCs w:val="28"/>
        </w:rPr>
        <w:t>производства пластиковой тары – 8 млн штук в год;</w:t>
      </w:r>
    </w:p>
    <w:p w:rsidR="007E3411" w:rsidRPr="000F5420" w:rsidRDefault="0097409E" w:rsidP="00075BC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E3411" w:rsidRPr="000F5420">
        <w:rPr>
          <w:rFonts w:ascii="Times New Roman" w:eastAsia="Calibri" w:hAnsi="Times New Roman" w:cs="Times New Roman"/>
          <w:color w:val="000000" w:themeColor="text1"/>
          <w:sz w:val="28"/>
          <w:szCs w:val="28"/>
        </w:rPr>
        <w:t xml:space="preserve">цеха заморозки продукции – 2,5 </w:t>
      </w:r>
      <w:r w:rsidR="007E3411">
        <w:rPr>
          <w:rFonts w:ascii="Times New Roman" w:eastAsia="Calibri" w:hAnsi="Times New Roman" w:cs="Times New Roman"/>
          <w:color w:val="000000" w:themeColor="text1"/>
          <w:sz w:val="28"/>
          <w:szCs w:val="28"/>
        </w:rPr>
        <w:t>тыс. т</w:t>
      </w:r>
      <w:r>
        <w:rPr>
          <w:rFonts w:ascii="Times New Roman" w:eastAsia="Calibri" w:hAnsi="Times New Roman" w:cs="Times New Roman"/>
          <w:color w:val="000000" w:themeColor="text1"/>
          <w:sz w:val="28"/>
          <w:szCs w:val="28"/>
        </w:rPr>
        <w:t>онн</w:t>
      </w:r>
      <w:r w:rsidR="007E3411" w:rsidRPr="000F5420">
        <w:rPr>
          <w:rFonts w:ascii="Times New Roman" w:eastAsia="Calibri" w:hAnsi="Times New Roman" w:cs="Times New Roman"/>
          <w:color w:val="000000" w:themeColor="text1"/>
          <w:sz w:val="28"/>
          <w:szCs w:val="28"/>
        </w:rPr>
        <w:t xml:space="preserve"> в год;</w:t>
      </w:r>
    </w:p>
    <w:p w:rsidR="007E3411" w:rsidRPr="000F5420" w:rsidRDefault="0097409E" w:rsidP="00075BC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E3411" w:rsidRPr="000F5420">
        <w:rPr>
          <w:rFonts w:ascii="Times New Roman" w:eastAsia="Calibri" w:hAnsi="Times New Roman" w:cs="Times New Roman"/>
          <w:color w:val="000000" w:themeColor="text1"/>
          <w:sz w:val="28"/>
          <w:szCs w:val="28"/>
        </w:rPr>
        <w:t xml:space="preserve">логистического центра и объектов инженерной инфраструктуры. </w:t>
      </w:r>
    </w:p>
    <w:p w:rsidR="007E3411" w:rsidRDefault="007E3411" w:rsidP="00075BC6">
      <w:pPr>
        <w:spacing w:after="0"/>
        <w:ind w:firstLine="709"/>
        <w:jc w:val="both"/>
        <w:rPr>
          <w:rFonts w:ascii="Times New Roman" w:eastAsia="Calibri" w:hAnsi="Times New Roman" w:cs="Times New Roman"/>
          <w:color w:val="000000" w:themeColor="text1"/>
          <w:sz w:val="28"/>
          <w:szCs w:val="28"/>
        </w:rPr>
      </w:pPr>
      <w:r w:rsidRPr="000F5420">
        <w:rPr>
          <w:rFonts w:ascii="Times New Roman" w:eastAsia="Calibri" w:hAnsi="Times New Roman" w:cs="Times New Roman"/>
          <w:color w:val="000000" w:themeColor="text1"/>
          <w:sz w:val="28"/>
          <w:szCs w:val="28"/>
        </w:rPr>
        <w:lastRenderedPageBreak/>
        <w:t>Новые производства</w:t>
      </w:r>
      <w:r w:rsidRPr="000F5420">
        <w:rPr>
          <w:rFonts w:ascii="Times New Roman" w:hAnsi="Times New Roman"/>
          <w:color w:val="000000" w:themeColor="text1"/>
          <w:sz w:val="28"/>
          <w:szCs w:val="28"/>
        </w:rPr>
        <w:t xml:space="preserve"> -</w:t>
      </w:r>
      <w:r w:rsidRPr="000F5420">
        <w:rPr>
          <w:rFonts w:ascii="Times New Roman" w:eastAsia="Calibri" w:hAnsi="Times New Roman" w:cs="Times New Roman"/>
          <w:color w:val="000000" w:themeColor="text1"/>
          <w:sz w:val="28"/>
          <w:szCs w:val="28"/>
        </w:rPr>
        <w:t xml:space="preserve"> это и повышение продовольственной безопасности, и новые рабочие места, и</w:t>
      </w:r>
      <w:r w:rsidRPr="000F5420">
        <w:rPr>
          <w:rFonts w:ascii="Times New Roman" w:hAnsi="Times New Roman"/>
          <w:color w:val="000000" w:themeColor="text1"/>
          <w:sz w:val="28"/>
          <w:szCs w:val="28"/>
        </w:rPr>
        <w:t>,</w:t>
      </w:r>
      <w:r w:rsidRPr="000F5420">
        <w:rPr>
          <w:rFonts w:ascii="Times New Roman" w:eastAsia="Calibri" w:hAnsi="Times New Roman" w:cs="Times New Roman"/>
          <w:color w:val="000000" w:themeColor="text1"/>
          <w:sz w:val="28"/>
          <w:szCs w:val="28"/>
        </w:rPr>
        <w:t xml:space="preserve"> конечно же</w:t>
      </w:r>
      <w:r w:rsidRPr="000F5420">
        <w:rPr>
          <w:rFonts w:ascii="Times New Roman" w:hAnsi="Times New Roman"/>
          <w:color w:val="000000" w:themeColor="text1"/>
          <w:sz w:val="28"/>
          <w:szCs w:val="28"/>
        </w:rPr>
        <w:t>,</w:t>
      </w:r>
      <w:r w:rsidRPr="000F5420">
        <w:rPr>
          <w:rFonts w:ascii="Times New Roman" w:eastAsia="Calibri" w:hAnsi="Times New Roman" w:cs="Times New Roman"/>
          <w:color w:val="000000" w:themeColor="text1"/>
          <w:sz w:val="28"/>
          <w:szCs w:val="28"/>
        </w:rPr>
        <w:t xml:space="preserve"> налоговые поступления в бюджет.</w:t>
      </w:r>
    </w:p>
    <w:p w:rsidR="007E3411" w:rsidRDefault="007E3411" w:rsidP="00075BC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Подвод</w:t>
      </w:r>
      <w:r w:rsidR="0029209F">
        <w:rPr>
          <w:rFonts w:ascii="Times New Roman" w:eastAsia="Calibri" w:hAnsi="Times New Roman" w:cs="Times New Roman"/>
          <w:color w:val="000000" w:themeColor="text1"/>
          <w:sz w:val="28"/>
          <w:szCs w:val="28"/>
        </w:rPr>
        <w:t>я итог</w:t>
      </w:r>
      <w:r>
        <w:rPr>
          <w:rFonts w:ascii="Times New Roman" w:eastAsia="Calibri" w:hAnsi="Times New Roman" w:cs="Times New Roman"/>
          <w:color w:val="000000" w:themeColor="text1"/>
          <w:sz w:val="28"/>
          <w:szCs w:val="28"/>
        </w:rPr>
        <w:t xml:space="preserve">, можно отметить, что </w:t>
      </w:r>
      <w:r w:rsidR="0029209F">
        <w:rPr>
          <w:rFonts w:ascii="Times New Roman" w:eastAsia="Calibri" w:hAnsi="Times New Roman" w:cs="Times New Roman"/>
          <w:color w:val="000000" w:themeColor="text1"/>
          <w:sz w:val="28"/>
          <w:szCs w:val="28"/>
        </w:rPr>
        <w:t xml:space="preserve">муниципальный район </w:t>
      </w:r>
      <w:r>
        <w:rPr>
          <w:rFonts w:ascii="Times New Roman" w:eastAsia="Calibri" w:hAnsi="Times New Roman" w:cs="Times New Roman"/>
          <w:color w:val="000000" w:themeColor="text1"/>
          <w:sz w:val="28"/>
          <w:szCs w:val="28"/>
        </w:rPr>
        <w:t xml:space="preserve">Кинельский наращивает объемы производства продукции растениеводства и животноводства, что во многом связано с активным инвестированием в АПК. В то же время ситуация с пищевыми и перерабатывающими производствами ухудшилась за счет осложнения условий хозяйствования наиболее крупных предприятий района - </w:t>
      </w:r>
      <w:r w:rsidRPr="00A42C99">
        <w:rPr>
          <w:rFonts w:ascii="Times New Roman" w:eastAsia="Calibri" w:hAnsi="Times New Roman" w:cs="Times New Roman"/>
          <w:color w:val="000000" w:themeColor="text1"/>
          <w:sz w:val="28"/>
          <w:szCs w:val="28"/>
        </w:rPr>
        <w:t>ЗАО «Самарские мельницы», ООО «Целер», Филиал</w:t>
      </w:r>
      <w:r>
        <w:rPr>
          <w:rFonts w:ascii="Times New Roman" w:eastAsia="Calibri" w:hAnsi="Times New Roman" w:cs="Times New Roman"/>
          <w:color w:val="000000" w:themeColor="text1"/>
          <w:sz w:val="28"/>
          <w:szCs w:val="28"/>
        </w:rPr>
        <w:t>а</w:t>
      </w:r>
      <w:r w:rsidRPr="00A42C99">
        <w:rPr>
          <w:rFonts w:ascii="Times New Roman" w:eastAsia="Calibri" w:hAnsi="Times New Roman" w:cs="Times New Roman"/>
          <w:color w:val="000000" w:themeColor="text1"/>
          <w:sz w:val="28"/>
          <w:szCs w:val="28"/>
        </w:rPr>
        <w:t xml:space="preserve"> ОАО ПВК «Балтика» - «Балтика-Самара», </w:t>
      </w:r>
      <w:r>
        <w:rPr>
          <w:rFonts w:ascii="Times New Roman" w:eastAsia="Calibri" w:hAnsi="Times New Roman" w:cs="Times New Roman"/>
          <w:color w:val="000000" w:themeColor="text1"/>
          <w:sz w:val="28"/>
          <w:szCs w:val="28"/>
        </w:rPr>
        <w:t xml:space="preserve">СЗ </w:t>
      </w:r>
      <w:r w:rsidRPr="00A42C99">
        <w:rPr>
          <w:rFonts w:ascii="Times New Roman" w:eastAsia="Calibri" w:hAnsi="Times New Roman" w:cs="Times New Roman"/>
          <w:color w:val="000000" w:themeColor="text1"/>
          <w:sz w:val="28"/>
          <w:szCs w:val="28"/>
        </w:rPr>
        <w:t>«Электрощит»,</w:t>
      </w:r>
      <w:r>
        <w:rPr>
          <w:rFonts w:ascii="Times New Roman" w:eastAsia="Calibri" w:hAnsi="Times New Roman" w:cs="Times New Roman"/>
          <w:color w:val="000000" w:themeColor="text1"/>
          <w:sz w:val="28"/>
          <w:szCs w:val="28"/>
        </w:rPr>
        <w:t xml:space="preserve"> частично свернувших свою деятельность в районе.</w:t>
      </w:r>
    </w:p>
    <w:p w:rsidR="001A7816" w:rsidRPr="006564DB" w:rsidRDefault="001A7816" w:rsidP="001A7816">
      <w:pPr>
        <w:pStyle w:val="a8"/>
        <w:spacing w:before="0" w:beforeAutospacing="0" w:after="0" w:afterAutospacing="0" w:line="276" w:lineRule="auto"/>
        <w:ind w:firstLine="709"/>
        <w:jc w:val="both"/>
        <w:rPr>
          <w:sz w:val="28"/>
          <w:szCs w:val="28"/>
        </w:rPr>
      </w:pPr>
      <w:r w:rsidRPr="006564DB">
        <w:rPr>
          <w:sz w:val="28"/>
          <w:szCs w:val="28"/>
        </w:rPr>
        <w:t>Экспортный потенциал муниципального района Кинельский  представлен следующими направлениями развития:</w:t>
      </w:r>
    </w:p>
    <w:p w:rsidR="001A7816" w:rsidRPr="006564DB" w:rsidRDefault="001A7816" w:rsidP="001A7816">
      <w:pPr>
        <w:pStyle w:val="p14"/>
        <w:spacing w:before="0" w:beforeAutospacing="0" w:after="0" w:afterAutospacing="0" w:line="276" w:lineRule="auto"/>
        <w:jc w:val="both"/>
        <w:rPr>
          <w:sz w:val="28"/>
          <w:szCs w:val="28"/>
        </w:rPr>
      </w:pPr>
      <w:r w:rsidRPr="006564DB">
        <w:rPr>
          <w:sz w:val="28"/>
          <w:szCs w:val="28"/>
        </w:rPr>
        <w:t xml:space="preserve">1. </w:t>
      </w:r>
      <w:r w:rsidRPr="006564DB">
        <w:rPr>
          <w:i/>
          <w:sz w:val="28"/>
          <w:szCs w:val="28"/>
        </w:rPr>
        <w:t xml:space="preserve">В сфере производства сельскохозяйственной продукции. </w:t>
      </w:r>
      <w:r w:rsidRPr="006564DB">
        <w:rPr>
          <w:sz w:val="28"/>
          <w:szCs w:val="28"/>
        </w:rPr>
        <w:t>Агропромышленный комплекс одна из самых перспективных сфер экономики района, повышающая ее экспортный  потенциал.</w:t>
      </w:r>
    </w:p>
    <w:p w:rsidR="001A7816" w:rsidRPr="006564DB" w:rsidRDefault="001A7816" w:rsidP="001A7816">
      <w:pPr>
        <w:pStyle w:val="a8"/>
        <w:spacing w:before="0" w:beforeAutospacing="0" w:after="0" w:afterAutospacing="0" w:line="276" w:lineRule="auto"/>
        <w:ind w:firstLine="709"/>
        <w:jc w:val="both"/>
        <w:rPr>
          <w:sz w:val="28"/>
          <w:szCs w:val="28"/>
        </w:rPr>
      </w:pPr>
      <w:r w:rsidRPr="006564DB">
        <w:rPr>
          <w:sz w:val="28"/>
          <w:szCs w:val="28"/>
        </w:rPr>
        <w:t>Одним из залогов успеха отрасли сельского хозяйства является серьезная научная база, включающая в себя ФГБНУ Поволжский научно-исследовательский институт селекции и семеноводства имени П.Н. Константинова, ФГБОУ ВПО Самарская государственная сельскохозяйственная академия, ФГБУ «Поволжская государственная зональная машиноиспытательная станция», работающих на территории района.</w:t>
      </w:r>
    </w:p>
    <w:p w:rsidR="001A7816" w:rsidRPr="006564DB" w:rsidRDefault="001A7816" w:rsidP="001A7816">
      <w:pPr>
        <w:pStyle w:val="a8"/>
        <w:spacing w:before="0" w:beforeAutospacing="0" w:after="0" w:afterAutospacing="0" w:line="276" w:lineRule="auto"/>
        <w:ind w:firstLine="709"/>
        <w:jc w:val="both"/>
        <w:rPr>
          <w:sz w:val="28"/>
          <w:szCs w:val="28"/>
        </w:rPr>
      </w:pPr>
      <w:r w:rsidRPr="006564DB">
        <w:rPr>
          <w:sz w:val="28"/>
          <w:szCs w:val="28"/>
        </w:rPr>
        <w:t>Основными продуктами сельскохозяйственного производства, имеющими  высокий экспортный потенциал  являются  соя, нут,  подсолнечник, пшеница. Так на масложировую продукцию в Самарской области приходится треть всего экспорта  продукции АПК. В показателях Самарской области стоит  достичь объемы экспорта продукции АПК до  250 млн долларов, что создает условия  для наращивания объемов производимой продукции и получения региональной поддержки.</w:t>
      </w:r>
    </w:p>
    <w:p w:rsidR="001A7816" w:rsidRPr="006564DB" w:rsidRDefault="001A7816" w:rsidP="001A7816">
      <w:pPr>
        <w:pStyle w:val="a8"/>
        <w:spacing w:before="0" w:beforeAutospacing="0" w:after="0" w:afterAutospacing="0" w:line="276" w:lineRule="auto"/>
        <w:ind w:firstLine="709"/>
        <w:jc w:val="both"/>
        <w:rPr>
          <w:sz w:val="28"/>
          <w:szCs w:val="28"/>
        </w:rPr>
      </w:pPr>
      <w:r w:rsidRPr="006564DB">
        <w:rPr>
          <w:sz w:val="28"/>
          <w:szCs w:val="28"/>
        </w:rPr>
        <w:t>Возможности для расширения экспорта  продукции растениеводства  создает проект «Один пояс - один путь», в рамках которого представители КНР  планируют  наладить поставки муки, подсолнечного и соевого масла, меда, кукурузы, кондитерской продукции, соков.</w:t>
      </w:r>
    </w:p>
    <w:p w:rsidR="001A7816" w:rsidRPr="006564DB" w:rsidRDefault="001A7816" w:rsidP="001A7816">
      <w:pPr>
        <w:pStyle w:val="a8"/>
        <w:spacing w:before="0" w:beforeAutospacing="0" w:after="0" w:afterAutospacing="0" w:line="276" w:lineRule="auto"/>
        <w:ind w:firstLine="709"/>
        <w:jc w:val="both"/>
        <w:rPr>
          <w:sz w:val="28"/>
          <w:szCs w:val="28"/>
        </w:rPr>
      </w:pPr>
      <w:r w:rsidRPr="006564DB">
        <w:rPr>
          <w:sz w:val="28"/>
          <w:szCs w:val="28"/>
        </w:rPr>
        <w:t xml:space="preserve">2. </w:t>
      </w:r>
      <w:r w:rsidRPr="006564DB">
        <w:rPr>
          <w:i/>
          <w:sz w:val="28"/>
          <w:szCs w:val="28"/>
        </w:rPr>
        <w:t>В сфере обрабатывающей промышленности</w:t>
      </w:r>
      <w:r w:rsidRPr="006564DB">
        <w:rPr>
          <w:sz w:val="28"/>
          <w:szCs w:val="28"/>
        </w:rPr>
        <w:t xml:space="preserve"> высоким экспортным потенциалом обладает продукция  ООО «Балтика – Самара» и продукция группы компаний «Маяк».</w:t>
      </w:r>
    </w:p>
    <w:p w:rsidR="001A7816" w:rsidRPr="006564DB" w:rsidRDefault="001A7816" w:rsidP="001A7816">
      <w:pPr>
        <w:spacing w:after="0"/>
        <w:ind w:firstLine="709"/>
        <w:jc w:val="both"/>
        <w:rPr>
          <w:rFonts w:ascii="Times New Roman" w:hAnsi="Times New Roman" w:cs="Times New Roman"/>
          <w:sz w:val="28"/>
          <w:szCs w:val="28"/>
        </w:rPr>
      </w:pPr>
      <w:r w:rsidRPr="006564DB">
        <w:rPr>
          <w:rFonts w:ascii="Times New Roman" w:hAnsi="Times New Roman" w:cs="Times New Roman"/>
          <w:sz w:val="28"/>
          <w:szCs w:val="28"/>
        </w:rPr>
        <w:t>Продукция завода</w:t>
      </w:r>
      <w:r w:rsidRPr="006564DB">
        <w:rPr>
          <w:sz w:val="28"/>
          <w:szCs w:val="28"/>
        </w:rPr>
        <w:t xml:space="preserve"> </w:t>
      </w:r>
      <w:r w:rsidRPr="006564DB">
        <w:rPr>
          <w:rFonts w:ascii="Times New Roman" w:hAnsi="Times New Roman" w:cs="Times New Roman"/>
          <w:sz w:val="28"/>
          <w:szCs w:val="28"/>
        </w:rPr>
        <w:t>ООО «Балтика – Самара»</w:t>
      </w:r>
      <w:r w:rsidRPr="006564DB">
        <w:rPr>
          <w:sz w:val="28"/>
          <w:szCs w:val="28"/>
        </w:rPr>
        <w:t xml:space="preserve"> </w:t>
      </w:r>
      <w:r w:rsidRPr="006564DB">
        <w:rPr>
          <w:rFonts w:ascii="Times New Roman" w:hAnsi="Times New Roman" w:cs="Times New Roman"/>
          <w:sz w:val="28"/>
          <w:szCs w:val="28"/>
        </w:rPr>
        <w:t xml:space="preserve"> экспортируется в Казахстан и другие страны Средней Азии – Узбекистан, Киргизию, </w:t>
      </w:r>
      <w:r w:rsidRPr="006564DB">
        <w:rPr>
          <w:rFonts w:ascii="Times New Roman" w:hAnsi="Times New Roman" w:cs="Times New Roman"/>
          <w:sz w:val="28"/>
          <w:szCs w:val="28"/>
        </w:rPr>
        <w:lastRenderedPageBreak/>
        <w:t>Таджикистан. Компания имеет представительство  в Китае, Германии, Киргизии.</w:t>
      </w:r>
    </w:p>
    <w:p w:rsidR="001A7816" w:rsidRPr="006564DB" w:rsidRDefault="001A7816" w:rsidP="001A7816">
      <w:pPr>
        <w:pStyle w:val="listparagraph"/>
        <w:spacing w:before="0" w:beforeAutospacing="0" w:after="0" w:afterAutospacing="0" w:line="276" w:lineRule="auto"/>
        <w:ind w:firstLine="709"/>
        <w:jc w:val="both"/>
        <w:rPr>
          <w:sz w:val="28"/>
          <w:szCs w:val="28"/>
        </w:rPr>
      </w:pPr>
      <w:r w:rsidRPr="006564DB">
        <w:rPr>
          <w:sz w:val="28"/>
          <w:szCs w:val="28"/>
        </w:rPr>
        <w:t>Группа компаний «Маяк», специализирующаяся на производстве профильного металлопроката, имеет представительства по всей территории России, в Казахстане и планирует продолжить свое развитие в странах ближайшего зарубежья.</w:t>
      </w:r>
    </w:p>
    <w:p w:rsidR="001A7816" w:rsidRPr="006564DB" w:rsidRDefault="001A7816" w:rsidP="001A7816">
      <w:pPr>
        <w:pStyle w:val="a8"/>
        <w:spacing w:before="0" w:beforeAutospacing="0" w:after="0" w:afterAutospacing="0" w:line="276" w:lineRule="auto"/>
        <w:ind w:firstLine="709"/>
        <w:jc w:val="both"/>
        <w:rPr>
          <w:b/>
          <w:sz w:val="28"/>
          <w:szCs w:val="28"/>
        </w:rPr>
      </w:pPr>
      <w:r w:rsidRPr="006564DB">
        <w:rPr>
          <w:sz w:val="28"/>
          <w:szCs w:val="28"/>
        </w:rPr>
        <w:t xml:space="preserve">3.  </w:t>
      </w:r>
      <w:r w:rsidRPr="006564DB">
        <w:rPr>
          <w:i/>
          <w:sz w:val="28"/>
          <w:szCs w:val="28"/>
        </w:rPr>
        <w:t>В сфере добывающей промышленности</w:t>
      </w:r>
      <w:r w:rsidRPr="006564DB">
        <w:rPr>
          <w:sz w:val="28"/>
          <w:szCs w:val="28"/>
        </w:rPr>
        <w:t xml:space="preserve"> экспортный потенциал  муниципального района Кинельский представлен разрабатываемыми нефтяными месторождениями. Кинельский район входит в число основных нефтеносных районов Самарской области. Увеличению объёма добычи нефти на территории Самарской области способствует вложение значительных инвестиций нефтедобывающих компаний, в частности </w:t>
      </w:r>
      <w:r w:rsidRPr="006564DB">
        <w:rPr>
          <w:rStyle w:val="afd"/>
          <w:sz w:val="28"/>
          <w:szCs w:val="28"/>
        </w:rPr>
        <w:t>ОАО «Самаранефтегаз».</w:t>
      </w:r>
    </w:p>
    <w:p w:rsidR="001A7816" w:rsidRPr="000F5420" w:rsidRDefault="001A7816" w:rsidP="00075BC6">
      <w:pPr>
        <w:spacing w:after="0"/>
        <w:ind w:firstLine="709"/>
        <w:jc w:val="both"/>
        <w:rPr>
          <w:rFonts w:ascii="Times New Roman" w:eastAsia="Calibri" w:hAnsi="Times New Roman" w:cs="Times New Roman"/>
          <w:color w:val="000000" w:themeColor="text1"/>
          <w:sz w:val="28"/>
          <w:szCs w:val="28"/>
        </w:rPr>
      </w:pPr>
    </w:p>
    <w:p w:rsidR="0069766F" w:rsidRDefault="0069766F" w:rsidP="00075BC6">
      <w:pPr>
        <w:spacing w:after="0"/>
        <w:jc w:val="center"/>
        <w:rPr>
          <w:rFonts w:ascii="Times New Roman" w:hAnsi="Times New Roman" w:cs="Times New Roman"/>
          <w:b/>
          <w:sz w:val="28"/>
          <w:szCs w:val="28"/>
        </w:rPr>
      </w:pPr>
    </w:p>
    <w:p w:rsidR="0084627D" w:rsidRDefault="0084627D" w:rsidP="006F3DB3">
      <w:pPr>
        <w:pStyle w:val="1"/>
        <w:spacing w:before="0"/>
        <w:rPr>
          <w:rFonts w:ascii="Times New Roman" w:hAnsi="Times New Roman" w:cs="Times New Roman"/>
          <w:color w:val="000000" w:themeColor="text1"/>
        </w:rPr>
      </w:pPr>
      <w:bookmarkStart w:id="5" w:name="_Toc519959527"/>
      <w:r>
        <w:rPr>
          <w:rFonts w:ascii="Times New Roman" w:hAnsi="Times New Roman" w:cs="Times New Roman"/>
          <w:color w:val="000000" w:themeColor="text1"/>
        </w:rPr>
        <w:t>1.</w:t>
      </w:r>
      <w:r w:rsidRPr="000F5420">
        <w:rPr>
          <w:rFonts w:ascii="Times New Roman" w:hAnsi="Times New Roman" w:cs="Times New Roman"/>
          <w:color w:val="000000" w:themeColor="text1"/>
        </w:rPr>
        <w:t>4</w:t>
      </w:r>
      <w:r w:rsidR="00F110A0">
        <w:rPr>
          <w:rFonts w:ascii="Times New Roman" w:hAnsi="Times New Roman" w:cs="Times New Roman"/>
          <w:color w:val="000000" w:themeColor="text1"/>
        </w:rPr>
        <w:t xml:space="preserve"> </w:t>
      </w:r>
      <w:r w:rsidRPr="000F5420">
        <w:rPr>
          <w:rFonts w:ascii="Times New Roman" w:hAnsi="Times New Roman" w:cs="Times New Roman"/>
          <w:color w:val="000000" w:themeColor="text1"/>
        </w:rPr>
        <w:t>Потребительский рынок и сфера услуг муниципального района Кинельский</w:t>
      </w:r>
      <w:bookmarkEnd w:id="5"/>
    </w:p>
    <w:p w:rsidR="0084627D" w:rsidRDefault="0084627D" w:rsidP="000C2B7A">
      <w:pPr>
        <w:suppressAutoHyphens/>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В муниципальном районе Кинельский созданы благоприятные условия для развития торговой деятельности и обеспечения жителей муниципального района услугами торговли. Участниками по</w:t>
      </w:r>
      <w:r w:rsidR="0029209F">
        <w:rPr>
          <w:rFonts w:ascii="Times New Roman" w:hAnsi="Times New Roman" w:cs="Times New Roman"/>
          <w:color w:val="000000" w:themeColor="text1"/>
          <w:sz w:val="28"/>
          <w:szCs w:val="28"/>
        </w:rPr>
        <w:t>требительского рынка муниципального</w:t>
      </w:r>
      <w:r w:rsidRPr="000F5420">
        <w:rPr>
          <w:rFonts w:ascii="Times New Roman" w:hAnsi="Times New Roman" w:cs="Times New Roman"/>
          <w:color w:val="000000" w:themeColor="text1"/>
          <w:sz w:val="28"/>
          <w:szCs w:val="28"/>
        </w:rPr>
        <w:t xml:space="preserve"> района</w:t>
      </w:r>
      <w:r w:rsidR="0029209F">
        <w:rPr>
          <w:rFonts w:ascii="Times New Roman" w:hAnsi="Times New Roman" w:cs="Times New Roman"/>
          <w:color w:val="000000" w:themeColor="text1"/>
          <w:sz w:val="28"/>
          <w:szCs w:val="28"/>
        </w:rPr>
        <w:t xml:space="preserve"> Кинельский</w:t>
      </w:r>
      <w:r w:rsidRPr="000F5420">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 xml:space="preserve">1 января </w:t>
      </w:r>
      <w:r w:rsidRPr="000F5420">
        <w:rPr>
          <w:rFonts w:ascii="Times New Roman" w:hAnsi="Times New Roman" w:cs="Times New Roman"/>
          <w:color w:val="000000" w:themeColor="text1"/>
          <w:sz w:val="28"/>
          <w:szCs w:val="28"/>
        </w:rPr>
        <w:t xml:space="preserve">2017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явля</w:t>
      </w:r>
      <w:r w:rsidR="0029209F">
        <w:rPr>
          <w:rFonts w:ascii="Times New Roman" w:hAnsi="Times New Roman" w:cs="Times New Roman"/>
          <w:color w:val="000000" w:themeColor="text1"/>
          <w:sz w:val="28"/>
          <w:szCs w:val="28"/>
        </w:rPr>
        <w:t>лись</w:t>
      </w:r>
      <w:r w:rsidRPr="000F5420">
        <w:rPr>
          <w:rFonts w:ascii="Times New Roman" w:hAnsi="Times New Roman" w:cs="Times New Roman"/>
          <w:color w:val="000000" w:themeColor="text1"/>
          <w:sz w:val="28"/>
          <w:szCs w:val="28"/>
        </w:rPr>
        <w:t xml:space="preserve"> 153 объекта стационарной розничной торговли и 316 нестационарных торговых объектов, 34 объекта сферы общественного питания, 34 объекта сферы бытового обслуживания населения, 14 аптек, 14 автозаправочных станций. Обеспеченность населения муниципального района стационарной площадью торговых объектов на 1000 чел. населе</w:t>
      </w:r>
      <w:r>
        <w:rPr>
          <w:rFonts w:ascii="Times New Roman" w:hAnsi="Times New Roman" w:cs="Times New Roman"/>
          <w:color w:val="000000" w:themeColor="text1"/>
          <w:sz w:val="28"/>
          <w:szCs w:val="28"/>
        </w:rPr>
        <w:t xml:space="preserve">ния составляет 237,5 кв. метров. За 2017 г. ситуация улучшилась. </w:t>
      </w:r>
      <w:r w:rsidRPr="008E2FEA">
        <w:rPr>
          <w:rFonts w:ascii="Times New Roman" w:hAnsi="Times New Roman" w:cs="Times New Roman"/>
          <w:color w:val="000000" w:themeColor="text1"/>
          <w:sz w:val="28"/>
          <w:szCs w:val="28"/>
        </w:rPr>
        <w:t>Участниками пот</w:t>
      </w:r>
      <w:r w:rsidR="0029209F">
        <w:rPr>
          <w:rFonts w:ascii="Times New Roman" w:hAnsi="Times New Roman" w:cs="Times New Roman"/>
          <w:color w:val="000000" w:themeColor="text1"/>
          <w:sz w:val="28"/>
          <w:szCs w:val="28"/>
        </w:rPr>
        <w:t xml:space="preserve">ребительского рынка муниципального </w:t>
      </w:r>
      <w:r w:rsidRPr="008E2FEA">
        <w:rPr>
          <w:rFonts w:ascii="Times New Roman" w:hAnsi="Times New Roman" w:cs="Times New Roman"/>
          <w:color w:val="000000" w:themeColor="text1"/>
          <w:sz w:val="28"/>
          <w:szCs w:val="28"/>
        </w:rPr>
        <w:t>района</w:t>
      </w:r>
      <w:r w:rsidR="0029209F">
        <w:rPr>
          <w:rFonts w:ascii="Times New Roman" w:hAnsi="Times New Roman" w:cs="Times New Roman"/>
          <w:color w:val="000000" w:themeColor="text1"/>
          <w:sz w:val="28"/>
          <w:szCs w:val="28"/>
        </w:rPr>
        <w:t xml:space="preserve"> Кинельский</w:t>
      </w:r>
      <w:r w:rsidRPr="008E2FEA">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 xml:space="preserve">1 января </w:t>
      </w:r>
      <w:r w:rsidRPr="008E2FEA">
        <w:rPr>
          <w:rFonts w:ascii="Times New Roman" w:hAnsi="Times New Roman" w:cs="Times New Roman"/>
          <w:color w:val="000000" w:themeColor="text1"/>
          <w:sz w:val="28"/>
          <w:szCs w:val="28"/>
        </w:rPr>
        <w:t xml:space="preserve">2018 </w:t>
      </w:r>
      <w:r>
        <w:rPr>
          <w:rFonts w:ascii="Times New Roman" w:hAnsi="Times New Roman" w:cs="Times New Roman"/>
          <w:color w:val="000000" w:themeColor="text1"/>
          <w:sz w:val="28"/>
          <w:szCs w:val="28"/>
        </w:rPr>
        <w:t xml:space="preserve">г. </w:t>
      </w:r>
      <w:r w:rsidRPr="008E2FEA">
        <w:rPr>
          <w:rFonts w:ascii="Times New Roman" w:hAnsi="Times New Roman" w:cs="Times New Roman"/>
          <w:color w:val="000000" w:themeColor="text1"/>
          <w:sz w:val="28"/>
          <w:szCs w:val="28"/>
        </w:rPr>
        <w:t>являются 182 объект</w:t>
      </w:r>
      <w:r w:rsidR="00646BDC">
        <w:rPr>
          <w:rFonts w:ascii="Times New Roman" w:hAnsi="Times New Roman" w:cs="Times New Roman"/>
          <w:color w:val="000000" w:themeColor="text1"/>
          <w:sz w:val="28"/>
          <w:szCs w:val="28"/>
        </w:rPr>
        <w:t>а</w:t>
      </w:r>
      <w:r w:rsidR="00427C3F">
        <w:rPr>
          <w:rFonts w:ascii="Times New Roman" w:hAnsi="Times New Roman" w:cs="Times New Roman"/>
          <w:color w:val="000000" w:themeColor="text1"/>
          <w:sz w:val="28"/>
          <w:szCs w:val="28"/>
        </w:rPr>
        <w:t>стационарной розничной торговли</w:t>
      </w:r>
      <w:r w:rsidRPr="008E2FEA">
        <w:rPr>
          <w:rFonts w:ascii="Times New Roman" w:hAnsi="Times New Roman" w:cs="Times New Roman"/>
          <w:color w:val="000000" w:themeColor="text1"/>
          <w:sz w:val="28"/>
          <w:szCs w:val="28"/>
        </w:rPr>
        <w:t>, 32 объекта сферы общественного питания, 29 объектов сферы бытового обслуживания населения, 18 аптек, 14 автозаправочных станций, в том числе 4 АГЗС.Обеспеченность населения муниципального района стационарной площадью торговых объектов на 1000 чел. населения составляет 369,9 кв. метров (по нормативам– 264,0 кв. метров).</w:t>
      </w:r>
    </w:p>
    <w:p w:rsidR="0084627D" w:rsidRPr="000F5420" w:rsidRDefault="0084627D" w:rsidP="000C2B7A">
      <w:pPr>
        <w:suppressAutoHyphens/>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В 2016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оборот розничной торговли по полному кругу предприятий составил 936,2 млн руб.</w:t>
      </w:r>
      <w:r w:rsidR="00E267B3">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или 102,5% в сопоставимых ценах к аналогичному периоду 2015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(рис. </w:t>
      </w:r>
      <w:r w:rsidR="00A4740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16</w:t>
      </w:r>
      <w:r w:rsidRPr="000F5420">
        <w:rPr>
          <w:rFonts w:ascii="Times New Roman" w:hAnsi="Times New Roman" w:cs="Times New Roman"/>
          <w:color w:val="000000" w:themeColor="text1"/>
          <w:sz w:val="28"/>
          <w:szCs w:val="28"/>
        </w:rPr>
        <w:t xml:space="preserve">). Как видно из рисунка, именно в 2016 г. начинается тенденция увеличения оборота розничной торговли в </w:t>
      </w:r>
      <w:r w:rsidRPr="000F5420">
        <w:rPr>
          <w:rFonts w:ascii="Times New Roman" w:hAnsi="Times New Roman" w:cs="Times New Roman"/>
          <w:color w:val="000000" w:themeColor="text1"/>
          <w:sz w:val="28"/>
          <w:szCs w:val="28"/>
        </w:rPr>
        <w:lastRenderedPageBreak/>
        <w:t>муниципальном районе.</w:t>
      </w:r>
      <w:r w:rsidRPr="008E2FEA">
        <w:rPr>
          <w:rFonts w:ascii="Times New Roman" w:hAnsi="Times New Roman" w:cs="Times New Roman"/>
          <w:color w:val="000000" w:themeColor="text1"/>
          <w:sz w:val="28"/>
          <w:szCs w:val="28"/>
          <w:lang w:eastAsia="ru-RU"/>
        </w:rPr>
        <w:t xml:space="preserve"> В 2017 </w:t>
      </w:r>
      <w:r>
        <w:rPr>
          <w:rFonts w:ascii="Times New Roman" w:hAnsi="Times New Roman" w:cs="Times New Roman"/>
          <w:color w:val="000000" w:themeColor="text1"/>
          <w:sz w:val="28"/>
          <w:szCs w:val="28"/>
          <w:lang w:eastAsia="ru-RU"/>
        </w:rPr>
        <w:t>г.</w:t>
      </w:r>
      <w:r w:rsidRPr="008E2FEA">
        <w:rPr>
          <w:rFonts w:ascii="Times New Roman" w:hAnsi="Times New Roman" w:cs="Times New Roman"/>
          <w:color w:val="000000" w:themeColor="text1"/>
          <w:sz w:val="28"/>
          <w:szCs w:val="28"/>
          <w:lang w:eastAsia="ru-RU"/>
        </w:rPr>
        <w:t xml:space="preserve"> оборот розничной торговли по полному кругу предприятий составил</w:t>
      </w:r>
      <w:r>
        <w:rPr>
          <w:rFonts w:ascii="Times New Roman" w:hAnsi="Times New Roman" w:cs="Times New Roman"/>
          <w:color w:val="000000" w:themeColor="text1"/>
          <w:sz w:val="28"/>
          <w:szCs w:val="28"/>
          <w:lang w:eastAsia="ru-RU"/>
        </w:rPr>
        <w:t xml:space="preserve"> 998,6</w:t>
      </w:r>
      <w:r w:rsidRPr="008E2FEA">
        <w:rPr>
          <w:rFonts w:ascii="Times New Roman" w:hAnsi="Times New Roman" w:cs="Times New Roman"/>
          <w:color w:val="000000" w:themeColor="text1"/>
          <w:sz w:val="28"/>
          <w:szCs w:val="28"/>
          <w:lang w:eastAsia="ru-RU"/>
        </w:rPr>
        <w:t>млн руб.</w:t>
      </w:r>
    </w:p>
    <w:p w:rsidR="0084627D" w:rsidRPr="000F5420" w:rsidRDefault="000C2B7A" w:rsidP="000C2B7A">
      <w:pPr>
        <w:suppressAutoHyphens/>
        <w:spacing w:after="0"/>
        <w:jc w:val="center"/>
        <w:rPr>
          <w:rFonts w:ascii="Times New Roman" w:hAnsi="Times New Roman" w:cs="Times New Roman"/>
          <w:color w:val="000000" w:themeColor="text1"/>
          <w:sz w:val="28"/>
          <w:szCs w:val="28"/>
        </w:rPr>
      </w:pPr>
      <w:r>
        <w:rPr>
          <w:noProof/>
          <w:color w:val="000000"/>
          <w:sz w:val="28"/>
          <w:szCs w:val="28"/>
          <w:lang w:eastAsia="ru-RU"/>
        </w:rPr>
        <w:drawing>
          <wp:inline distT="0" distB="0" distL="0" distR="0">
            <wp:extent cx="3789680" cy="2773680"/>
            <wp:effectExtent l="0" t="0" r="20320"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5F41EA">
        <w:rPr>
          <w:rFonts w:ascii="Times New Roman" w:hAnsi="Times New Roman" w:cs="Times New Roman"/>
          <w:color w:val="000000" w:themeColor="text1"/>
          <w:sz w:val="28"/>
          <w:szCs w:val="28"/>
        </w:rPr>
        <w:t xml:space="preserve">                                                               </w:t>
      </w:r>
      <w:r w:rsidR="0084627D" w:rsidRPr="000F5420">
        <w:rPr>
          <w:rFonts w:ascii="Times New Roman" w:hAnsi="Times New Roman" w:cs="Times New Roman"/>
          <w:color w:val="000000" w:themeColor="text1"/>
          <w:sz w:val="28"/>
          <w:szCs w:val="28"/>
        </w:rPr>
        <w:t xml:space="preserve">Рисунок </w:t>
      </w:r>
      <w:r w:rsidR="00A47401">
        <w:rPr>
          <w:rFonts w:ascii="Times New Roman" w:hAnsi="Times New Roman" w:cs="Times New Roman"/>
          <w:color w:val="000000" w:themeColor="text1"/>
          <w:sz w:val="28"/>
          <w:szCs w:val="28"/>
        </w:rPr>
        <w:t>1.</w:t>
      </w:r>
      <w:r w:rsidR="0084627D" w:rsidRPr="000F5420">
        <w:rPr>
          <w:rFonts w:ascii="Times New Roman" w:hAnsi="Times New Roman" w:cs="Times New Roman"/>
          <w:color w:val="000000" w:themeColor="text1"/>
          <w:sz w:val="28"/>
          <w:szCs w:val="28"/>
        </w:rPr>
        <w:t>1</w:t>
      </w:r>
      <w:r w:rsidR="0084627D">
        <w:rPr>
          <w:rFonts w:ascii="Times New Roman" w:hAnsi="Times New Roman" w:cs="Times New Roman"/>
          <w:color w:val="000000" w:themeColor="text1"/>
          <w:sz w:val="28"/>
          <w:szCs w:val="28"/>
        </w:rPr>
        <w:t>6</w:t>
      </w:r>
      <w:r w:rsidR="0084627D" w:rsidRPr="000F5420">
        <w:rPr>
          <w:rFonts w:ascii="Times New Roman" w:hAnsi="Times New Roman" w:cs="Times New Roman"/>
          <w:color w:val="000000" w:themeColor="text1"/>
          <w:sz w:val="28"/>
          <w:szCs w:val="28"/>
        </w:rPr>
        <w:t xml:space="preserve"> – Динамика оборота розничной торговли, млнруб.</w:t>
      </w:r>
    </w:p>
    <w:p w:rsidR="0084627D" w:rsidRPr="009641D6" w:rsidRDefault="0084627D" w:rsidP="00075BC6">
      <w:pPr>
        <w:suppressAutoHyphens/>
        <w:spacing w:after="0"/>
        <w:ind w:firstLine="709"/>
        <w:jc w:val="both"/>
        <w:rPr>
          <w:rFonts w:ascii="Times New Roman" w:hAnsi="Times New Roman" w:cs="Times New Roman"/>
          <w:color w:val="000000" w:themeColor="text1"/>
          <w:sz w:val="28"/>
          <w:szCs w:val="28"/>
        </w:rPr>
      </w:pPr>
    </w:p>
    <w:p w:rsidR="0084627D" w:rsidRPr="000F5420" w:rsidRDefault="0084627D" w:rsidP="00075BC6">
      <w:pPr>
        <w:spacing w:after="0"/>
        <w:ind w:firstLine="709"/>
        <w:jc w:val="both"/>
        <w:rPr>
          <w:rFonts w:ascii="Times New Roman" w:hAnsi="Times New Roman" w:cs="Times New Roman"/>
          <w:color w:val="000000" w:themeColor="text1"/>
          <w:sz w:val="28"/>
          <w:szCs w:val="28"/>
          <w:lang w:eastAsia="ru-RU"/>
        </w:rPr>
      </w:pPr>
      <w:r w:rsidRPr="000F5420">
        <w:rPr>
          <w:rFonts w:ascii="Times New Roman" w:hAnsi="Times New Roman" w:cs="Times New Roman"/>
          <w:color w:val="000000" w:themeColor="text1"/>
          <w:sz w:val="28"/>
          <w:szCs w:val="28"/>
          <w:lang w:eastAsia="ru-RU"/>
        </w:rPr>
        <w:t xml:space="preserve">Из рис. </w:t>
      </w:r>
      <w:r w:rsidR="00A47401">
        <w:rPr>
          <w:rFonts w:ascii="Times New Roman" w:hAnsi="Times New Roman" w:cs="Times New Roman"/>
          <w:color w:val="000000" w:themeColor="text1"/>
          <w:sz w:val="28"/>
          <w:szCs w:val="28"/>
          <w:lang w:eastAsia="ru-RU"/>
        </w:rPr>
        <w:t>1.</w:t>
      </w:r>
      <w:r w:rsidRPr="000F5420">
        <w:rPr>
          <w:rFonts w:ascii="Times New Roman" w:hAnsi="Times New Roman" w:cs="Times New Roman"/>
          <w:color w:val="000000" w:themeColor="text1"/>
          <w:sz w:val="28"/>
          <w:szCs w:val="28"/>
          <w:lang w:eastAsia="ru-RU"/>
        </w:rPr>
        <w:t>1</w:t>
      </w:r>
      <w:r>
        <w:rPr>
          <w:rFonts w:ascii="Times New Roman" w:hAnsi="Times New Roman" w:cs="Times New Roman"/>
          <w:color w:val="000000" w:themeColor="text1"/>
          <w:sz w:val="28"/>
          <w:szCs w:val="28"/>
          <w:lang w:eastAsia="ru-RU"/>
        </w:rPr>
        <w:t>7</w:t>
      </w:r>
      <w:r w:rsidRPr="000F5420">
        <w:rPr>
          <w:rFonts w:ascii="Times New Roman" w:hAnsi="Times New Roman" w:cs="Times New Roman"/>
          <w:color w:val="000000" w:themeColor="text1"/>
          <w:sz w:val="28"/>
          <w:szCs w:val="28"/>
          <w:lang w:eastAsia="ru-RU"/>
        </w:rPr>
        <w:t xml:space="preserve"> видно, что наибольшую долю </w:t>
      </w:r>
      <w:r w:rsidRPr="000F5420">
        <w:rPr>
          <w:rFonts w:ascii="Times New Roman" w:hAnsi="Times New Roman" w:cs="Times New Roman"/>
          <w:color w:val="000000" w:themeColor="text1"/>
          <w:sz w:val="28"/>
          <w:szCs w:val="28"/>
        </w:rPr>
        <w:t>оборота розничной торговли в муниципальном районе Кинельский в разрезе поселений занимает Георгиевка, вклад которой в розничный товарооборот в 2016 г. составляет 36,9%, в 2017 г. – 32,1%.</w:t>
      </w:r>
    </w:p>
    <w:p w:rsidR="0084627D" w:rsidRPr="009641D6" w:rsidRDefault="0084627D" w:rsidP="00075BC6">
      <w:pPr>
        <w:spacing w:after="0"/>
        <w:ind w:firstLine="709"/>
        <w:jc w:val="both"/>
        <w:rPr>
          <w:rFonts w:ascii="Times New Roman" w:hAnsi="Times New Roman" w:cs="Times New Roman"/>
          <w:color w:val="000000" w:themeColor="text1"/>
          <w:sz w:val="28"/>
          <w:szCs w:val="28"/>
          <w:lang w:eastAsia="ru-RU"/>
        </w:rPr>
      </w:pPr>
    </w:p>
    <w:p w:rsidR="0084627D" w:rsidRPr="000F5420" w:rsidRDefault="00BB7783" w:rsidP="00075BC6">
      <w:pPr>
        <w:spacing w:after="0"/>
        <w:jc w:val="center"/>
        <w:rPr>
          <w:rFonts w:ascii="Times New Roman" w:hAnsi="Times New Roman" w:cs="Times New Roman"/>
          <w:color w:val="000000" w:themeColor="text1"/>
          <w:sz w:val="28"/>
          <w:szCs w:val="28"/>
          <w:lang w:eastAsia="ru-RU"/>
        </w:rPr>
      </w:pPr>
      <w:r>
        <w:rPr>
          <w:noProof/>
          <w:lang w:eastAsia="ru-RU"/>
        </w:rPr>
        <w:drawing>
          <wp:inline distT="0" distB="0" distL="0" distR="0">
            <wp:extent cx="5312075" cy="3430773"/>
            <wp:effectExtent l="19050" t="0" r="219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4627D" w:rsidRPr="000F5420" w:rsidRDefault="0084627D" w:rsidP="00BE5919">
      <w:pPr>
        <w:spacing w:after="0" w:line="240" w:lineRule="auto"/>
        <w:ind w:left="2268" w:hanging="2268"/>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lang w:eastAsia="ru-RU"/>
        </w:rPr>
        <w:t xml:space="preserve">Рисунок </w:t>
      </w:r>
      <w:r w:rsidR="00A47401">
        <w:rPr>
          <w:rFonts w:ascii="Times New Roman" w:hAnsi="Times New Roman" w:cs="Times New Roman"/>
          <w:color w:val="000000" w:themeColor="text1"/>
          <w:sz w:val="28"/>
          <w:szCs w:val="28"/>
          <w:lang w:eastAsia="ru-RU"/>
        </w:rPr>
        <w:t>1.</w:t>
      </w:r>
      <w:r w:rsidRPr="000F5420">
        <w:rPr>
          <w:rFonts w:ascii="Times New Roman" w:hAnsi="Times New Roman" w:cs="Times New Roman"/>
          <w:color w:val="000000" w:themeColor="text1"/>
          <w:sz w:val="28"/>
          <w:szCs w:val="28"/>
          <w:lang w:eastAsia="ru-RU"/>
        </w:rPr>
        <w:t>1</w:t>
      </w:r>
      <w:r>
        <w:rPr>
          <w:rFonts w:ascii="Times New Roman" w:hAnsi="Times New Roman" w:cs="Times New Roman"/>
          <w:color w:val="000000" w:themeColor="text1"/>
          <w:sz w:val="28"/>
          <w:szCs w:val="28"/>
          <w:lang w:eastAsia="ru-RU"/>
        </w:rPr>
        <w:t>7</w:t>
      </w:r>
      <w:r w:rsidRPr="000F5420">
        <w:rPr>
          <w:rFonts w:ascii="Times New Roman" w:hAnsi="Times New Roman" w:cs="Times New Roman"/>
          <w:color w:val="000000" w:themeColor="text1"/>
          <w:sz w:val="28"/>
          <w:szCs w:val="28"/>
          <w:lang w:eastAsia="ru-RU"/>
        </w:rPr>
        <w:t xml:space="preserve"> – </w:t>
      </w:r>
      <w:r w:rsidR="00BB7783">
        <w:rPr>
          <w:rFonts w:ascii="Times New Roman" w:hAnsi="Times New Roman" w:cs="Times New Roman"/>
          <w:color w:val="000000" w:themeColor="text1"/>
          <w:sz w:val="28"/>
          <w:szCs w:val="28"/>
          <w:lang w:eastAsia="ru-RU"/>
        </w:rPr>
        <w:t xml:space="preserve">Доля </w:t>
      </w:r>
      <w:r w:rsidR="00BB7783" w:rsidRPr="000F5420">
        <w:rPr>
          <w:rFonts w:ascii="Times New Roman" w:hAnsi="Times New Roman" w:cs="Times New Roman"/>
          <w:color w:val="000000" w:themeColor="text1"/>
          <w:sz w:val="28"/>
          <w:szCs w:val="28"/>
        </w:rPr>
        <w:t>поселений</w:t>
      </w:r>
      <w:r w:rsidR="00BB7783">
        <w:rPr>
          <w:rFonts w:ascii="Times New Roman" w:hAnsi="Times New Roman" w:cs="Times New Roman"/>
          <w:color w:val="000000" w:themeColor="text1"/>
          <w:sz w:val="28"/>
          <w:szCs w:val="28"/>
          <w:lang w:eastAsia="ru-RU"/>
        </w:rPr>
        <w:t xml:space="preserve"> в </w:t>
      </w:r>
      <w:r w:rsidRPr="000F5420">
        <w:rPr>
          <w:rFonts w:ascii="Times New Roman" w:hAnsi="Times New Roman" w:cs="Times New Roman"/>
          <w:color w:val="000000" w:themeColor="text1"/>
          <w:sz w:val="28"/>
          <w:szCs w:val="28"/>
        </w:rPr>
        <w:t>оборот</w:t>
      </w:r>
      <w:r w:rsidR="00BB7783">
        <w:rPr>
          <w:rFonts w:ascii="Times New Roman" w:hAnsi="Times New Roman" w:cs="Times New Roman"/>
          <w:color w:val="000000" w:themeColor="text1"/>
          <w:sz w:val="28"/>
          <w:szCs w:val="28"/>
        </w:rPr>
        <w:t xml:space="preserve">е </w:t>
      </w:r>
      <w:r w:rsidRPr="000F5420">
        <w:rPr>
          <w:rFonts w:ascii="Times New Roman" w:hAnsi="Times New Roman" w:cs="Times New Roman"/>
          <w:color w:val="000000" w:themeColor="text1"/>
          <w:sz w:val="28"/>
          <w:szCs w:val="28"/>
        </w:rPr>
        <w:t xml:space="preserve">розничной торговли в муниципальном районе Кинельский, </w:t>
      </w:r>
      <w:r w:rsidR="00BB7783">
        <w:rPr>
          <w:rFonts w:ascii="Times New Roman" w:hAnsi="Times New Roman" w:cs="Times New Roman"/>
          <w:color w:val="000000" w:themeColor="text1"/>
          <w:sz w:val="28"/>
          <w:szCs w:val="28"/>
        </w:rPr>
        <w:t>%</w:t>
      </w:r>
    </w:p>
    <w:p w:rsidR="009C2A31" w:rsidRDefault="009C2A31" w:rsidP="00075BC6">
      <w:pPr>
        <w:suppressAutoHyphens/>
        <w:spacing w:after="0"/>
        <w:ind w:firstLine="709"/>
        <w:jc w:val="both"/>
        <w:rPr>
          <w:rFonts w:ascii="Times New Roman" w:hAnsi="Times New Roman" w:cs="Times New Roman"/>
          <w:color w:val="000000" w:themeColor="text1"/>
          <w:sz w:val="28"/>
          <w:szCs w:val="28"/>
        </w:rPr>
      </w:pPr>
    </w:p>
    <w:p w:rsidR="0084627D" w:rsidRDefault="0084627D" w:rsidP="00075BC6">
      <w:pPr>
        <w:suppressAutoHyphens/>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Преобладающую долю оборота розничной торговли составляет оборот от реализации продовольственных товаров, динамика которого представлена на рис. </w:t>
      </w:r>
      <w:r w:rsidR="00A47401">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8</w:t>
      </w:r>
      <w:r w:rsidRPr="000F5420">
        <w:rPr>
          <w:rFonts w:ascii="Times New Roman" w:hAnsi="Times New Roman" w:cs="Times New Roman"/>
          <w:color w:val="000000" w:themeColor="text1"/>
          <w:sz w:val="28"/>
          <w:szCs w:val="28"/>
        </w:rPr>
        <w:t xml:space="preserve">. Как </w:t>
      </w:r>
      <w:r w:rsidR="00E267B3">
        <w:rPr>
          <w:rFonts w:ascii="Times New Roman" w:hAnsi="Times New Roman" w:cs="Times New Roman"/>
          <w:color w:val="000000" w:themeColor="text1"/>
          <w:sz w:val="28"/>
          <w:szCs w:val="28"/>
        </w:rPr>
        <w:t>показывает рисунок</w:t>
      </w:r>
      <w:r w:rsidRPr="000F5420">
        <w:rPr>
          <w:rFonts w:ascii="Times New Roman" w:hAnsi="Times New Roman" w:cs="Times New Roman"/>
          <w:color w:val="000000" w:themeColor="text1"/>
          <w:sz w:val="28"/>
          <w:szCs w:val="28"/>
        </w:rPr>
        <w:t>, начиная с 201</w:t>
      </w:r>
      <w:r w:rsidR="002D3B0E">
        <w:rPr>
          <w:rFonts w:ascii="Times New Roman" w:hAnsi="Times New Roman" w:cs="Times New Roman"/>
          <w:color w:val="000000" w:themeColor="text1"/>
          <w:sz w:val="28"/>
          <w:szCs w:val="28"/>
        </w:rPr>
        <w:t>5</w:t>
      </w:r>
      <w:r w:rsidRPr="000F5420">
        <w:rPr>
          <w:rFonts w:ascii="Times New Roman" w:hAnsi="Times New Roman" w:cs="Times New Roman"/>
          <w:color w:val="000000" w:themeColor="text1"/>
          <w:sz w:val="28"/>
          <w:szCs w:val="28"/>
        </w:rPr>
        <w:t xml:space="preserve"> г.</w:t>
      </w:r>
      <w:r w:rsidR="00481221">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наблюдается увеличение оборота от реализации продовольственных товаров, т.е. в целом </w:t>
      </w:r>
      <w:r>
        <w:rPr>
          <w:rFonts w:ascii="Times New Roman" w:hAnsi="Times New Roman" w:cs="Times New Roman"/>
          <w:color w:val="000000" w:themeColor="text1"/>
          <w:sz w:val="28"/>
          <w:szCs w:val="28"/>
        </w:rPr>
        <w:t>прослеживается</w:t>
      </w:r>
      <w:r w:rsidRPr="000F5420">
        <w:rPr>
          <w:rFonts w:ascii="Times New Roman" w:hAnsi="Times New Roman" w:cs="Times New Roman"/>
          <w:color w:val="000000" w:themeColor="text1"/>
          <w:sz w:val="28"/>
          <w:szCs w:val="28"/>
        </w:rPr>
        <w:t xml:space="preserve"> схожесть динамик в общем обороте розничной торговли и обороте продовольственных товаров.</w:t>
      </w:r>
    </w:p>
    <w:p w:rsidR="0084627D" w:rsidRPr="009641D6" w:rsidRDefault="0084627D" w:rsidP="00075BC6">
      <w:pPr>
        <w:suppressAutoHyphens/>
        <w:spacing w:after="0"/>
        <w:ind w:firstLine="709"/>
        <w:jc w:val="both"/>
        <w:rPr>
          <w:rFonts w:ascii="Times New Roman" w:hAnsi="Times New Roman" w:cs="Times New Roman"/>
          <w:color w:val="000000" w:themeColor="text1"/>
          <w:sz w:val="20"/>
          <w:szCs w:val="20"/>
        </w:rPr>
      </w:pPr>
    </w:p>
    <w:p w:rsidR="0084627D" w:rsidRPr="000F5420" w:rsidRDefault="0084627D" w:rsidP="00075BC6">
      <w:pPr>
        <w:suppressAutoHyphens/>
        <w:spacing w:after="0"/>
        <w:jc w:val="center"/>
        <w:rPr>
          <w:rFonts w:ascii="Times New Roman" w:hAnsi="Times New Roman" w:cs="Times New Roman"/>
          <w:color w:val="000000" w:themeColor="text1"/>
          <w:sz w:val="28"/>
          <w:szCs w:val="28"/>
        </w:rPr>
      </w:pPr>
      <w:r w:rsidRPr="000F5420">
        <w:rPr>
          <w:rFonts w:ascii="Times New Roman" w:hAnsi="Times New Roman" w:cs="Times New Roman"/>
          <w:noProof/>
          <w:color w:val="000000" w:themeColor="text1"/>
          <w:sz w:val="28"/>
          <w:szCs w:val="28"/>
          <w:lang w:eastAsia="ru-RU"/>
        </w:rPr>
        <w:drawing>
          <wp:inline distT="0" distB="0" distL="0" distR="0">
            <wp:extent cx="4416725" cy="1940943"/>
            <wp:effectExtent l="0" t="0" r="3175" b="254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4627D" w:rsidRPr="000F5420" w:rsidRDefault="0084627D" w:rsidP="00BE5919">
      <w:pPr>
        <w:suppressAutoHyphens/>
        <w:spacing w:after="0" w:line="240" w:lineRule="auto"/>
        <w:ind w:left="1843" w:hanging="1843"/>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Рисунок </w:t>
      </w:r>
      <w:r w:rsidR="00A47401">
        <w:rPr>
          <w:rFonts w:ascii="Times New Roman" w:hAnsi="Times New Roman" w:cs="Times New Roman"/>
          <w:color w:val="000000" w:themeColor="text1"/>
          <w:sz w:val="28"/>
          <w:szCs w:val="28"/>
        </w:rPr>
        <w:t>1.</w:t>
      </w:r>
      <w:r w:rsidRPr="000F542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8</w:t>
      </w:r>
      <w:r w:rsidRPr="000F5420">
        <w:rPr>
          <w:rFonts w:ascii="Times New Roman" w:hAnsi="Times New Roman" w:cs="Times New Roman"/>
          <w:color w:val="000000" w:themeColor="text1"/>
          <w:sz w:val="28"/>
          <w:szCs w:val="28"/>
        </w:rPr>
        <w:t xml:space="preserve"> – Динамика общего объема всех продовольственных товаров, реализованных в границах муниципального района, млнруб.</w:t>
      </w:r>
    </w:p>
    <w:p w:rsidR="0084627D" w:rsidRPr="009641D6" w:rsidRDefault="0084627D" w:rsidP="00075BC6">
      <w:pPr>
        <w:suppressAutoHyphens/>
        <w:spacing w:after="0"/>
        <w:jc w:val="center"/>
        <w:rPr>
          <w:rFonts w:ascii="Times New Roman" w:hAnsi="Times New Roman" w:cs="Times New Roman"/>
          <w:color w:val="000000" w:themeColor="text1"/>
          <w:sz w:val="20"/>
          <w:szCs w:val="20"/>
        </w:rPr>
      </w:pPr>
    </w:p>
    <w:p w:rsidR="0084627D" w:rsidRPr="008E2FEA" w:rsidRDefault="0084627D" w:rsidP="00075BC6">
      <w:pPr>
        <w:spacing w:after="0"/>
        <w:ind w:firstLine="709"/>
        <w:jc w:val="both"/>
        <w:rPr>
          <w:rFonts w:ascii="Times New Roman" w:hAnsi="Times New Roman" w:cs="Times New Roman"/>
          <w:color w:val="000000" w:themeColor="text1"/>
          <w:sz w:val="28"/>
          <w:szCs w:val="28"/>
          <w:lang w:eastAsia="ru-RU"/>
        </w:rPr>
      </w:pPr>
      <w:r w:rsidRPr="008E2FEA">
        <w:rPr>
          <w:rFonts w:ascii="Times New Roman" w:hAnsi="Times New Roman" w:cs="Times New Roman"/>
          <w:color w:val="000000" w:themeColor="text1"/>
          <w:sz w:val="28"/>
          <w:szCs w:val="28"/>
          <w:lang w:eastAsia="ru-RU"/>
        </w:rPr>
        <w:t>Постановлением администрации муниципального района Кинельский от 07.07.2011г. № 1017 утверждена Схема размещения нестационарных объектов торговли. Владельцам личных подсобных икрестьянско-фермерских хозяйств было предложено реализовывать продукцию в установленных для нестационарной торговли местах.Впомещениях, пригодных для организации торговли малых и удаленных сел с численностью населения до 300 человек</w:t>
      </w:r>
      <w:r w:rsidR="00481221">
        <w:rPr>
          <w:rFonts w:ascii="Times New Roman" w:hAnsi="Times New Roman" w:cs="Times New Roman"/>
          <w:color w:val="000000" w:themeColor="text1"/>
          <w:sz w:val="28"/>
          <w:szCs w:val="28"/>
          <w:lang w:eastAsia="ru-RU"/>
        </w:rPr>
        <w:t>,</w:t>
      </w:r>
      <w:r w:rsidRPr="008E2FEA">
        <w:rPr>
          <w:rFonts w:ascii="Times New Roman" w:hAnsi="Times New Roman" w:cs="Times New Roman"/>
          <w:color w:val="000000" w:themeColor="text1"/>
          <w:sz w:val="28"/>
          <w:szCs w:val="28"/>
          <w:lang w:eastAsia="ru-RU"/>
        </w:rPr>
        <w:t xml:space="preserve"> организована работа по предоставлению услуг торговли.Через Центр социальной поддержки населения в удаленных и малонаселенных селахмуниципального районаорганизовано адресное снабжение товарами первой необходимости жителей пенсионного возраста.</w:t>
      </w:r>
    </w:p>
    <w:p w:rsidR="0084627D" w:rsidRDefault="00481221" w:rsidP="00075BC6">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В муниципальном </w:t>
      </w:r>
      <w:r w:rsidR="0084627D" w:rsidRPr="000F5420">
        <w:rPr>
          <w:rFonts w:ascii="Times New Roman" w:hAnsi="Times New Roman" w:cs="Times New Roman"/>
          <w:color w:val="000000" w:themeColor="text1"/>
          <w:sz w:val="28"/>
          <w:szCs w:val="28"/>
        </w:rPr>
        <w:t>районе</w:t>
      </w:r>
      <w:r>
        <w:rPr>
          <w:rFonts w:ascii="Times New Roman" w:hAnsi="Times New Roman" w:cs="Times New Roman"/>
          <w:color w:val="000000" w:themeColor="text1"/>
          <w:sz w:val="28"/>
          <w:szCs w:val="28"/>
        </w:rPr>
        <w:t xml:space="preserve"> Кинельский</w:t>
      </w:r>
      <w:r w:rsidR="0084627D" w:rsidRPr="000F5420">
        <w:rPr>
          <w:rFonts w:ascii="Times New Roman" w:hAnsi="Times New Roman" w:cs="Times New Roman"/>
          <w:color w:val="000000" w:themeColor="text1"/>
          <w:sz w:val="28"/>
          <w:szCs w:val="28"/>
        </w:rPr>
        <w:t xml:space="preserve"> выделяются земельные участки под строительство магазинов, оказывается содействие в ускорении процесса получения разрешительной документации на строительство, реконструкцию и ввод в эксплуатацию объектов торговли, в том числе по размещению и строительству объектов социально-ориентированной торговой инфраструктуры.Имущество, находящееся в муниципальной собственности, передается на правах аренды хозяйствующим субъектам, осуществляющим торговую деятельность. Открыты и действуют сетевые магазины: «Эконом» в селе Георгиевка, «Магнит» в селе Домашка, </w:t>
      </w:r>
      <w:r>
        <w:rPr>
          <w:rFonts w:ascii="Times New Roman" w:hAnsi="Times New Roman" w:cs="Times New Roman"/>
          <w:color w:val="000000" w:themeColor="text1"/>
          <w:sz w:val="28"/>
          <w:szCs w:val="28"/>
        </w:rPr>
        <w:t>«Пятерочка</w:t>
      </w:r>
      <w:r w:rsidR="0084627D" w:rsidRPr="000F542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84627D" w:rsidRPr="000F5420">
        <w:rPr>
          <w:rFonts w:ascii="Times New Roman" w:hAnsi="Times New Roman" w:cs="Times New Roman"/>
          <w:color w:val="000000" w:themeColor="text1"/>
          <w:sz w:val="28"/>
          <w:szCs w:val="28"/>
        </w:rPr>
        <w:t xml:space="preserve"> в пос</w:t>
      </w:r>
      <w:r w:rsidR="0084627D">
        <w:rPr>
          <w:rFonts w:ascii="Times New Roman" w:hAnsi="Times New Roman" w:cs="Times New Roman"/>
          <w:color w:val="000000" w:themeColor="text1"/>
          <w:sz w:val="28"/>
          <w:szCs w:val="28"/>
        </w:rPr>
        <w:t>елке</w:t>
      </w:r>
      <w:r w:rsidR="0084627D" w:rsidRPr="000F5420">
        <w:rPr>
          <w:rFonts w:ascii="Times New Roman" w:hAnsi="Times New Roman" w:cs="Times New Roman"/>
          <w:color w:val="000000" w:themeColor="text1"/>
          <w:sz w:val="28"/>
          <w:szCs w:val="28"/>
        </w:rPr>
        <w:t xml:space="preserve"> Комсомольский. С апреля 2017 г. в с. Георгиевка открылся магазин </w:t>
      </w:r>
      <w:r w:rsidR="0084627D" w:rsidRPr="000F5420">
        <w:rPr>
          <w:rFonts w:ascii="Times New Roman" w:hAnsi="Times New Roman" w:cs="Times New Roman"/>
          <w:color w:val="000000" w:themeColor="text1"/>
          <w:sz w:val="28"/>
          <w:szCs w:val="28"/>
        </w:rPr>
        <w:lastRenderedPageBreak/>
        <w:t>«Красное&amp;Бел</w:t>
      </w:r>
      <w:r>
        <w:rPr>
          <w:rFonts w:ascii="Times New Roman" w:hAnsi="Times New Roman" w:cs="Times New Roman"/>
          <w:color w:val="000000" w:themeColor="text1"/>
          <w:sz w:val="28"/>
          <w:szCs w:val="28"/>
        </w:rPr>
        <w:t xml:space="preserve">ое» </w:t>
      </w:r>
      <w:r w:rsidR="00E267B3">
        <w:rPr>
          <w:rFonts w:ascii="Times New Roman" w:hAnsi="Times New Roman" w:cs="Times New Roman"/>
          <w:color w:val="000000" w:themeColor="text1"/>
          <w:sz w:val="28"/>
          <w:szCs w:val="28"/>
        </w:rPr>
        <w:t>вместо</w:t>
      </w:r>
      <w:r>
        <w:rPr>
          <w:rFonts w:ascii="Times New Roman" w:hAnsi="Times New Roman" w:cs="Times New Roman"/>
          <w:color w:val="000000" w:themeColor="text1"/>
          <w:sz w:val="28"/>
          <w:szCs w:val="28"/>
        </w:rPr>
        <w:t xml:space="preserve"> ранее действовавшего</w:t>
      </w:r>
      <w:r w:rsidR="0084627D" w:rsidRPr="000F5420">
        <w:rPr>
          <w:rFonts w:ascii="Times New Roman" w:hAnsi="Times New Roman" w:cs="Times New Roman"/>
          <w:color w:val="000000" w:themeColor="text1"/>
          <w:sz w:val="28"/>
          <w:szCs w:val="28"/>
        </w:rPr>
        <w:t xml:space="preserve">. </w:t>
      </w:r>
      <w:r w:rsidR="0084627D" w:rsidRPr="000F5420">
        <w:rPr>
          <w:rFonts w:ascii="Times New Roman" w:eastAsia="Times New Roman" w:hAnsi="Times New Roman" w:cs="Times New Roman"/>
          <w:color w:val="000000" w:themeColor="text1"/>
          <w:sz w:val="28"/>
          <w:szCs w:val="28"/>
          <w:lang w:eastAsia="ru-RU"/>
        </w:rPr>
        <w:t xml:space="preserve">В 2017 г. в районе действовали 6 универсальных ярмарок и 1 продовольственная, в январе-мае 2018 г. </w:t>
      </w:r>
      <w:r w:rsidR="00E267B3">
        <w:rPr>
          <w:rFonts w:ascii="Times New Roman" w:eastAsia="Times New Roman" w:hAnsi="Times New Roman" w:cs="Times New Roman"/>
          <w:color w:val="000000" w:themeColor="text1"/>
          <w:sz w:val="28"/>
          <w:szCs w:val="28"/>
          <w:lang w:eastAsia="ru-RU"/>
        </w:rPr>
        <w:t>-</w:t>
      </w:r>
      <w:r w:rsidR="0084627D" w:rsidRPr="000F5420">
        <w:rPr>
          <w:rFonts w:ascii="Times New Roman" w:eastAsia="Times New Roman" w:hAnsi="Times New Roman" w:cs="Times New Roman"/>
          <w:color w:val="000000" w:themeColor="text1"/>
          <w:sz w:val="28"/>
          <w:szCs w:val="28"/>
          <w:lang w:eastAsia="ru-RU"/>
        </w:rPr>
        <w:t xml:space="preserve">3 универсальные ярмарки и 1 продовольственная. Розничные рынки не организовывались. </w:t>
      </w:r>
    </w:p>
    <w:p w:rsidR="0084627D" w:rsidRDefault="0084627D" w:rsidP="00075BC6">
      <w:pPr>
        <w:tabs>
          <w:tab w:val="left" w:pos="851"/>
        </w:tabs>
        <w:suppressAutoHyphens/>
        <w:spacing w:after="0"/>
        <w:ind w:firstLine="709"/>
        <w:jc w:val="both"/>
        <w:rPr>
          <w:rFonts w:ascii="Times New Roman" w:hAnsi="Times New Roman" w:cs="Times New Roman"/>
          <w:color w:val="000000" w:themeColor="text1"/>
          <w:sz w:val="28"/>
          <w:szCs w:val="28"/>
          <w:lang w:eastAsia="ru-RU"/>
        </w:rPr>
      </w:pPr>
      <w:r w:rsidRPr="000F5420">
        <w:rPr>
          <w:rFonts w:ascii="Times New Roman" w:hAnsi="Times New Roman" w:cs="Times New Roman"/>
          <w:color w:val="000000" w:themeColor="text1"/>
          <w:sz w:val="28"/>
          <w:szCs w:val="28"/>
        </w:rPr>
        <w:t xml:space="preserve">Субъектам торговой деятельности обеспечивается доступ к дополнительным финансовым ресурсам в виде микрозаймов. В 2016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Микрофинансовым фондом муниципального района Кинельский на развитие деятельности субъектам малого и среднего предпринимательства было выдано 27</w:t>
      </w:r>
      <w:r w:rsidR="00E267B3">
        <w:rPr>
          <w:rFonts w:ascii="Times New Roman" w:hAnsi="Times New Roman" w:cs="Times New Roman"/>
          <w:color w:val="000000" w:themeColor="text1"/>
          <w:sz w:val="28"/>
          <w:szCs w:val="28"/>
        </w:rPr>
        <w:t xml:space="preserve"> займов на общую сумму 18,5 млн</w:t>
      </w:r>
      <w:r>
        <w:rPr>
          <w:rFonts w:ascii="Times New Roman" w:hAnsi="Times New Roman" w:cs="Times New Roman"/>
          <w:color w:val="000000" w:themeColor="text1"/>
          <w:sz w:val="28"/>
          <w:szCs w:val="28"/>
        </w:rPr>
        <w:t xml:space="preserve">руб., в 2017 г. - </w:t>
      </w:r>
      <w:r w:rsidRPr="00220179">
        <w:rPr>
          <w:rFonts w:ascii="Times New Roman" w:hAnsi="Times New Roman" w:cs="Times New Roman"/>
          <w:color w:val="000000" w:themeColor="text1"/>
          <w:sz w:val="28"/>
          <w:szCs w:val="28"/>
        </w:rPr>
        <w:t xml:space="preserve">1займ на общую сумму 1,6 млн </w:t>
      </w:r>
      <w:r>
        <w:rPr>
          <w:rFonts w:ascii="Times New Roman" w:hAnsi="Times New Roman" w:cs="Times New Roman"/>
          <w:color w:val="000000" w:themeColor="text1"/>
          <w:sz w:val="28"/>
          <w:szCs w:val="28"/>
        </w:rPr>
        <w:t xml:space="preserve">руб. </w:t>
      </w:r>
      <w:r>
        <w:rPr>
          <w:rFonts w:ascii="Times New Roman" w:hAnsi="Times New Roman" w:cs="Times New Roman"/>
          <w:color w:val="000000" w:themeColor="text1"/>
          <w:sz w:val="28"/>
          <w:szCs w:val="28"/>
          <w:lang w:eastAsia="ru-RU"/>
        </w:rPr>
        <w:t xml:space="preserve">Кроме того, </w:t>
      </w:r>
      <w:r w:rsidRPr="008E2FEA">
        <w:rPr>
          <w:rFonts w:ascii="Times New Roman" w:hAnsi="Times New Roman" w:cs="Times New Roman"/>
          <w:color w:val="000000" w:themeColor="text1"/>
          <w:sz w:val="28"/>
          <w:szCs w:val="28"/>
          <w:lang w:eastAsia="ru-RU"/>
        </w:rPr>
        <w:t>организуются семинары, консультационные мероприятия по совершенствованию форм и методов торговли, внедрению современных маркетинговых технологий, повышению квалификации сотрудников.</w:t>
      </w:r>
    </w:p>
    <w:p w:rsidR="0084627D" w:rsidRDefault="0084627D" w:rsidP="00075BC6">
      <w:pPr>
        <w:widowControl w:val="0"/>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Тем не менее, инфляционно</w:t>
      </w:r>
      <w:r>
        <w:rPr>
          <w:rFonts w:ascii="Times New Roman" w:hAnsi="Times New Roman" w:cs="Times New Roman"/>
          <w:color w:val="000000" w:themeColor="text1"/>
          <w:sz w:val="28"/>
          <w:szCs w:val="28"/>
        </w:rPr>
        <w:t>е давление</w:t>
      </w:r>
      <w:r w:rsidRPr="000F5420">
        <w:rPr>
          <w:rFonts w:ascii="Times New Roman" w:hAnsi="Times New Roman" w:cs="Times New Roman"/>
          <w:color w:val="000000" w:themeColor="text1"/>
          <w:sz w:val="28"/>
          <w:szCs w:val="28"/>
        </w:rPr>
        <w:t xml:space="preserve">, сокращение реальных доходов населения по сравнению с 2015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замедление динамики потребительского кредитования обусловили тенденцию сокращения потребительского спроса на рынке товаров и услуг муниципального района. Население вынуждено либо отказываться от приобретения многих видов товаров и услуг</w:t>
      </w:r>
      <w:r w:rsidR="005B5111">
        <w:rPr>
          <w:rFonts w:ascii="Times New Roman" w:hAnsi="Times New Roman" w:cs="Times New Roman"/>
          <w:color w:val="000000" w:themeColor="text1"/>
          <w:sz w:val="28"/>
          <w:szCs w:val="28"/>
        </w:rPr>
        <w:t>,</w:t>
      </w:r>
      <w:r w:rsidR="00E267B3">
        <w:rPr>
          <w:rFonts w:ascii="Times New Roman" w:hAnsi="Times New Roman" w:cs="Times New Roman"/>
          <w:color w:val="000000" w:themeColor="text1"/>
          <w:sz w:val="28"/>
          <w:szCs w:val="28"/>
        </w:rPr>
        <w:t>либо</w:t>
      </w:r>
      <w:r w:rsidRPr="000F5420">
        <w:rPr>
          <w:rFonts w:ascii="Times New Roman" w:hAnsi="Times New Roman" w:cs="Times New Roman"/>
          <w:color w:val="000000" w:themeColor="text1"/>
          <w:sz w:val="28"/>
          <w:szCs w:val="28"/>
        </w:rPr>
        <w:t xml:space="preserve"> ограничивать их приобретение. </w:t>
      </w:r>
      <w:r w:rsidRPr="00220179">
        <w:rPr>
          <w:rFonts w:ascii="Times New Roman" w:hAnsi="Times New Roman" w:cs="Times New Roman"/>
          <w:color w:val="000000" w:themeColor="text1"/>
          <w:sz w:val="28"/>
          <w:szCs w:val="28"/>
        </w:rPr>
        <w:t xml:space="preserve">Поиск промопредложений и выбор </w:t>
      </w:r>
      <w:r>
        <w:rPr>
          <w:rFonts w:ascii="Times New Roman" w:hAnsi="Times New Roman" w:cs="Times New Roman"/>
          <w:color w:val="000000" w:themeColor="text1"/>
          <w:sz w:val="28"/>
          <w:szCs w:val="28"/>
        </w:rPr>
        <w:t>торговых точек</w:t>
      </w:r>
      <w:r w:rsidRPr="00220179">
        <w:rPr>
          <w:rFonts w:ascii="Times New Roman" w:hAnsi="Times New Roman" w:cs="Times New Roman"/>
          <w:color w:val="000000" w:themeColor="text1"/>
          <w:sz w:val="28"/>
          <w:szCs w:val="28"/>
        </w:rPr>
        <w:t xml:space="preserve"> с более низкими ценами сохранили за собой статус основных стратегий экономии</w:t>
      </w:r>
      <w:r>
        <w:rPr>
          <w:rFonts w:ascii="Times New Roman" w:hAnsi="Times New Roman" w:cs="Times New Roman"/>
          <w:color w:val="000000" w:themeColor="text1"/>
          <w:sz w:val="28"/>
          <w:szCs w:val="28"/>
        </w:rPr>
        <w:t xml:space="preserve"> жителей района</w:t>
      </w:r>
      <w:r w:rsidRPr="00220179">
        <w:rPr>
          <w:rFonts w:ascii="Times New Roman" w:hAnsi="Times New Roman" w:cs="Times New Roman"/>
          <w:color w:val="000000" w:themeColor="text1"/>
          <w:sz w:val="28"/>
          <w:szCs w:val="28"/>
        </w:rPr>
        <w:t xml:space="preserve"> и увеличивают свою популярность.</w:t>
      </w:r>
      <w:r w:rsidRPr="000F5420">
        <w:rPr>
          <w:rFonts w:ascii="Times New Roman" w:hAnsi="Times New Roman" w:cs="Times New Roman"/>
          <w:color w:val="000000" w:themeColor="text1"/>
          <w:sz w:val="28"/>
          <w:szCs w:val="28"/>
        </w:rPr>
        <w:t>Все это способствует изменению поведения потребителей от потребления к сбережению (</w:t>
      </w:r>
      <w:r w:rsidR="00C47D52">
        <w:rPr>
          <w:rFonts w:ascii="Times New Roman" w:hAnsi="Times New Roman" w:cs="Times New Roman"/>
          <w:color w:val="000000" w:themeColor="text1"/>
          <w:sz w:val="28"/>
          <w:szCs w:val="28"/>
        </w:rPr>
        <w:t>таб</w:t>
      </w:r>
      <w:r w:rsidR="00E267B3">
        <w:rPr>
          <w:rFonts w:ascii="Times New Roman" w:hAnsi="Times New Roman" w:cs="Times New Roman"/>
          <w:color w:val="000000" w:themeColor="text1"/>
          <w:sz w:val="28"/>
          <w:szCs w:val="28"/>
        </w:rPr>
        <w:t>л</w:t>
      </w:r>
      <w:r w:rsidR="00C47D52">
        <w:rPr>
          <w:rFonts w:ascii="Times New Roman" w:hAnsi="Times New Roman" w:cs="Times New Roman"/>
          <w:color w:val="000000" w:themeColor="text1"/>
          <w:sz w:val="28"/>
          <w:szCs w:val="28"/>
        </w:rPr>
        <w:t>. 1.2</w:t>
      </w:r>
      <w:r w:rsidRPr="000F5420">
        <w:rPr>
          <w:rFonts w:ascii="Times New Roman" w:hAnsi="Times New Roman" w:cs="Times New Roman"/>
          <w:color w:val="000000" w:themeColor="text1"/>
          <w:sz w:val="28"/>
          <w:szCs w:val="28"/>
        </w:rPr>
        <w:t xml:space="preserve">). </w:t>
      </w:r>
    </w:p>
    <w:p w:rsidR="0084627D" w:rsidRPr="000F5420" w:rsidRDefault="0084627D" w:rsidP="006F3DB3">
      <w:pPr>
        <w:widowControl w:val="0"/>
        <w:spacing w:after="0"/>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Таблица 1</w:t>
      </w:r>
      <w:r w:rsidR="00C47D52">
        <w:rPr>
          <w:rFonts w:ascii="Times New Roman" w:hAnsi="Times New Roman" w:cs="Times New Roman"/>
          <w:color w:val="000000" w:themeColor="text1"/>
          <w:sz w:val="28"/>
          <w:szCs w:val="28"/>
        </w:rPr>
        <w:t>.2</w:t>
      </w:r>
      <w:r w:rsidRPr="000F5420">
        <w:rPr>
          <w:rFonts w:ascii="Times New Roman" w:hAnsi="Times New Roman" w:cs="Times New Roman"/>
          <w:color w:val="000000" w:themeColor="text1"/>
          <w:sz w:val="28"/>
          <w:szCs w:val="28"/>
        </w:rPr>
        <w:t xml:space="preserve"> – Динамика объема платных услуг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917"/>
        <w:gridCol w:w="954"/>
        <w:gridCol w:w="807"/>
        <w:gridCol w:w="807"/>
        <w:gridCol w:w="877"/>
        <w:gridCol w:w="1026"/>
        <w:gridCol w:w="1026"/>
        <w:gridCol w:w="1026"/>
        <w:gridCol w:w="1026"/>
      </w:tblGrid>
      <w:tr w:rsidR="0084627D" w:rsidRPr="000F5420" w:rsidTr="00B73791">
        <w:trPr>
          <w:tblHeader/>
          <w:jc w:val="center"/>
        </w:trPr>
        <w:tc>
          <w:tcPr>
            <w:tcW w:w="1013"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 xml:space="preserve">Показатель </w:t>
            </w:r>
          </w:p>
        </w:tc>
        <w:tc>
          <w:tcPr>
            <w:tcW w:w="504"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2009</w:t>
            </w:r>
          </w:p>
        </w:tc>
        <w:tc>
          <w:tcPr>
            <w:tcW w:w="426"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2010</w:t>
            </w:r>
          </w:p>
        </w:tc>
        <w:tc>
          <w:tcPr>
            <w:tcW w:w="426"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2011</w:t>
            </w:r>
          </w:p>
        </w:tc>
        <w:tc>
          <w:tcPr>
            <w:tcW w:w="463"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2012</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2013</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2014</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2015</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2016</w:t>
            </w:r>
          </w:p>
        </w:tc>
      </w:tr>
      <w:tr w:rsidR="0084627D" w:rsidRPr="000F5420" w:rsidTr="00B73791">
        <w:trPr>
          <w:jc w:val="center"/>
        </w:trPr>
        <w:tc>
          <w:tcPr>
            <w:tcW w:w="1013" w:type="pct"/>
            <w:vAlign w:val="bottom"/>
          </w:tcPr>
          <w:p w:rsidR="0084627D" w:rsidRPr="000F5420" w:rsidRDefault="0084627D" w:rsidP="00075BC6">
            <w:pPr>
              <w:spacing w:after="0"/>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 xml:space="preserve">Общий объем платных услуг, </w:t>
            </w:r>
            <w:r w:rsidRPr="000F5420">
              <w:rPr>
                <w:rFonts w:ascii="Times New Roman" w:hAnsi="Times New Roman" w:cs="Times New Roman"/>
                <w:color w:val="000000" w:themeColor="text1"/>
                <w:sz w:val="24"/>
                <w:szCs w:val="24"/>
              </w:rPr>
              <w:br/>
              <w:t xml:space="preserve">тыс. </w:t>
            </w:r>
            <w:r>
              <w:rPr>
                <w:rFonts w:ascii="Times New Roman" w:hAnsi="Times New Roman" w:cs="Times New Roman"/>
                <w:color w:val="000000" w:themeColor="text1"/>
                <w:sz w:val="24"/>
                <w:szCs w:val="24"/>
              </w:rPr>
              <w:t>руб.</w:t>
            </w:r>
          </w:p>
        </w:tc>
        <w:tc>
          <w:tcPr>
            <w:tcW w:w="504" w:type="pct"/>
            <w:vAlign w:val="bottom"/>
          </w:tcPr>
          <w:p w:rsidR="0084627D" w:rsidRPr="000F5420" w:rsidRDefault="0084627D" w:rsidP="00075BC6">
            <w:pPr>
              <w:spacing w:after="0"/>
              <w:ind w:left="-57"/>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111227</w:t>
            </w:r>
          </w:p>
        </w:tc>
        <w:tc>
          <w:tcPr>
            <w:tcW w:w="426" w:type="pct"/>
            <w:vAlign w:val="bottom"/>
          </w:tcPr>
          <w:p w:rsidR="0084627D" w:rsidRPr="000F5420" w:rsidRDefault="0084627D" w:rsidP="00075BC6">
            <w:pPr>
              <w:spacing w:after="0"/>
              <w:ind w:left="-57"/>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99631</w:t>
            </w:r>
          </w:p>
        </w:tc>
        <w:tc>
          <w:tcPr>
            <w:tcW w:w="426" w:type="pct"/>
            <w:vAlign w:val="bottom"/>
          </w:tcPr>
          <w:p w:rsidR="0084627D" w:rsidRPr="000F5420" w:rsidRDefault="0084627D" w:rsidP="00075BC6">
            <w:pPr>
              <w:spacing w:after="0"/>
              <w:ind w:left="-57"/>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89035</w:t>
            </w:r>
          </w:p>
        </w:tc>
        <w:tc>
          <w:tcPr>
            <w:tcW w:w="463"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95206</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102910</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105738</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108778</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113545</w:t>
            </w:r>
          </w:p>
        </w:tc>
      </w:tr>
      <w:tr w:rsidR="0084627D" w:rsidRPr="000F5420" w:rsidTr="00B73791">
        <w:trPr>
          <w:jc w:val="center"/>
        </w:trPr>
        <w:tc>
          <w:tcPr>
            <w:tcW w:w="1013" w:type="pct"/>
            <w:vAlign w:val="bottom"/>
          </w:tcPr>
          <w:p w:rsidR="0084627D" w:rsidRPr="000F5420" w:rsidRDefault="0084627D" w:rsidP="00075BC6">
            <w:pPr>
              <w:spacing w:after="0"/>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Индекс физического объема платных услуг, в процентах к предыдущему году</w:t>
            </w:r>
          </w:p>
        </w:tc>
        <w:tc>
          <w:tcPr>
            <w:tcW w:w="504"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80</w:t>
            </w:r>
          </w:p>
        </w:tc>
        <w:tc>
          <w:tcPr>
            <w:tcW w:w="426"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83</w:t>
            </w:r>
          </w:p>
        </w:tc>
        <w:tc>
          <w:tcPr>
            <w:tcW w:w="426"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81</w:t>
            </w:r>
          </w:p>
        </w:tc>
        <w:tc>
          <w:tcPr>
            <w:tcW w:w="463"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102</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vertAlign w:val="superscript"/>
              </w:rPr>
            </w:pPr>
            <w:r w:rsidRPr="000F5420">
              <w:rPr>
                <w:rFonts w:ascii="Times New Roman" w:hAnsi="Times New Roman" w:cs="Times New Roman"/>
                <w:color w:val="000000" w:themeColor="text1"/>
                <w:sz w:val="24"/>
                <w:szCs w:val="24"/>
              </w:rPr>
              <w:t>100,4</w:t>
            </w:r>
            <w:r w:rsidRPr="000F5420">
              <w:rPr>
                <w:rFonts w:ascii="Times New Roman" w:hAnsi="Times New Roman" w:cs="Times New Roman"/>
                <w:color w:val="000000" w:themeColor="text1"/>
                <w:sz w:val="24"/>
                <w:szCs w:val="24"/>
                <w:vertAlign w:val="superscript"/>
              </w:rPr>
              <w:t>1)</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97</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95,7</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99,6</w:t>
            </w:r>
          </w:p>
        </w:tc>
      </w:tr>
      <w:tr w:rsidR="0084627D" w:rsidRPr="000F5420" w:rsidTr="00B73791">
        <w:trPr>
          <w:jc w:val="center"/>
        </w:trPr>
        <w:tc>
          <w:tcPr>
            <w:tcW w:w="1013" w:type="pct"/>
            <w:vAlign w:val="bottom"/>
          </w:tcPr>
          <w:p w:rsidR="0084627D" w:rsidRPr="000F5420" w:rsidRDefault="0084627D" w:rsidP="00075BC6">
            <w:pPr>
              <w:spacing w:after="0"/>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 xml:space="preserve">Объем платных услуг в расчете на душу населения, </w:t>
            </w:r>
            <w:r>
              <w:rPr>
                <w:rFonts w:ascii="Times New Roman" w:hAnsi="Times New Roman" w:cs="Times New Roman"/>
                <w:color w:val="000000" w:themeColor="text1"/>
                <w:sz w:val="24"/>
                <w:szCs w:val="24"/>
              </w:rPr>
              <w:t>руб.</w:t>
            </w:r>
          </w:p>
        </w:tc>
        <w:tc>
          <w:tcPr>
            <w:tcW w:w="504"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3405</w:t>
            </w:r>
          </w:p>
        </w:tc>
        <w:tc>
          <w:tcPr>
            <w:tcW w:w="426"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3047</w:t>
            </w:r>
          </w:p>
        </w:tc>
        <w:tc>
          <w:tcPr>
            <w:tcW w:w="426"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3637</w:t>
            </w:r>
          </w:p>
        </w:tc>
        <w:tc>
          <w:tcPr>
            <w:tcW w:w="463"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3347</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3009</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2697</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2903</w:t>
            </w:r>
          </w:p>
        </w:tc>
        <w:tc>
          <w:tcPr>
            <w:tcW w:w="542" w:type="pct"/>
            <w:vAlign w:val="bottom"/>
          </w:tcPr>
          <w:p w:rsidR="0084627D" w:rsidRPr="000F5420" w:rsidRDefault="0084627D" w:rsidP="00075BC6">
            <w:pPr>
              <w:spacing w:after="0"/>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3161</w:t>
            </w:r>
          </w:p>
        </w:tc>
      </w:tr>
    </w:tbl>
    <w:p w:rsidR="0084627D" w:rsidRPr="000F5420" w:rsidRDefault="0084627D" w:rsidP="00075BC6">
      <w:pPr>
        <w:spacing w:after="0"/>
        <w:jc w:val="both"/>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vertAlign w:val="superscript"/>
        </w:rPr>
        <w:t>1)</w:t>
      </w:r>
      <w:r w:rsidRPr="000F5420">
        <w:rPr>
          <w:rFonts w:ascii="Times New Roman" w:hAnsi="Times New Roman" w:cs="Times New Roman"/>
          <w:color w:val="000000" w:themeColor="text1"/>
          <w:sz w:val="24"/>
          <w:szCs w:val="24"/>
        </w:rPr>
        <w:t xml:space="preserve"> В целях обеспечения сопоставимости в динамике расчет индекса физического объема произведен по отношению к данным 2012 г., пересчитанным по методологии </w:t>
      </w:r>
      <w:r w:rsidRPr="000F5420">
        <w:rPr>
          <w:rFonts w:ascii="Times New Roman" w:hAnsi="Times New Roman" w:cs="Times New Roman"/>
          <w:color w:val="000000" w:themeColor="text1"/>
          <w:sz w:val="24"/>
          <w:szCs w:val="24"/>
        </w:rPr>
        <w:lastRenderedPageBreak/>
        <w:t>формирования официальной статистической информации об объеме платных услуг населению, утвержденной приказом Росстата от 26 июня 2013 г. № 234 и введенной в действие с 1 января 2014 г.</w:t>
      </w:r>
    </w:p>
    <w:p w:rsidR="0084627D" w:rsidRPr="00083E8C" w:rsidRDefault="0084627D" w:rsidP="00075BC6">
      <w:pPr>
        <w:widowControl w:val="0"/>
        <w:spacing w:after="0"/>
        <w:ind w:firstLine="709"/>
        <w:jc w:val="both"/>
        <w:rPr>
          <w:rFonts w:ascii="Times New Roman" w:hAnsi="Times New Roman" w:cs="Times New Roman"/>
          <w:color w:val="000000" w:themeColor="text1"/>
          <w:sz w:val="18"/>
          <w:szCs w:val="18"/>
          <w:vertAlign w:val="superscript"/>
          <w:lang w:eastAsia="ru-RU"/>
        </w:rPr>
      </w:pPr>
    </w:p>
    <w:p w:rsidR="0084627D" w:rsidRDefault="0084627D"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Наибольший удельный вес в организациях общественного питания, функционирующих в муниципальном районе Кинельский</w:t>
      </w:r>
      <w:r>
        <w:rPr>
          <w:rFonts w:ascii="Times New Roman" w:eastAsia="Times New Roman" w:hAnsi="Times New Roman" w:cs="Times New Roman"/>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 занимают столовые, находящиеся на балансе учебных заведений, организаций, промышленных предприятий, и рестораны, кафе, бары. На рис. </w:t>
      </w:r>
      <w:r w:rsidR="00A47401">
        <w:rPr>
          <w:rFonts w:ascii="Times New Roman" w:eastAsia="Times New Roman" w:hAnsi="Times New Roman" w:cs="Times New Roman"/>
          <w:color w:val="000000" w:themeColor="text1"/>
          <w:sz w:val="28"/>
          <w:szCs w:val="28"/>
          <w:lang w:eastAsia="ru-RU"/>
        </w:rPr>
        <w:t>1.</w:t>
      </w:r>
      <w:r w:rsidRPr="000F542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9</w:t>
      </w:r>
      <w:r w:rsidRPr="000F5420">
        <w:rPr>
          <w:rFonts w:ascii="Times New Roman" w:eastAsia="Times New Roman" w:hAnsi="Times New Roman" w:cs="Times New Roman"/>
          <w:color w:val="000000" w:themeColor="text1"/>
          <w:sz w:val="28"/>
          <w:szCs w:val="28"/>
          <w:lang w:eastAsia="ru-RU"/>
        </w:rPr>
        <w:t xml:space="preserve"> представлена динамика числа мест в этих объектах общественного питания. Как</w:t>
      </w:r>
      <w:r w:rsidR="00E267B3">
        <w:rPr>
          <w:rFonts w:ascii="Times New Roman" w:eastAsia="Times New Roman" w:hAnsi="Times New Roman" w:cs="Times New Roman"/>
          <w:color w:val="000000" w:themeColor="text1"/>
          <w:sz w:val="28"/>
          <w:szCs w:val="28"/>
          <w:lang w:eastAsia="ru-RU"/>
        </w:rPr>
        <w:t xml:space="preserve"> видно из рисунка</w:t>
      </w:r>
      <w:r w:rsidRPr="000F5420">
        <w:rPr>
          <w:rFonts w:ascii="Times New Roman" w:eastAsia="Times New Roman" w:hAnsi="Times New Roman" w:cs="Times New Roman"/>
          <w:color w:val="000000" w:themeColor="text1"/>
          <w:sz w:val="28"/>
          <w:szCs w:val="28"/>
          <w:lang w:eastAsia="ru-RU"/>
        </w:rPr>
        <w:t>, в 201</w:t>
      </w:r>
      <w:r w:rsidR="008445B8">
        <w:rPr>
          <w:rFonts w:ascii="Times New Roman" w:eastAsia="Times New Roman" w:hAnsi="Times New Roman" w:cs="Times New Roman"/>
          <w:color w:val="000000" w:themeColor="text1"/>
          <w:sz w:val="28"/>
          <w:szCs w:val="28"/>
          <w:lang w:eastAsia="ru-RU"/>
        </w:rPr>
        <w:t>7</w:t>
      </w:r>
      <w:r w:rsidRPr="000F5420">
        <w:rPr>
          <w:rFonts w:ascii="Times New Roman" w:eastAsia="Times New Roman" w:hAnsi="Times New Roman" w:cs="Times New Roman"/>
          <w:color w:val="000000" w:themeColor="text1"/>
          <w:sz w:val="28"/>
          <w:szCs w:val="28"/>
          <w:lang w:eastAsia="ru-RU"/>
        </w:rPr>
        <w:t xml:space="preserve"> г. наблюдается резкое сокращение сферы деятельности столовых, что выражается в уменьшении количества мест в </w:t>
      </w:r>
      <w:r w:rsidR="008445B8">
        <w:rPr>
          <w:rFonts w:ascii="Times New Roman" w:eastAsia="Times New Roman" w:hAnsi="Times New Roman" w:cs="Times New Roman"/>
          <w:color w:val="000000" w:themeColor="text1"/>
          <w:sz w:val="28"/>
          <w:szCs w:val="28"/>
          <w:lang w:eastAsia="ru-RU"/>
        </w:rPr>
        <w:t>0,96</w:t>
      </w:r>
      <w:r w:rsidRPr="000F5420">
        <w:rPr>
          <w:rFonts w:ascii="Times New Roman" w:eastAsia="Times New Roman" w:hAnsi="Times New Roman" w:cs="Times New Roman"/>
          <w:color w:val="000000" w:themeColor="text1"/>
          <w:sz w:val="28"/>
          <w:szCs w:val="28"/>
          <w:lang w:eastAsia="ru-RU"/>
        </w:rPr>
        <w:t xml:space="preserve"> раза. В то же время количество мест в ресторанах, кафе и барах </w:t>
      </w:r>
      <w:r w:rsidR="008445B8">
        <w:rPr>
          <w:rFonts w:ascii="Times New Roman" w:eastAsia="Times New Roman" w:hAnsi="Times New Roman" w:cs="Times New Roman"/>
          <w:color w:val="000000" w:themeColor="text1"/>
          <w:sz w:val="28"/>
          <w:szCs w:val="28"/>
          <w:lang w:eastAsia="ru-RU"/>
        </w:rPr>
        <w:t>увеличилось в 1,14.</w:t>
      </w:r>
    </w:p>
    <w:p w:rsidR="008445B8" w:rsidRPr="000F5420" w:rsidRDefault="008445B8" w:rsidP="008445B8">
      <w:pPr>
        <w:spacing w:after="0"/>
        <w:jc w:val="center"/>
        <w:rPr>
          <w:rFonts w:ascii="Times New Roman" w:eastAsia="Times New Roman" w:hAnsi="Times New Roman" w:cs="Times New Roman"/>
          <w:color w:val="000000" w:themeColor="text1"/>
          <w:sz w:val="28"/>
          <w:szCs w:val="28"/>
          <w:lang w:eastAsia="ru-RU"/>
        </w:rPr>
      </w:pPr>
      <w:r w:rsidRPr="008445B8">
        <w:rPr>
          <w:rFonts w:ascii="Times New Roman" w:eastAsia="Times New Roman" w:hAnsi="Times New Roman" w:cs="Times New Roman"/>
          <w:noProof/>
          <w:color w:val="000000" w:themeColor="text1"/>
          <w:sz w:val="28"/>
          <w:szCs w:val="28"/>
          <w:lang w:eastAsia="ru-RU"/>
        </w:rPr>
        <w:drawing>
          <wp:inline distT="0" distB="0" distL="0" distR="0">
            <wp:extent cx="5486400" cy="3200400"/>
            <wp:effectExtent l="19050" t="0" r="19050"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4627D" w:rsidRPr="009641D6" w:rsidRDefault="0084627D" w:rsidP="00075BC6">
      <w:pPr>
        <w:spacing w:after="0"/>
        <w:ind w:firstLine="709"/>
        <w:jc w:val="both"/>
        <w:rPr>
          <w:rFonts w:ascii="Times New Roman" w:eastAsia="Times New Roman" w:hAnsi="Times New Roman" w:cs="Times New Roman"/>
          <w:color w:val="000000" w:themeColor="text1"/>
          <w:sz w:val="28"/>
          <w:szCs w:val="28"/>
          <w:lang w:eastAsia="ru-RU"/>
        </w:rPr>
      </w:pPr>
    </w:p>
    <w:p w:rsidR="0084627D" w:rsidRPr="000F5420" w:rsidRDefault="0084627D" w:rsidP="00BE5919">
      <w:pPr>
        <w:spacing w:after="0" w:line="240" w:lineRule="auto"/>
        <w:ind w:left="1843" w:hanging="1843"/>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Рисунок </w:t>
      </w:r>
      <w:r w:rsidR="00A47401">
        <w:rPr>
          <w:rFonts w:ascii="Times New Roman" w:eastAsia="Times New Roman" w:hAnsi="Times New Roman" w:cs="Times New Roman"/>
          <w:color w:val="000000" w:themeColor="text1"/>
          <w:sz w:val="28"/>
          <w:szCs w:val="28"/>
          <w:lang w:eastAsia="ru-RU"/>
        </w:rPr>
        <w:t>1.</w:t>
      </w:r>
      <w:r w:rsidRPr="000F542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9</w:t>
      </w:r>
      <w:r w:rsidRPr="000F5420">
        <w:rPr>
          <w:rFonts w:ascii="Times New Roman" w:eastAsia="Times New Roman" w:hAnsi="Times New Roman" w:cs="Times New Roman"/>
          <w:color w:val="000000" w:themeColor="text1"/>
          <w:sz w:val="28"/>
          <w:szCs w:val="28"/>
          <w:lang w:eastAsia="ru-RU"/>
        </w:rPr>
        <w:t xml:space="preserve"> – Динамика числа мест в объектах общественного питания, место</w:t>
      </w:r>
    </w:p>
    <w:p w:rsidR="0084627D" w:rsidRDefault="0084627D"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Как следует из рис. </w:t>
      </w:r>
      <w:r w:rsidR="00A4740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20</w:t>
      </w:r>
      <w:r w:rsidRPr="000F5420">
        <w:rPr>
          <w:rFonts w:ascii="Times New Roman" w:eastAsia="Times New Roman" w:hAnsi="Times New Roman" w:cs="Times New Roman"/>
          <w:color w:val="000000" w:themeColor="text1"/>
          <w:sz w:val="28"/>
          <w:szCs w:val="28"/>
          <w:lang w:eastAsia="ru-RU"/>
        </w:rPr>
        <w:t>, наряду со снижением числа мест в столовых, находящихся на балансе учебных заведений, организаций, промышленных предприятий, в 201</w:t>
      </w:r>
      <w:r w:rsidR="008445B8">
        <w:rPr>
          <w:rFonts w:ascii="Times New Roman" w:eastAsia="Times New Roman" w:hAnsi="Times New Roman" w:cs="Times New Roman"/>
          <w:color w:val="000000" w:themeColor="text1"/>
          <w:sz w:val="28"/>
          <w:szCs w:val="28"/>
          <w:lang w:eastAsia="ru-RU"/>
        </w:rPr>
        <w:t>7</w:t>
      </w:r>
      <w:r w:rsidRPr="000F5420">
        <w:rPr>
          <w:rFonts w:ascii="Times New Roman" w:eastAsia="Times New Roman" w:hAnsi="Times New Roman" w:cs="Times New Roman"/>
          <w:color w:val="000000" w:themeColor="text1"/>
          <w:sz w:val="28"/>
          <w:szCs w:val="28"/>
          <w:lang w:eastAsia="ru-RU"/>
        </w:rPr>
        <w:t xml:space="preserve"> г. наблюдается и уменьшение их площади зала обслуживания посетителей. Однако это сокращение было в относительно меньшем размере – всего </w:t>
      </w:r>
      <w:r w:rsidR="008445B8">
        <w:rPr>
          <w:rFonts w:ascii="Times New Roman" w:eastAsia="Times New Roman" w:hAnsi="Times New Roman" w:cs="Times New Roman"/>
          <w:color w:val="000000" w:themeColor="text1"/>
          <w:sz w:val="28"/>
          <w:szCs w:val="28"/>
          <w:lang w:eastAsia="ru-RU"/>
        </w:rPr>
        <w:t>0,95</w:t>
      </w:r>
      <w:r w:rsidRPr="000F5420">
        <w:rPr>
          <w:rFonts w:ascii="Times New Roman" w:eastAsia="Times New Roman" w:hAnsi="Times New Roman" w:cs="Times New Roman"/>
          <w:color w:val="000000" w:themeColor="text1"/>
          <w:sz w:val="28"/>
          <w:szCs w:val="28"/>
          <w:lang w:eastAsia="ru-RU"/>
        </w:rPr>
        <w:t xml:space="preserve"> раза. Площадь зала обслуживания посетителей в ресторанах, кафе, барах в 2015 – 201</w:t>
      </w:r>
      <w:r w:rsidR="008445B8">
        <w:rPr>
          <w:rFonts w:ascii="Times New Roman" w:eastAsia="Times New Roman" w:hAnsi="Times New Roman" w:cs="Times New Roman"/>
          <w:color w:val="000000" w:themeColor="text1"/>
          <w:sz w:val="28"/>
          <w:szCs w:val="28"/>
          <w:lang w:eastAsia="ru-RU"/>
        </w:rPr>
        <w:t>7</w:t>
      </w:r>
      <w:r w:rsidRPr="000F5420">
        <w:rPr>
          <w:rFonts w:ascii="Times New Roman" w:eastAsia="Times New Roman" w:hAnsi="Times New Roman" w:cs="Times New Roman"/>
          <w:color w:val="000000" w:themeColor="text1"/>
          <w:sz w:val="28"/>
          <w:szCs w:val="28"/>
          <w:lang w:eastAsia="ru-RU"/>
        </w:rPr>
        <w:t xml:space="preserve"> гг. </w:t>
      </w:r>
      <w:r w:rsidR="008445B8">
        <w:rPr>
          <w:rFonts w:ascii="Times New Roman" w:eastAsia="Times New Roman" w:hAnsi="Times New Roman" w:cs="Times New Roman"/>
          <w:color w:val="000000" w:themeColor="text1"/>
          <w:sz w:val="28"/>
          <w:szCs w:val="28"/>
          <w:lang w:eastAsia="ru-RU"/>
        </w:rPr>
        <w:t>изменилось незначительно.</w:t>
      </w:r>
    </w:p>
    <w:p w:rsidR="0084627D" w:rsidRPr="000F5420" w:rsidRDefault="008445B8" w:rsidP="008445B8">
      <w:pPr>
        <w:spacing w:after="0"/>
        <w:jc w:val="center"/>
        <w:rPr>
          <w:rFonts w:ascii="Times New Roman" w:eastAsia="Times New Roman" w:hAnsi="Times New Roman" w:cs="Times New Roman"/>
          <w:color w:val="000000" w:themeColor="text1"/>
          <w:sz w:val="28"/>
          <w:szCs w:val="28"/>
          <w:lang w:eastAsia="ru-RU"/>
        </w:rPr>
      </w:pPr>
      <w:r w:rsidRPr="008445B8">
        <w:rPr>
          <w:rFonts w:ascii="Times New Roman" w:eastAsia="Times New Roman" w:hAnsi="Times New Roman" w:cs="Times New Roman"/>
          <w:noProof/>
          <w:color w:val="000000" w:themeColor="text1"/>
          <w:sz w:val="28"/>
          <w:szCs w:val="28"/>
          <w:lang w:eastAsia="ru-RU"/>
        </w:rPr>
        <w:lastRenderedPageBreak/>
        <w:drawing>
          <wp:inline distT="0" distB="0" distL="0" distR="0">
            <wp:extent cx="5486400" cy="3200400"/>
            <wp:effectExtent l="19050" t="0" r="1905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445B8" w:rsidRDefault="008445B8" w:rsidP="00BE5919">
      <w:pPr>
        <w:spacing w:after="0" w:line="240" w:lineRule="auto"/>
        <w:ind w:left="1843" w:hanging="1843"/>
        <w:rPr>
          <w:rFonts w:ascii="Times New Roman" w:eastAsia="Times New Roman" w:hAnsi="Times New Roman" w:cs="Times New Roman"/>
          <w:color w:val="000000" w:themeColor="text1"/>
          <w:sz w:val="28"/>
          <w:szCs w:val="28"/>
          <w:lang w:eastAsia="ru-RU"/>
        </w:rPr>
      </w:pPr>
    </w:p>
    <w:p w:rsidR="008445B8" w:rsidRDefault="008445B8" w:rsidP="00BE5919">
      <w:pPr>
        <w:spacing w:after="0" w:line="240" w:lineRule="auto"/>
        <w:ind w:left="1843" w:hanging="1843"/>
        <w:rPr>
          <w:rFonts w:ascii="Times New Roman" w:eastAsia="Times New Roman" w:hAnsi="Times New Roman" w:cs="Times New Roman"/>
          <w:color w:val="000000" w:themeColor="text1"/>
          <w:sz w:val="28"/>
          <w:szCs w:val="28"/>
          <w:lang w:eastAsia="ru-RU"/>
        </w:rPr>
      </w:pPr>
    </w:p>
    <w:p w:rsidR="0084627D" w:rsidRPr="000F5420" w:rsidRDefault="0084627D" w:rsidP="00BE5919">
      <w:pPr>
        <w:spacing w:after="0" w:line="240" w:lineRule="auto"/>
        <w:ind w:left="1843" w:hanging="184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Рисунок </w:t>
      </w:r>
      <w:r w:rsidR="00A4740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20</w:t>
      </w:r>
      <w:r w:rsidRPr="000F5420">
        <w:rPr>
          <w:rFonts w:ascii="Times New Roman" w:eastAsia="Times New Roman" w:hAnsi="Times New Roman" w:cs="Times New Roman"/>
          <w:color w:val="000000" w:themeColor="text1"/>
          <w:sz w:val="28"/>
          <w:szCs w:val="28"/>
          <w:lang w:eastAsia="ru-RU"/>
        </w:rPr>
        <w:t xml:space="preserve"> – Динамика площади зала обслуживания посетителей в объектах общественного питания, метр квадратный</w:t>
      </w:r>
    </w:p>
    <w:p w:rsidR="0084627D" w:rsidRPr="009641D6" w:rsidRDefault="0084627D" w:rsidP="00075BC6">
      <w:pPr>
        <w:spacing w:after="0"/>
        <w:jc w:val="center"/>
        <w:rPr>
          <w:rFonts w:ascii="Times New Roman" w:eastAsia="Times New Roman" w:hAnsi="Times New Roman" w:cs="Times New Roman"/>
          <w:color w:val="000000" w:themeColor="text1"/>
          <w:sz w:val="28"/>
          <w:szCs w:val="28"/>
          <w:lang w:eastAsia="ru-RU"/>
        </w:rPr>
      </w:pPr>
    </w:p>
    <w:p w:rsidR="0084627D" w:rsidRPr="000F5420" w:rsidRDefault="0084627D" w:rsidP="00075BC6">
      <w:pPr>
        <w:spacing w:after="0"/>
        <w:ind w:firstLine="709"/>
        <w:jc w:val="both"/>
        <w:rPr>
          <w:rFonts w:ascii="Times New Roman" w:hAnsi="Times New Roman" w:cs="Times New Roman"/>
          <w:color w:val="000000" w:themeColor="text1"/>
          <w:spacing w:val="-2"/>
          <w:sz w:val="28"/>
          <w:szCs w:val="28"/>
          <w:lang w:eastAsia="ru-RU"/>
        </w:rPr>
      </w:pPr>
      <w:r w:rsidRPr="000F5420">
        <w:rPr>
          <w:rFonts w:ascii="Times New Roman" w:hAnsi="Times New Roman" w:cs="Times New Roman"/>
          <w:color w:val="000000" w:themeColor="text1"/>
          <w:spacing w:val="-2"/>
          <w:sz w:val="28"/>
          <w:szCs w:val="28"/>
          <w:lang w:eastAsia="ru-RU"/>
        </w:rPr>
        <w:t>Оборот организаций общественного питания в 2017 г. – 42,8 млн</w:t>
      </w:r>
      <w:r w:rsidR="008445B8">
        <w:rPr>
          <w:rFonts w:ascii="Times New Roman" w:hAnsi="Times New Roman" w:cs="Times New Roman"/>
          <w:color w:val="000000" w:themeColor="text1"/>
          <w:spacing w:val="-2"/>
          <w:sz w:val="28"/>
          <w:szCs w:val="28"/>
          <w:lang w:eastAsia="ru-RU"/>
        </w:rPr>
        <w:t>.</w:t>
      </w:r>
      <w:r w:rsidRPr="000F5420">
        <w:rPr>
          <w:rFonts w:ascii="Times New Roman" w:hAnsi="Times New Roman" w:cs="Times New Roman"/>
          <w:color w:val="000000" w:themeColor="text1"/>
          <w:spacing w:val="-2"/>
          <w:sz w:val="28"/>
          <w:szCs w:val="28"/>
          <w:lang w:eastAsia="ru-RU"/>
        </w:rPr>
        <w:t>руб. (6 место среди муниципальных районов Самарской области) с индексом физического объема 99,3%; в расчете на душу населения – 1,3</w:t>
      </w:r>
      <w:r w:rsidRPr="000F5420">
        <w:rPr>
          <w:rFonts w:ascii="Times New Roman" w:eastAsia="Times New Roman" w:hAnsi="Times New Roman" w:cs="Times New Roman"/>
          <w:color w:val="000000" w:themeColor="text1"/>
          <w:spacing w:val="-2"/>
          <w:sz w:val="28"/>
          <w:szCs w:val="28"/>
          <w:lang w:eastAsia="ru-RU"/>
        </w:rPr>
        <w:t xml:space="preserve"> тыс. </w:t>
      </w:r>
      <w:r w:rsidRPr="000F5420">
        <w:rPr>
          <w:rFonts w:ascii="Times New Roman" w:hAnsi="Times New Roman" w:cs="Times New Roman"/>
          <w:color w:val="000000" w:themeColor="text1"/>
          <w:spacing w:val="-2"/>
          <w:sz w:val="28"/>
          <w:szCs w:val="28"/>
          <w:lang w:eastAsia="ru-RU"/>
        </w:rPr>
        <w:t xml:space="preserve">руб. (10 место); за 1 квартал 2018 г. – 11,7 млн руб. (6 место) с индексом физического объема оборота 104,5%, в расчете на душу населения – 0,4 тыс. руб. (7 место). </w:t>
      </w:r>
    </w:p>
    <w:p w:rsidR="0084627D" w:rsidRPr="000F5420" w:rsidRDefault="0084627D" w:rsidP="00075BC6">
      <w:pPr>
        <w:spacing w:after="0"/>
        <w:ind w:firstLine="709"/>
        <w:jc w:val="both"/>
        <w:rPr>
          <w:rFonts w:ascii="Times New Roman" w:hAnsi="Times New Roman" w:cs="Times New Roman"/>
          <w:color w:val="000000" w:themeColor="text1"/>
          <w:spacing w:val="-2"/>
          <w:sz w:val="28"/>
          <w:szCs w:val="28"/>
          <w:lang w:eastAsia="ru-RU"/>
        </w:rPr>
      </w:pPr>
      <w:r w:rsidRPr="000F5420">
        <w:rPr>
          <w:rFonts w:ascii="Times New Roman" w:hAnsi="Times New Roman" w:cs="Times New Roman"/>
          <w:color w:val="000000" w:themeColor="text1"/>
          <w:spacing w:val="-2"/>
          <w:sz w:val="28"/>
          <w:szCs w:val="28"/>
          <w:lang w:eastAsia="ru-RU"/>
        </w:rPr>
        <w:t>Как видно из табл. 1</w:t>
      </w:r>
      <w:r w:rsidR="00C47D52">
        <w:rPr>
          <w:rFonts w:ascii="Times New Roman" w:hAnsi="Times New Roman" w:cs="Times New Roman"/>
          <w:color w:val="000000" w:themeColor="text1"/>
          <w:spacing w:val="-2"/>
          <w:sz w:val="28"/>
          <w:szCs w:val="28"/>
          <w:lang w:eastAsia="ru-RU"/>
        </w:rPr>
        <w:t>5 (</w:t>
      </w:r>
      <w:r w:rsidR="00752E09">
        <w:rPr>
          <w:rFonts w:ascii="Times New Roman" w:hAnsi="Times New Roman" w:cs="Times New Roman"/>
          <w:color w:val="000000" w:themeColor="text1"/>
          <w:spacing w:val="-2"/>
          <w:sz w:val="28"/>
          <w:szCs w:val="28"/>
          <w:lang w:eastAsia="ru-RU"/>
        </w:rPr>
        <w:t>П</w:t>
      </w:r>
      <w:r w:rsidR="00C47D52">
        <w:rPr>
          <w:rFonts w:ascii="Times New Roman" w:hAnsi="Times New Roman" w:cs="Times New Roman"/>
          <w:color w:val="000000" w:themeColor="text1"/>
          <w:spacing w:val="-2"/>
          <w:sz w:val="28"/>
          <w:szCs w:val="28"/>
          <w:lang w:eastAsia="ru-RU"/>
        </w:rPr>
        <w:t>риложение 1)</w:t>
      </w:r>
      <w:r w:rsidRPr="000F5420">
        <w:rPr>
          <w:rFonts w:ascii="Times New Roman" w:hAnsi="Times New Roman" w:cs="Times New Roman"/>
          <w:color w:val="000000" w:themeColor="text1"/>
          <w:spacing w:val="-2"/>
          <w:sz w:val="28"/>
          <w:szCs w:val="28"/>
          <w:lang w:eastAsia="ru-RU"/>
        </w:rPr>
        <w:t>, начиная с 2009 г.</w:t>
      </w:r>
      <w:r w:rsidR="005B5111">
        <w:rPr>
          <w:rFonts w:ascii="Times New Roman" w:hAnsi="Times New Roman" w:cs="Times New Roman"/>
          <w:color w:val="000000" w:themeColor="text1"/>
          <w:spacing w:val="-2"/>
          <w:sz w:val="28"/>
          <w:szCs w:val="28"/>
          <w:lang w:eastAsia="ru-RU"/>
        </w:rPr>
        <w:t>,</w:t>
      </w:r>
      <w:r w:rsidRPr="000F5420">
        <w:rPr>
          <w:rFonts w:ascii="Times New Roman" w:hAnsi="Times New Roman" w:cs="Times New Roman"/>
          <w:color w:val="000000" w:themeColor="text1"/>
          <w:spacing w:val="-2"/>
          <w:sz w:val="28"/>
          <w:szCs w:val="28"/>
          <w:lang w:eastAsia="ru-RU"/>
        </w:rPr>
        <w:t xml:space="preserve"> число </w:t>
      </w:r>
      <w:r w:rsidRPr="000F5420">
        <w:rPr>
          <w:rFonts w:ascii="Times New Roman" w:eastAsia="Times New Roman" w:hAnsi="Times New Roman" w:cs="Times New Roman"/>
          <w:color w:val="000000" w:themeColor="text1"/>
          <w:sz w:val="28"/>
          <w:szCs w:val="28"/>
          <w:lang w:eastAsia="ru-RU"/>
        </w:rPr>
        <w:t xml:space="preserve">объектов бытового обслуживания населения, оказывающих услуги, неуклонно увеличивается. Особенно динамично </w:t>
      </w:r>
      <w:r w:rsidR="00752E09">
        <w:rPr>
          <w:rFonts w:ascii="Times New Roman" w:eastAsia="Times New Roman" w:hAnsi="Times New Roman" w:cs="Times New Roman"/>
          <w:color w:val="000000" w:themeColor="text1"/>
          <w:sz w:val="28"/>
          <w:szCs w:val="28"/>
          <w:lang w:eastAsia="ru-RU"/>
        </w:rPr>
        <w:t>идет</w:t>
      </w:r>
      <w:r w:rsidRPr="000F5420">
        <w:rPr>
          <w:rFonts w:ascii="Times New Roman" w:eastAsia="Times New Roman" w:hAnsi="Times New Roman" w:cs="Times New Roman"/>
          <w:color w:val="000000" w:themeColor="text1"/>
          <w:sz w:val="28"/>
          <w:szCs w:val="28"/>
          <w:lang w:eastAsia="ru-RU"/>
        </w:rPr>
        <w:t xml:space="preserve"> увеличение количества парикмахерских (салонов красоты). Такая динамика объясняется тем, что подобный бизнес не требует высоких стартовых вложений и имеет сравнительно быстрые сроки окупаемости, что делает его привлекательным для предпринимателей.</w:t>
      </w:r>
    </w:p>
    <w:p w:rsidR="0084627D" w:rsidRPr="000F5420" w:rsidRDefault="0084627D"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bCs/>
          <w:color w:val="000000" w:themeColor="text1"/>
          <w:spacing w:val="2"/>
          <w:sz w:val="28"/>
          <w:szCs w:val="28"/>
        </w:rPr>
        <w:t xml:space="preserve">Аналогичная динамика прослеживается в количестве </w:t>
      </w:r>
      <w:r w:rsidRPr="000F5420">
        <w:rPr>
          <w:rFonts w:ascii="Times New Roman" w:eastAsia="Times New Roman" w:hAnsi="Times New Roman" w:cs="Times New Roman"/>
          <w:color w:val="000000" w:themeColor="text1"/>
          <w:sz w:val="28"/>
          <w:szCs w:val="28"/>
          <w:lang w:eastAsia="ru-RU"/>
        </w:rPr>
        <w:t>приемных пунктов бытового обслуживания населения, принимающих заказы от населения на оказание услуг (</w:t>
      </w:r>
      <w:r w:rsidR="00752E09">
        <w:rPr>
          <w:rFonts w:ascii="Times New Roman" w:eastAsia="Times New Roman" w:hAnsi="Times New Roman" w:cs="Times New Roman"/>
          <w:color w:val="000000" w:themeColor="text1"/>
          <w:sz w:val="28"/>
          <w:szCs w:val="28"/>
          <w:lang w:eastAsia="ru-RU"/>
        </w:rPr>
        <w:t>П</w:t>
      </w:r>
      <w:r w:rsidR="00A47401">
        <w:rPr>
          <w:rFonts w:ascii="Times New Roman" w:eastAsia="Times New Roman" w:hAnsi="Times New Roman" w:cs="Times New Roman"/>
          <w:color w:val="000000" w:themeColor="text1"/>
          <w:sz w:val="28"/>
          <w:szCs w:val="28"/>
          <w:lang w:eastAsia="ru-RU"/>
        </w:rPr>
        <w:t xml:space="preserve">риложение 1, </w:t>
      </w:r>
      <w:r w:rsidRPr="000F5420">
        <w:rPr>
          <w:rFonts w:ascii="Times New Roman" w:eastAsia="Times New Roman" w:hAnsi="Times New Roman" w:cs="Times New Roman"/>
          <w:color w:val="000000" w:themeColor="text1"/>
          <w:sz w:val="28"/>
          <w:szCs w:val="28"/>
          <w:lang w:eastAsia="ru-RU"/>
        </w:rPr>
        <w:t>табл. 1</w:t>
      </w:r>
      <w:r w:rsidR="00C47D52">
        <w:rPr>
          <w:rFonts w:ascii="Times New Roman" w:eastAsia="Times New Roman" w:hAnsi="Times New Roman" w:cs="Times New Roman"/>
          <w:color w:val="000000" w:themeColor="text1"/>
          <w:sz w:val="28"/>
          <w:szCs w:val="28"/>
          <w:lang w:eastAsia="ru-RU"/>
        </w:rPr>
        <w:t>6</w:t>
      </w:r>
      <w:r w:rsidRPr="000F5420">
        <w:rPr>
          <w:rFonts w:ascii="Times New Roman" w:eastAsia="Times New Roman" w:hAnsi="Times New Roman" w:cs="Times New Roman"/>
          <w:color w:val="000000" w:themeColor="text1"/>
          <w:sz w:val="28"/>
          <w:szCs w:val="28"/>
          <w:lang w:eastAsia="ru-RU"/>
        </w:rPr>
        <w:t>).</w:t>
      </w:r>
    </w:p>
    <w:p w:rsidR="0084627D" w:rsidRPr="000F5420" w:rsidRDefault="0084627D" w:rsidP="00075BC6">
      <w:pPr>
        <w:spacing w:after="0"/>
        <w:ind w:firstLine="708"/>
        <w:jc w:val="both"/>
        <w:rPr>
          <w:rFonts w:ascii="Times New Roman" w:hAnsi="Times New Roman" w:cs="Times New Roman"/>
          <w:bCs/>
          <w:color w:val="000000" w:themeColor="text1"/>
          <w:sz w:val="28"/>
          <w:szCs w:val="28"/>
        </w:rPr>
      </w:pPr>
      <w:r w:rsidRPr="000F5420">
        <w:rPr>
          <w:rFonts w:ascii="Times New Roman" w:eastAsia="Times New Roman" w:hAnsi="Times New Roman" w:cs="Times New Roman"/>
          <w:color w:val="000000" w:themeColor="text1"/>
          <w:sz w:val="28"/>
          <w:szCs w:val="28"/>
          <w:lang w:eastAsia="ru-RU"/>
        </w:rPr>
        <w:t>При этом в наибольшей степени за исследуемый период увеличилось количество организаций по ремонту и пошиву швейных, меховых и кожаных изделий, головных уборов и изделий текстильной галантереи,</w:t>
      </w:r>
      <w:r w:rsidR="00752E09">
        <w:rPr>
          <w:rFonts w:ascii="Times New Roman" w:eastAsia="Times New Roman" w:hAnsi="Times New Roman" w:cs="Times New Roman"/>
          <w:color w:val="000000" w:themeColor="text1"/>
          <w:sz w:val="28"/>
          <w:szCs w:val="28"/>
          <w:lang w:eastAsia="ru-RU"/>
        </w:rPr>
        <w:t xml:space="preserve"> по </w:t>
      </w:r>
      <w:r w:rsidRPr="000F5420">
        <w:rPr>
          <w:rFonts w:ascii="Times New Roman" w:eastAsia="Times New Roman" w:hAnsi="Times New Roman" w:cs="Times New Roman"/>
          <w:color w:val="000000" w:themeColor="text1"/>
          <w:sz w:val="28"/>
          <w:szCs w:val="28"/>
          <w:lang w:eastAsia="ru-RU"/>
        </w:rPr>
        <w:t>ремонту, пошиву и вязанию трикотажных изделий</w:t>
      </w:r>
      <w:r w:rsidRPr="000F5420">
        <w:rPr>
          <w:rFonts w:ascii="Times New Roman" w:hAnsi="Times New Roman" w:cs="Times New Roman"/>
          <w:bCs/>
          <w:color w:val="000000" w:themeColor="text1"/>
          <w:sz w:val="28"/>
          <w:szCs w:val="28"/>
        </w:rPr>
        <w:t>.</w:t>
      </w:r>
    </w:p>
    <w:p w:rsidR="0084627D" w:rsidRDefault="0084627D" w:rsidP="00075BC6">
      <w:pPr>
        <w:spacing w:after="0"/>
        <w:ind w:firstLine="708"/>
        <w:jc w:val="both"/>
        <w:rPr>
          <w:rFonts w:ascii="Times New Roman" w:eastAsia="Times New Roman" w:hAnsi="Times New Roman" w:cs="Times New Roman"/>
          <w:color w:val="000000" w:themeColor="text1"/>
          <w:sz w:val="28"/>
          <w:szCs w:val="28"/>
          <w:lang w:eastAsia="ru-RU"/>
        </w:rPr>
      </w:pPr>
      <w:r w:rsidRPr="000F5420">
        <w:rPr>
          <w:rFonts w:ascii="Times New Roman" w:hAnsi="Times New Roman" w:cs="Times New Roman"/>
          <w:bCs/>
          <w:color w:val="000000" w:themeColor="text1"/>
          <w:sz w:val="28"/>
          <w:szCs w:val="28"/>
        </w:rPr>
        <w:lastRenderedPageBreak/>
        <w:t xml:space="preserve">Как видно из табл. </w:t>
      </w:r>
      <w:r w:rsidR="00752E09">
        <w:rPr>
          <w:rFonts w:ascii="Times New Roman" w:hAnsi="Times New Roman" w:cs="Times New Roman"/>
          <w:bCs/>
          <w:color w:val="000000" w:themeColor="text1"/>
          <w:sz w:val="28"/>
          <w:szCs w:val="28"/>
        </w:rPr>
        <w:t xml:space="preserve">1.3, </w:t>
      </w:r>
      <w:r w:rsidRPr="000F5420">
        <w:rPr>
          <w:rFonts w:ascii="Times New Roman" w:hAnsi="Times New Roman" w:cs="Times New Roman"/>
          <w:bCs/>
          <w:color w:val="000000" w:themeColor="text1"/>
          <w:sz w:val="28"/>
          <w:szCs w:val="28"/>
        </w:rPr>
        <w:t xml:space="preserve">в стоимостном выражении объем бытовых услуг с 2012 г. постоянно увеличивается. Однако сравнение </w:t>
      </w:r>
      <w:r w:rsidRPr="000F5420">
        <w:rPr>
          <w:rFonts w:ascii="Times New Roman" w:eastAsia="Times New Roman" w:hAnsi="Times New Roman" w:cs="Times New Roman"/>
          <w:color w:val="000000" w:themeColor="text1"/>
          <w:sz w:val="28"/>
          <w:szCs w:val="28"/>
          <w:lang w:eastAsia="ru-RU"/>
        </w:rPr>
        <w:t>цепного темпа роста общего объема бытовых услуг и индекса физического объема бытовых услуг свидетельствует о том, что население в 2015 – 2016</w:t>
      </w:r>
      <w:r w:rsidR="00752E09">
        <w:rPr>
          <w:rFonts w:ascii="Times New Roman" w:eastAsia="Times New Roman" w:hAnsi="Times New Roman" w:cs="Times New Roman"/>
          <w:color w:val="000000" w:themeColor="text1"/>
          <w:sz w:val="28"/>
          <w:szCs w:val="28"/>
          <w:lang w:eastAsia="ru-RU"/>
        </w:rPr>
        <w:t xml:space="preserve"> г.</w:t>
      </w:r>
      <w:r w:rsidRPr="000F5420">
        <w:rPr>
          <w:rFonts w:ascii="Times New Roman" w:eastAsia="Times New Roman" w:hAnsi="Times New Roman" w:cs="Times New Roman"/>
          <w:color w:val="000000" w:themeColor="text1"/>
          <w:sz w:val="28"/>
          <w:szCs w:val="28"/>
          <w:lang w:eastAsia="ru-RU"/>
        </w:rPr>
        <w:t xml:space="preserve"> г. стало потреблять бытовых услуг в физическом объеме меньше, а увеличение их потребления в стоимостном выражении связано с ростом цен.</w:t>
      </w:r>
    </w:p>
    <w:p w:rsidR="0084627D" w:rsidRPr="009641D6" w:rsidRDefault="0084627D" w:rsidP="00075BC6">
      <w:pPr>
        <w:spacing w:after="0"/>
        <w:jc w:val="center"/>
        <w:rPr>
          <w:rFonts w:ascii="Times New Roman" w:hAnsi="Times New Roman" w:cs="Times New Roman"/>
          <w:bCs/>
          <w:color w:val="000000" w:themeColor="text1"/>
          <w:spacing w:val="2"/>
          <w:sz w:val="28"/>
          <w:szCs w:val="28"/>
        </w:rPr>
      </w:pPr>
    </w:p>
    <w:p w:rsidR="0084627D" w:rsidRPr="000F5420" w:rsidRDefault="0084627D" w:rsidP="006F3DB3">
      <w:pPr>
        <w:spacing w:after="0"/>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t xml:space="preserve">Таблица </w:t>
      </w:r>
      <w:r w:rsidR="00492C4C">
        <w:rPr>
          <w:rFonts w:ascii="Times New Roman" w:hAnsi="Times New Roman" w:cs="Times New Roman"/>
          <w:bCs/>
          <w:color w:val="000000" w:themeColor="text1"/>
          <w:spacing w:val="2"/>
          <w:sz w:val="28"/>
          <w:szCs w:val="28"/>
        </w:rPr>
        <w:t>1.3</w:t>
      </w:r>
      <w:r w:rsidRPr="000F5420">
        <w:rPr>
          <w:rFonts w:ascii="Times New Roman" w:hAnsi="Times New Roman" w:cs="Times New Roman"/>
          <w:bCs/>
          <w:color w:val="000000" w:themeColor="text1"/>
          <w:spacing w:val="2"/>
          <w:sz w:val="28"/>
          <w:szCs w:val="28"/>
        </w:rPr>
        <w:t xml:space="preserve"> – Динамика </w:t>
      </w:r>
      <w:r w:rsidRPr="000F5420">
        <w:rPr>
          <w:rFonts w:ascii="Times New Roman" w:eastAsia="Times New Roman" w:hAnsi="Times New Roman" w:cs="Times New Roman"/>
          <w:color w:val="000000" w:themeColor="text1"/>
          <w:sz w:val="28"/>
          <w:szCs w:val="28"/>
          <w:lang w:eastAsia="ru-RU"/>
        </w:rPr>
        <w:t>общего объема бытовых услуг</w:t>
      </w:r>
    </w:p>
    <w:tbl>
      <w:tblPr>
        <w:tblW w:w="5000" w:type="pct"/>
        <w:tblLook w:val="04A0" w:firstRow="1" w:lastRow="0" w:firstColumn="1" w:lastColumn="0" w:noHBand="0" w:noVBand="1"/>
      </w:tblPr>
      <w:tblGrid>
        <w:gridCol w:w="2523"/>
        <w:gridCol w:w="769"/>
        <w:gridCol w:w="712"/>
        <w:gridCol w:w="712"/>
        <w:gridCol w:w="769"/>
        <w:gridCol w:w="769"/>
        <w:gridCol w:w="829"/>
        <w:gridCol w:w="829"/>
        <w:gridCol w:w="829"/>
        <w:gridCol w:w="829"/>
      </w:tblGrid>
      <w:tr w:rsidR="0084627D" w:rsidRPr="000F5420" w:rsidTr="00B73791">
        <w:trPr>
          <w:trHeight w:val="300"/>
        </w:trPr>
        <w:tc>
          <w:tcPr>
            <w:tcW w:w="13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Показатель</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2008</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2009</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2010</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2011</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2012</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2013</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2014</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2015</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w:t>
            </w:r>
          </w:p>
        </w:tc>
      </w:tr>
      <w:tr w:rsidR="0084627D" w:rsidRPr="000F5420" w:rsidTr="00B73791">
        <w:trPr>
          <w:trHeight w:val="300"/>
        </w:trPr>
        <w:tc>
          <w:tcPr>
            <w:tcW w:w="1318" w:type="pct"/>
            <w:tcBorders>
              <w:top w:val="nil"/>
              <w:left w:val="single" w:sz="4" w:space="0" w:color="auto"/>
              <w:bottom w:val="single" w:sz="4" w:space="0" w:color="auto"/>
              <w:right w:val="single" w:sz="4" w:space="0" w:color="auto"/>
            </w:tcBorders>
            <w:shd w:val="clear" w:color="auto" w:fill="auto"/>
            <w:vAlign w:val="bottom"/>
            <w:hideMark/>
          </w:tcPr>
          <w:p w:rsidR="0084627D" w:rsidRPr="000F5420" w:rsidRDefault="0084627D"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 xml:space="preserve">Общий объем бытовых услуг, тыс. рублей </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8630</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8132</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6988</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7147</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7686</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12006</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12718</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12905</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13040</w:t>
            </w:r>
          </w:p>
        </w:tc>
      </w:tr>
      <w:tr w:rsidR="0084627D" w:rsidRPr="000F5420" w:rsidTr="00B73791">
        <w:trPr>
          <w:trHeight w:val="300"/>
        </w:trPr>
        <w:tc>
          <w:tcPr>
            <w:tcW w:w="1318" w:type="pct"/>
            <w:tcBorders>
              <w:top w:val="nil"/>
              <w:left w:val="single" w:sz="4" w:space="0" w:color="auto"/>
              <w:bottom w:val="single" w:sz="4" w:space="0" w:color="auto"/>
              <w:right w:val="single" w:sz="4" w:space="0" w:color="auto"/>
            </w:tcBorders>
            <w:shd w:val="clear" w:color="auto" w:fill="auto"/>
            <w:vAlign w:val="bottom"/>
            <w:hideMark/>
          </w:tcPr>
          <w:p w:rsidR="0084627D" w:rsidRPr="000F5420" w:rsidRDefault="0084627D"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Цепной темп роста общего объема бытовых услуг, %</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89,6</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94,2</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85,9</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102,3</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107,5</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156,2</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105,9</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101,5</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101,0</w:t>
            </w:r>
          </w:p>
        </w:tc>
      </w:tr>
      <w:tr w:rsidR="0084627D" w:rsidRPr="000F5420" w:rsidTr="00B73791">
        <w:trPr>
          <w:trHeight w:val="300"/>
        </w:trPr>
        <w:tc>
          <w:tcPr>
            <w:tcW w:w="1318" w:type="pct"/>
            <w:tcBorders>
              <w:top w:val="nil"/>
              <w:left w:val="single" w:sz="4" w:space="0" w:color="auto"/>
              <w:bottom w:val="single" w:sz="4" w:space="0" w:color="auto"/>
              <w:right w:val="single" w:sz="4" w:space="0" w:color="auto"/>
            </w:tcBorders>
            <w:shd w:val="clear" w:color="auto" w:fill="auto"/>
            <w:vAlign w:val="bottom"/>
            <w:hideMark/>
          </w:tcPr>
          <w:p w:rsidR="0084627D" w:rsidRPr="000F5420" w:rsidRDefault="0084627D"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Индекс физического объема бытовых услуг, в процентах к предыдущему году</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77</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81</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79</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91</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100,5</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112</w:t>
            </w:r>
            <w:r w:rsidRPr="000F5420">
              <w:rPr>
                <w:rFonts w:ascii="Times New Roman" w:eastAsia="Times New Roman" w:hAnsi="Times New Roman" w:cs="Times New Roman"/>
                <w:color w:val="000000" w:themeColor="text1"/>
                <w:sz w:val="24"/>
                <w:szCs w:val="24"/>
                <w:vertAlign w:val="superscript"/>
                <w:lang w:eastAsia="ru-RU"/>
              </w:rPr>
              <w:t>1)</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102</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95,3</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99,6</w:t>
            </w:r>
          </w:p>
        </w:tc>
      </w:tr>
      <w:tr w:rsidR="0084627D" w:rsidRPr="000F5420" w:rsidTr="00B73791">
        <w:trPr>
          <w:trHeight w:val="300"/>
        </w:trPr>
        <w:tc>
          <w:tcPr>
            <w:tcW w:w="1318" w:type="pct"/>
            <w:tcBorders>
              <w:top w:val="nil"/>
              <w:left w:val="single" w:sz="4" w:space="0" w:color="auto"/>
              <w:bottom w:val="single" w:sz="4" w:space="0" w:color="auto"/>
              <w:right w:val="single" w:sz="4" w:space="0" w:color="auto"/>
            </w:tcBorders>
            <w:shd w:val="clear" w:color="auto" w:fill="auto"/>
            <w:vAlign w:val="bottom"/>
            <w:hideMark/>
          </w:tcPr>
          <w:p w:rsidR="0084627D" w:rsidRPr="000F5420" w:rsidRDefault="0084627D"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 xml:space="preserve">Объем бытовых услуг в расчете на душу населения, рублей </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259</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245</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211</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217</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234</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369</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392</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394</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399</w:t>
            </w:r>
          </w:p>
        </w:tc>
      </w:tr>
      <w:tr w:rsidR="0084627D" w:rsidRPr="000F5420" w:rsidTr="00B73791">
        <w:trPr>
          <w:trHeight w:val="300"/>
        </w:trPr>
        <w:tc>
          <w:tcPr>
            <w:tcW w:w="1318" w:type="pct"/>
            <w:tcBorders>
              <w:top w:val="nil"/>
              <w:left w:val="single" w:sz="4" w:space="0" w:color="auto"/>
              <w:bottom w:val="single" w:sz="4" w:space="0" w:color="auto"/>
              <w:right w:val="single" w:sz="4" w:space="0" w:color="auto"/>
            </w:tcBorders>
            <w:shd w:val="clear" w:color="auto" w:fill="auto"/>
            <w:vAlign w:val="bottom"/>
            <w:hideMark/>
          </w:tcPr>
          <w:p w:rsidR="0084627D" w:rsidRPr="000F5420" w:rsidRDefault="0084627D"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Цепной темп роста общего объема бытовых услуг на душу населения, %</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115,6</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94,6</w:t>
            </w:r>
          </w:p>
        </w:tc>
        <w:tc>
          <w:tcPr>
            <w:tcW w:w="37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86,1</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102,8</w:t>
            </w:r>
          </w:p>
        </w:tc>
        <w:tc>
          <w:tcPr>
            <w:tcW w:w="402"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107,8</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157,7</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106,2</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100,5</w:t>
            </w:r>
          </w:p>
        </w:tc>
        <w:tc>
          <w:tcPr>
            <w:tcW w:w="433" w:type="pct"/>
            <w:tcBorders>
              <w:top w:val="nil"/>
              <w:left w:val="nil"/>
              <w:bottom w:val="single" w:sz="4" w:space="0" w:color="auto"/>
              <w:right w:val="single" w:sz="4" w:space="0" w:color="auto"/>
            </w:tcBorders>
            <w:shd w:val="clear" w:color="auto" w:fill="auto"/>
            <w:vAlign w:val="bottom"/>
            <w:hideMark/>
          </w:tcPr>
          <w:p w:rsidR="0084627D" w:rsidRPr="000F5420" w:rsidRDefault="0084627D"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101,3</w:t>
            </w:r>
          </w:p>
        </w:tc>
      </w:tr>
    </w:tbl>
    <w:p w:rsidR="0084627D" w:rsidRPr="000F5420" w:rsidRDefault="0084627D" w:rsidP="00075BC6">
      <w:pPr>
        <w:spacing w:after="0"/>
        <w:jc w:val="both"/>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vertAlign w:val="superscript"/>
        </w:rPr>
        <w:t>1)</w:t>
      </w:r>
      <w:r w:rsidRPr="000F5420">
        <w:rPr>
          <w:rFonts w:ascii="Times New Roman" w:hAnsi="Times New Roman" w:cs="Times New Roman"/>
          <w:color w:val="000000" w:themeColor="text1"/>
          <w:sz w:val="24"/>
          <w:szCs w:val="24"/>
        </w:rPr>
        <w:t xml:space="preserve"> В целях обеспечения сопоставимости в динамике расчет индекса физического объема произведен по отношению к данным 2012 г., пересчитанным по методологии формирования официальной статистической информации об объеме платных услуг населению, утвержденной приказом Росстата от 26 июня 2013 г. № 234 и введенной в действие с 1 января 2014 г.</w:t>
      </w:r>
    </w:p>
    <w:p w:rsidR="0084627D" w:rsidRPr="009641D6" w:rsidRDefault="0084627D" w:rsidP="00075BC6">
      <w:pPr>
        <w:spacing w:after="0"/>
        <w:ind w:firstLine="708"/>
        <w:jc w:val="both"/>
        <w:rPr>
          <w:rFonts w:ascii="Times New Roman" w:eastAsia="Times New Roman" w:hAnsi="Times New Roman" w:cs="Times New Roman"/>
          <w:color w:val="000000" w:themeColor="text1"/>
          <w:sz w:val="28"/>
          <w:szCs w:val="28"/>
          <w:lang w:eastAsia="ru-RU"/>
        </w:rPr>
      </w:pPr>
    </w:p>
    <w:p w:rsidR="0084627D" w:rsidRPr="00065C4D" w:rsidRDefault="0084627D" w:rsidP="00075BC6">
      <w:pPr>
        <w:spacing w:after="0"/>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w:t>
      </w:r>
      <w:r w:rsidRPr="00065C4D">
        <w:rPr>
          <w:rFonts w:ascii="Times New Roman" w:hAnsi="Times New Roman" w:cs="Times New Roman"/>
          <w:bCs/>
          <w:color w:val="000000" w:themeColor="text1"/>
          <w:sz w:val="28"/>
          <w:szCs w:val="28"/>
        </w:rPr>
        <w:t>уществует несколько проблем, связанных с предоставлением бытовых услуг, характерных для рынка</w:t>
      </w:r>
      <w:r>
        <w:rPr>
          <w:rFonts w:ascii="Times New Roman" w:hAnsi="Times New Roman" w:cs="Times New Roman"/>
          <w:bCs/>
          <w:color w:val="000000" w:themeColor="text1"/>
          <w:sz w:val="28"/>
          <w:szCs w:val="28"/>
        </w:rPr>
        <w:t xml:space="preserve"> муниципального района Кинельский</w:t>
      </w:r>
      <w:r w:rsidRPr="00065C4D">
        <w:rPr>
          <w:rFonts w:ascii="Times New Roman" w:hAnsi="Times New Roman" w:cs="Times New Roman"/>
          <w:bCs/>
          <w:color w:val="000000" w:themeColor="text1"/>
          <w:sz w:val="28"/>
          <w:szCs w:val="28"/>
        </w:rPr>
        <w:t>:</w:t>
      </w:r>
    </w:p>
    <w:p w:rsidR="0084627D" w:rsidRPr="00065C4D" w:rsidRDefault="00A86D5D" w:rsidP="00075BC6">
      <w:pPr>
        <w:spacing w:after="0"/>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84627D" w:rsidRPr="00065C4D">
        <w:rPr>
          <w:rFonts w:ascii="Times New Roman" w:hAnsi="Times New Roman" w:cs="Times New Roman"/>
          <w:bCs/>
          <w:color w:val="000000" w:themeColor="text1"/>
          <w:sz w:val="28"/>
          <w:szCs w:val="28"/>
        </w:rPr>
        <w:t>низкое качество исполнения работы, связанное с использованием устаревшего оборудования, низкой зарплатой мастеров и их невысокой квалификацией;</w:t>
      </w:r>
    </w:p>
    <w:p w:rsidR="0084627D" w:rsidRPr="00065C4D" w:rsidRDefault="00A86D5D" w:rsidP="00075BC6">
      <w:pPr>
        <w:spacing w:after="0"/>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84627D" w:rsidRPr="00065C4D">
        <w:rPr>
          <w:rFonts w:ascii="Times New Roman" w:hAnsi="Times New Roman" w:cs="Times New Roman"/>
          <w:bCs/>
          <w:color w:val="000000" w:themeColor="text1"/>
          <w:sz w:val="28"/>
          <w:szCs w:val="28"/>
        </w:rPr>
        <w:t>административные преграды (огромное количество проверок часто препятствует развитию деятельности предприятия);</w:t>
      </w:r>
    </w:p>
    <w:p w:rsidR="00A86D5D" w:rsidRDefault="00A86D5D" w:rsidP="00075BC6">
      <w:pPr>
        <w:spacing w:after="0"/>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84627D" w:rsidRPr="00065C4D">
        <w:rPr>
          <w:rFonts w:ascii="Times New Roman" w:hAnsi="Times New Roman" w:cs="Times New Roman"/>
          <w:bCs/>
          <w:color w:val="000000" w:themeColor="text1"/>
          <w:sz w:val="28"/>
          <w:szCs w:val="28"/>
        </w:rPr>
        <w:t xml:space="preserve">нездоровая конкуренция. </w:t>
      </w:r>
    </w:p>
    <w:p w:rsidR="0084627D" w:rsidRDefault="0084627D" w:rsidP="00075BC6">
      <w:pPr>
        <w:spacing w:after="0"/>
        <w:ind w:firstLine="708"/>
        <w:jc w:val="both"/>
        <w:rPr>
          <w:rFonts w:ascii="Times New Roman" w:hAnsi="Times New Roman" w:cs="Times New Roman"/>
          <w:bCs/>
          <w:color w:val="000000" w:themeColor="text1"/>
          <w:sz w:val="28"/>
          <w:szCs w:val="28"/>
        </w:rPr>
      </w:pPr>
      <w:r w:rsidRPr="00065C4D">
        <w:rPr>
          <w:rFonts w:ascii="Times New Roman" w:hAnsi="Times New Roman" w:cs="Times New Roman"/>
          <w:bCs/>
          <w:color w:val="000000" w:themeColor="text1"/>
          <w:sz w:val="28"/>
          <w:szCs w:val="28"/>
        </w:rPr>
        <w:t xml:space="preserve">Очень часто параллельно с </w:t>
      </w:r>
      <w:r>
        <w:rPr>
          <w:rFonts w:ascii="Times New Roman" w:hAnsi="Times New Roman" w:cs="Times New Roman"/>
          <w:bCs/>
          <w:color w:val="000000" w:themeColor="text1"/>
          <w:sz w:val="28"/>
          <w:szCs w:val="28"/>
        </w:rPr>
        <w:t xml:space="preserve">официально зарегистрированными предпринимателями </w:t>
      </w:r>
      <w:r w:rsidRPr="00065C4D">
        <w:rPr>
          <w:rFonts w:ascii="Times New Roman" w:hAnsi="Times New Roman" w:cs="Times New Roman"/>
          <w:bCs/>
          <w:color w:val="000000" w:themeColor="text1"/>
          <w:sz w:val="28"/>
          <w:szCs w:val="28"/>
        </w:rPr>
        <w:t xml:space="preserve">одни и те же услуги оказывают незаконным образом </w:t>
      </w:r>
      <w:r w:rsidRPr="00065C4D">
        <w:rPr>
          <w:rFonts w:ascii="Times New Roman" w:hAnsi="Times New Roman" w:cs="Times New Roman"/>
          <w:bCs/>
          <w:color w:val="000000" w:themeColor="text1"/>
          <w:sz w:val="28"/>
          <w:szCs w:val="28"/>
        </w:rPr>
        <w:lastRenderedPageBreak/>
        <w:t>частные мастера, которые не платят налогов,а с</w:t>
      </w:r>
      <w:r w:rsidR="00752E09">
        <w:rPr>
          <w:rFonts w:ascii="Times New Roman" w:hAnsi="Times New Roman" w:cs="Times New Roman"/>
          <w:bCs/>
          <w:color w:val="000000" w:themeColor="text1"/>
          <w:sz w:val="28"/>
          <w:szCs w:val="28"/>
        </w:rPr>
        <w:t>ледовательно,</w:t>
      </w:r>
      <w:r w:rsidRPr="00065C4D">
        <w:rPr>
          <w:rFonts w:ascii="Times New Roman" w:hAnsi="Times New Roman" w:cs="Times New Roman"/>
          <w:bCs/>
          <w:color w:val="000000" w:themeColor="text1"/>
          <w:sz w:val="28"/>
          <w:szCs w:val="28"/>
        </w:rPr>
        <w:t xml:space="preserve"> могут немного снизить расценки на свою работу. Обратившись к </w:t>
      </w:r>
      <w:r>
        <w:rPr>
          <w:rFonts w:ascii="Times New Roman" w:hAnsi="Times New Roman" w:cs="Times New Roman"/>
          <w:bCs/>
          <w:color w:val="000000" w:themeColor="text1"/>
          <w:sz w:val="28"/>
          <w:szCs w:val="28"/>
        </w:rPr>
        <w:t>такому специалисту</w:t>
      </w:r>
      <w:r w:rsidRPr="00065C4D">
        <w:rPr>
          <w:rFonts w:ascii="Times New Roman" w:hAnsi="Times New Roman" w:cs="Times New Roman"/>
          <w:bCs/>
          <w:color w:val="000000" w:themeColor="text1"/>
          <w:sz w:val="28"/>
          <w:szCs w:val="28"/>
        </w:rPr>
        <w:t xml:space="preserve">, потребитель </w:t>
      </w:r>
      <w:r>
        <w:rPr>
          <w:rFonts w:ascii="Times New Roman" w:hAnsi="Times New Roman" w:cs="Times New Roman"/>
          <w:bCs/>
          <w:color w:val="000000" w:themeColor="text1"/>
          <w:sz w:val="28"/>
          <w:szCs w:val="28"/>
        </w:rPr>
        <w:t>не всегда остается доволен</w:t>
      </w:r>
      <w:r w:rsidRPr="00065C4D">
        <w:rPr>
          <w:rFonts w:ascii="Times New Roman" w:hAnsi="Times New Roman" w:cs="Times New Roman"/>
          <w:bCs/>
          <w:color w:val="000000" w:themeColor="text1"/>
          <w:sz w:val="28"/>
          <w:szCs w:val="28"/>
        </w:rPr>
        <w:t xml:space="preserve"> результатом</w:t>
      </w:r>
      <w:r w:rsidR="00752E09">
        <w:rPr>
          <w:rFonts w:ascii="Times New Roman" w:hAnsi="Times New Roman" w:cs="Times New Roman"/>
          <w:bCs/>
          <w:color w:val="000000" w:themeColor="text1"/>
          <w:sz w:val="28"/>
          <w:szCs w:val="28"/>
        </w:rPr>
        <w:t>,</w:t>
      </w:r>
      <w:r w:rsidRPr="00065C4D">
        <w:rPr>
          <w:rFonts w:ascii="Times New Roman" w:hAnsi="Times New Roman" w:cs="Times New Roman"/>
          <w:bCs/>
          <w:color w:val="000000" w:themeColor="text1"/>
          <w:sz w:val="28"/>
          <w:szCs w:val="28"/>
        </w:rPr>
        <w:t xml:space="preserve"> и у него складывается негативное впечатление о рынке в целом.</w:t>
      </w:r>
    </w:p>
    <w:p w:rsidR="00492C4C" w:rsidRDefault="005B5111" w:rsidP="00075BC6">
      <w:pPr>
        <w:spacing w:after="0"/>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Подводя итог</w:t>
      </w:r>
      <w:r w:rsidR="0084627D">
        <w:rPr>
          <w:rFonts w:ascii="Times New Roman" w:hAnsi="Times New Roman" w:cs="Times New Roman"/>
          <w:bCs/>
          <w:color w:val="000000" w:themeColor="text1"/>
          <w:sz w:val="28"/>
          <w:szCs w:val="28"/>
        </w:rPr>
        <w:t>, можно отметить, что руководство муниципального района Кинельский активно поддерживает развитие предпринимательской деятельности в сфере торговли и услуг, однако экономический кризис существенно подорвал платежеспособность населения, что привело к снижению объемов потребления и формированию сберегательной модели поведения.</w:t>
      </w:r>
      <w:bookmarkStart w:id="6" w:name="_Toc519959528"/>
    </w:p>
    <w:p w:rsidR="00492C4C" w:rsidRDefault="00492C4C" w:rsidP="00075BC6">
      <w:pPr>
        <w:spacing w:after="0"/>
        <w:ind w:firstLine="708"/>
        <w:jc w:val="both"/>
        <w:rPr>
          <w:rFonts w:ascii="Times New Roman" w:hAnsi="Times New Roman" w:cs="Times New Roman"/>
          <w:bCs/>
          <w:color w:val="000000" w:themeColor="text1"/>
          <w:sz w:val="28"/>
          <w:szCs w:val="28"/>
        </w:rPr>
      </w:pPr>
    </w:p>
    <w:p w:rsidR="00492C4C" w:rsidRPr="00492C4C" w:rsidRDefault="00492C4C" w:rsidP="006F3DB3">
      <w:pPr>
        <w:spacing w:after="0"/>
        <w:rPr>
          <w:rFonts w:ascii="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8"/>
          <w:lang w:eastAsia="ru-RU"/>
        </w:rPr>
        <w:t>1.</w:t>
      </w:r>
      <w:r w:rsidRPr="00492C4C">
        <w:rPr>
          <w:rFonts w:ascii="Times New Roman" w:eastAsia="Times New Roman" w:hAnsi="Times New Roman" w:cs="Times New Roman"/>
          <w:b/>
          <w:color w:val="000000" w:themeColor="text1"/>
          <w:sz w:val="28"/>
          <w:szCs w:val="28"/>
          <w:lang w:eastAsia="ru-RU"/>
        </w:rPr>
        <w:t>5</w:t>
      </w:r>
      <w:r w:rsidR="00F110A0">
        <w:rPr>
          <w:rFonts w:ascii="Times New Roman" w:eastAsia="Times New Roman" w:hAnsi="Times New Roman" w:cs="Times New Roman"/>
          <w:b/>
          <w:color w:val="000000" w:themeColor="text1"/>
          <w:sz w:val="28"/>
          <w:szCs w:val="28"/>
          <w:lang w:eastAsia="ru-RU"/>
        </w:rPr>
        <w:t xml:space="preserve"> </w:t>
      </w:r>
      <w:r w:rsidRPr="00492C4C">
        <w:rPr>
          <w:rFonts w:ascii="Times New Roman" w:eastAsia="Times New Roman" w:hAnsi="Times New Roman" w:cs="Times New Roman"/>
          <w:b/>
          <w:color w:val="000000" w:themeColor="text1"/>
          <w:sz w:val="28"/>
          <w:szCs w:val="28"/>
          <w:lang w:eastAsia="ru-RU"/>
        </w:rPr>
        <w:t>Развитие предпринимательства в муниципальном районе Кинельский</w:t>
      </w:r>
      <w:bookmarkEnd w:id="6"/>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Малый и средний бизнес сегодня - реальный стимул для развития экономики муниципального образования. Например, из общего объема валового территориального продукта Кинельского района (без учета крупных промышленных предприятий) 70% товаров и услуг принадлежат малому и среднему предпринимательству. </w:t>
      </w:r>
      <w:r w:rsidRPr="000F5420">
        <w:rPr>
          <w:rFonts w:ascii="Times New Roman" w:hAnsi="Times New Roman" w:cs="Times New Roman"/>
          <w:color w:val="000000" w:themeColor="text1"/>
          <w:sz w:val="28"/>
          <w:szCs w:val="28"/>
        </w:rPr>
        <w:t xml:space="preserve">В </w:t>
      </w:r>
      <w:r w:rsidRPr="000F5420">
        <w:rPr>
          <w:rFonts w:ascii="Times New Roman" w:hAnsi="Times New Roman" w:cs="Times New Roman"/>
          <w:bCs/>
          <w:color w:val="000000" w:themeColor="text1"/>
          <w:sz w:val="28"/>
          <w:szCs w:val="28"/>
        </w:rPr>
        <w:t>сфере малого и среднего предпринимательства района заняты более 30% населения муниципалитета.</w:t>
      </w:r>
    </w:p>
    <w:p w:rsidR="00492C4C" w:rsidRPr="000F5420" w:rsidRDefault="00492C4C" w:rsidP="00075BC6">
      <w:pPr>
        <w:spacing w:after="0"/>
        <w:ind w:firstLine="709"/>
        <w:jc w:val="both"/>
        <w:rPr>
          <w:rFonts w:ascii="Times New Roman" w:hAnsi="Times New Roman" w:cs="Times New Roman"/>
          <w:color w:val="000000" w:themeColor="text1"/>
          <w:sz w:val="28"/>
          <w:szCs w:val="28"/>
        </w:rPr>
      </w:pPr>
      <w:r w:rsidRPr="000F5420">
        <w:rPr>
          <w:rFonts w:ascii="Times New Roman" w:eastAsia="Times New Roman" w:hAnsi="Times New Roman" w:cs="Times New Roman"/>
          <w:color w:val="000000" w:themeColor="text1"/>
          <w:sz w:val="28"/>
          <w:szCs w:val="28"/>
          <w:lang w:eastAsia="ru-RU"/>
        </w:rPr>
        <w:t>По статистическим данным, ежегодно количество зарегистрированных индивидуальных предпринимателей увеличивается (</w:t>
      </w:r>
      <w:r w:rsidR="00752E09">
        <w:rPr>
          <w:rFonts w:ascii="Times New Roman" w:eastAsia="Times New Roman" w:hAnsi="Times New Roman" w:cs="Times New Roman"/>
          <w:color w:val="000000" w:themeColor="text1"/>
          <w:sz w:val="28"/>
          <w:szCs w:val="28"/>
          <w:lang w:eastAsia="ru-RU"/>
        </w:rPr>
        <w:t>П</w:t>
      </w:r>
      <w:r w:rsidR="007B277D">
        <w:rPr>
          <w:rFonts w:ascii="Times New Roman" w:eastAsia="Times New Roman" w:hAnsi="Times New Roman" w:cs="Times New Roman"/>
          <w:color w:val="000000" w:themeColor="text1"/>
          <w:sz w:val="28"/>
          <w:szCs w:val="28"/>
          <w:lang w:eastAsia="ru-RU"/>
        </w:rPr>
        <w:t xml:space="preserve">риложение 1, </w:t>
      </w:r>
      <w:r w:rsidRPr="000F5420">
        <w:rPr>
          <w:rFonts w:ascii="Times New Roman" w:eastAsia="Times New Roman" w:hAnsi="Times New Roman" w:cs="Times New Roman"/>
          <w:color w:val="000000" w:themeColor="text1"/>
          <w:sz w:val="28"/>
          <w:szCs w:val="28"/>
          <w:lang w:eastAsia="ru-RU"/>
        </w:rPr>
        <w:t xml:space="preserve">табл. </w:t>
      </w:r>
      <w:r w:rsidR="007B277D">
        <w:rPr>
          <w:rFonts w:ascii="Times New Roman" w:eastAsia="Times New Roman" w:hAnsi="Times New Roman" w:cs="Times New Roman"/>
          <w:color w:val="000000" w:themeColor="text1"/>
          <w:sz w:val="28"/>
          <w:szCs w:val="28"/>
          <w:lang w:eastAsia="ru-RU"/>
        </w:rPr>
        <w:t>17</w:t>
      </w:r>
      <w:r w:rsidRPr="000F5420">
        <w:rPr>
          <w:rFonts w:ascii="Times New Roman" w:eastAsia="Times New Roman" w:hAnsi="Times New Roman" w:cs="Times New Roman"/>
          <w:color w:val="000000" w:themeColor="text1"/>
          <w:sz w:val="28"/>
          <w:szCs w:val="28"/>
          <w:lang w:eastAsia="ru-RU"/>
        </w:rPr>
        <w:t>). Исключением стали кризисные 2012 г., 2014 г. Наибольшее количество предпринимателей традиционно занято в секторе «</w:t>
      </w:r>
      <w:r w:rsidRPr="000F5420">
        <w:rPr>
          <w:rFonts w:ascii="Times New Roman" w:hAnsi="Times New Roman" w:cs="Times New Roman"/>
          <w:color w:val="000000" w:themeColor="text1"/>
          <w:sz w:val="28"/>
          <w:szCs w:val="28"/>
        </w:rPr>
        <w:t xml:space="preserve">оптовая и розничная торговля; ремонт автотранспортных средств, мотоциклов, бытовых изделий и предметов личного пользования», что связано с простотой регистрации таких предприятий и ведения бизнеса по сравнению с другими видами деятельности. Так, в этом секторе экономики самая высокая оборачиваемость активов, а организация дела по оказанию услуг выгодна тем, что не требует значительных вложений. Однако в этих сферах проявляется высокая конкуренция, а также зависимость от политической и экономической обстановки. </w:t>
      </w:r>
    </w:p>
    <w:p w:rsidR="00492C4C" w:rsidRPr="000F5420" w:rsidRDefault="00492C4C" w:rsidP="00075BC6">
      <w:pPr>
        <w:widowControl w:val="0"/>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В районе продолжается реализация мероприятий, которые позволяют сохран</w:t>
      </w:r>
      <w:r w:rsidR="00752E09">
        <w:rPr>
          <w:rFonts w:ascii="Times New Roman" w:eastAsia="Times New Roman" w:hAnsi="Times New Roman" w:cs="Times New Roman"/>
          <w:color w:val="000000" w:themeColor="text1"/>
          <w:sz w:val="28"/>
          <w:szCs w:val="28"/>
          <w:lang w:eastAsia="ru-RU"/>
        </w:rPr>
        <w:t>я</w:t>
      </w:r>
      <w:r w:rsidRPr="000F5420">
        <w:rPr>
          <w:rFonts w:ascii="Times New Roman" w:eastAsia="Times New Roman" w:hAnsi="Times New Roman" w:cs="Times New Roman"/>
          <w:color w:val="000000" w:themeColor="text1"/>
          <w:sz w:val="28"/>
          <w:szCs w:val="28"/>
          <w:lang w:eastAsia="ru-RU"/>
        </w:rPr>
        <w:t>ть действующие предприятия и создавать благоприятные условия для регистрации новых субъектов малого и среднего предпринимательства</w:t>
      </w:r>
      <w:r w:rsidR="00752E09">
        <w:rPr>
          <w:rFonts w:ascii="Times New Roman" w:eastAsia="Times New Roman" w:hAnsi="Times New Roman" w:cs="Times New Roman"/>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 предоставление грантов, субсидий на модернизацию производства, уплату процентов по кредитам, развитие микрофинансирования, лизинг, обучение и выставочная деятельность.</w:t>
      </w:r>
    </w:p>
    <w:p w:rsidR="00492C4C" w:rsidRPr="000F5420" w:rsidRDefault="00492C4C" w:rsidP="00075BC6">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Со своей стороны руководство района в рамках действующего законодательства старается оказывать малому бизнесу консультационную, </w:t>
      </w:r>
      <w:r w:rsidRPr="000F5420">
        <w:rPr>
          <w:rFonts w:ascii="Times New Roman" w:eastAsia="Times New Roman" w:hAnsi="Times New Roman" w:cs="Times New Roman"/>
          <w:color w:val="000000" w:themeColor="text1"/>
          <w:sz w:val="28"/>
          <w:szCs w:val="28"/>
          <w:lang w:eastAsia="ru-RU"/>
        </w:rPr>
        <w:lastRenderedPageBreak/>
        <w:t>финансовую поддержку. В рамках</w:t>
      </w:r>
      <w:r w:rsidRPr="000F5420">
        <w:rPr>
          <w:rFonts w:ascii="Times New Roman" w:eastAsia="Times New Roman" w:hAnsi="Times New Roman" w:cs="Times New Roman"/>
          <w:bCs/>
          <w:color w:val="000000" w:themeColor="text1"/>
          <w:kern w:val="36"/>
          <w:sz w:val="28"/>
          <w:szCs w:val="28"/>
          <w:lang w:eastAsia="ru-RU"/>
        </w:rPr>
        <w:t xml:space="preserve"> муниципальной программы «Развитие и поддержка предпринимательства </w:t>
      </w:r>
      <w:r w:rsidRPr="000F5420">
        <w:rPr>
          <w:rFonts w:ascii="Times New Roman" w:eastAsia="Times New Roman" w:hAnsi="Times New Roman" w:cs="Times New Roman"/>
          <w:color w:val="000000" w:themeColor="text1"/>
          <w:sz w:val="28"/>
          <w:szCs w:val="28"/>
          <w:lang w:eastAsia="ru-RU"/>
        </w:rPr>
        <w:t>в муниципальном районе Кинельский в 2015 – 2020 гг.» сумма расходов местного бюджета на реализацию мероприятий программы в 2016</w:t>
      </w:r>
      <w:r>
        <w:rPr>
          <w:rFonts w:ascii="Times New Roman" w:eastAsia="Times New Roman" w:hAnsi="Times New Roman" w:cs="Times New Roman"/>
          <w:color w:val="000000" w:themeColor="text1"/>
          <w:sz w:val="28"/>
          <w:szCs w:val="28"/>
          <w:lang w:eastAsia="ru-RU"/>
        </w:rPr>
        <w:t xml:space="preserve"> г.и 2017 г. </w:t>
      </w:r>
      <w:r w:rsidRPr="000F5420">
        <w:rPr>
          <w:rFonts w:ascii="Times New Roman" w:eastAsia="Times New Roman" w:hAnsi="Times New Roman" w:cs="Times New Roman"/>
          <w:color w:val="000000" w:themeColor="text1"/>
          <w:sz w:val="28"/>
          <w:szCs w:val="28"/>
          <w:lang w:eastAsia="ru-RU"/>
        </w:rPr>
        <w:t>составила</w:t>
      </w:r>
      <w:r>
        <w:rPr>
          <w:rFonts w:ascii="Times New Roman" w:eastAsia="Times New Roman" w:hAnsi="Times New Roman" w:cs="Times New Roman"/>
          <w:color w:val="000000" w:themeColor="text1"/>
          <w:sz w:val="28"/>
          <w:szCs w:val="28"/>
          <w:lang w:eastAsia="ru-RU"/>
        </w:rPr>
        <w:t xml:space="preserve"> по</w:t>
      </w:r>
      <w:r w:rsidRPr="000F5420">
        <w:rPr>
          <w:rFonts w:ascii="Times New Roman" w:eastAsia="Times New Roman" w:hAnsi="Times New Roman" w:cs="Times New Roman"/>
          <w:color w:val="000000" w:themeColor="text1"/>
          <w:sz w:val="28"/>
          <w:szCs w:val="28"/>
          <w:lang w:eastAsia="ru-RU"/>
        </w:rPr>
        <w:t xml:space="preserve"> 1,6 млн рублей, которые направлены на развитие уставной деятельности </w:t>
      </w:r>
      <w:r w:rsidR="005B5111">
        <w:rPr>
          <w:rFonts w:ascii="Times New Roman" w:eastAsia="Times New Roman" w:hAnsi="Times New Roman" w:cs="Times New Roman"/>
          <w:color w:val="000000" w:themeColor="text1"/>
          <w:sz w:val="28"/>
          <w:szCs w:val="28"/>
          <w:lang w:eastAsia="ru-RU"/>
        </w:rPr>
        <w:t>ф</w:t>
      </w:r>
      <w:r w:rsidRPr="000F5420">
        <w:rPr>
          <w:rFonts w:ascii="Times New Roman" w:eastAsia="Times New Roman" w:hAnsi="Times New Roman" w:cs="Times New Roman"/>
          <w:color w:val="000000" w:themeColor="text1"/>
          <w:sz w:val="28"/>
          <w:szCs w:val="28"/>
          <w:lang w:eastAsia="ru-RU"/>
        </w:rPr>
        <w:t xml:space="preserve">онда «Микрофинансовый фонд муниципального района Кинельский». Мероприятия Программы направлены на стабилизацию ситуации в сфере малого и среднего предпринимательства, на развитие новых направлений: сельский туризм и различные виды сервиса, а также на вовлечение СМСП в социальное предпринимательство. </w:t>
      </w:r>
    </w:p>
    <w:p w:rsidR="00492C4C" w:rsidRPr="000F5420" w:rsidRDefault="00492C4C" w:rsidP="00075BC6">
      <w:pPr>
        <w:tabs>
          <w:tab w:val="left" w:pos="851"/>
        </w:tabs>
        <w:suppressAutoHyphens/>
        <w:spacing w:after="0"/>
        <w:ind w:firstLine="709"/>
        <w:jc w:val="both"/>
        <w:rPr>
          <w:rFonts w:ascii="Times New Roman" w:eastAsia="Times New Roman" w:hAnsi="Times New Roman"/>
          <w:color w:val="000000" w:themeColor="text1"/>
          <w:sz w:val="28"/>
          <w:szCs w:val="28"/>
          <w:lang w:eastAsia="ru-RU"/>
        </w:rPr>
      </w:pPr>
      <w:r w:rsidRPr="000F5420">
        <w:rPr>
          <w:rFonts w:ascii="Times New Roman" w:hAnsi="Times New Roman" w:cs="Times New Roman"/>
          <w:color w:val="000000" w:themeColor="text1"/>
          <w:sz w:val="28"/>
          <w:szCs w:val="28"/>
        </w:rPr>
        <w:t>За 2016 г. из средств микрофинансового фонда субъектам малого бизнеса выдано 27 займов на общую сумму 18520,0 тыс. руб. Структура займов: юр</w:t>
      </w:r>
      <w:r>
        <w:rPr>
          <w:rFonts w:ascii="Times New Roman" w:hAnsi="Times New Roman" w:cs="Times New Roman"/>
          <w:color w:val="000000" w:themeColor="text1"/>
          <w:sz w:val="28"/>
          <w:szCs w:val="28"/>
        </w:rPr>
        <w:t>идические</w:t>
      </w:r>
      <w:r w:rsidRPr="000F5420">
        <w:rPr>
          <w:rFonts w:ascii="Times New Roman" w:hAnsi="Times New Roman" w:cs="Times New Roman"/>
          <w:color w:val="000000" w:themeColor="text1"/>
          <w:sz w:val="28"/>
          <w:szCs w:val="28"/>
        </w:rPr>
        <w:t xml:space="preserve"> лица - 3 займа – 3100 тыс. руб., ИП –24 займа – 15420,0 тыс. руб., в том числе из всех выданных средств 8,5 млн руб. - за</w:t>
      </w:r>
      <w:r>
        <w:rPr>
          <w:rFonts w:ascii="Times New Roman" w:hAnsi="Times New Roman" w:cs="Times New Roman"/>
          <w:color w:val="000000" w:themeColor="text1"/>
          <w:sz w:val="28"/>
          <w:szCs w:val="28"/>
        </w:rPr>
        <w:t>е</w:t>
      </w:r>
      <w:r w:rsidRPr="000F5420">
        <w:rPr>
          <w:rFonts w:ascii="Times New Roman" w:hAnsi="Times New Roman" w:cs="Times New Roman"/>
          <w:color w:val="000000" w:themeColor="text1"/>
          <w:sz w:val="28"/>
          <w:szCs w:val="28"/>
        </w:rPr>
        <w:t>мные средства у ГФСО.</w:t>
      </w:r>
    </w:p>
    <w:p w:rsidR="00492C4C" w:rsidRDefault="00492C4C" w:rsidP="00075BC6">
      <w:pPr>
        <w:tabs>
          <w:tab w:val="left" w:pos="851"/>
        </w:tabs>
        <w:suppressAutoHyphens/>
        <w:spacing w:after="0"/>
        <w:ind w:firstLine="709"/>
        <w:jc w:val="both"/>
        <w:rPr>
          <w:rFonts w:ascii="Times New Roman" w:hAnsi="Times New Roman" w:cs="Times New Roman"/>
          <w:color w:val="000000" w:themeColor="text1"/>
          <w:sz w:val="28"/>
          <w:szCs w:val="28"/>
        </w:rPr>
      </w:pPr>
      <w:r w:rsidRPr="008950F5">
        <w:rPr>
          <w:rFonts w:ascii="Times New Roman" w:hAnsi="Times New Roman" w:cs="Times New Roman"/>
          <w:color w:val="000000" w:themeColor="text1"/>
          <w:sz w:val="28"/>
          <w:szCs w:val="28"/>
        </w:rPr>
        <w:t>За 2017</w:t>
      </w:r>
      <w:r>
        <w:rPr>
          <w:rFonts w:ascii="Times New Roman" w:hAnsi="Times New Roman" w:cs="Times New Roman"/>
          <w:color w:val="000000" w:themeColor="text1"/>
          <w:sz w:val="28"/>
          <w:szCs w:val="28"/>
        </w:rPr>
        <w:t xml:space="preserve"> г.</w:t>
      </w:r>
      <w:r w:rsidRPr="008950F5">
        <w:rPr>
          <w:rFonts w:ascii="Times New Roman" w:hAnsi="Times New Roman" w:cs="Times New Roman"/>
          <w:color w:val="000000" w:themeColor="text1"/>
          <w:sz w:val="28"/>
          <w:szCs w:val="28"/>
        </w:rPr>
        <w:t xml:space="preserve"> из средств микрофинансового фондасубъектам малого бизнеса выдано 35 займов на общую сумму 37650,0</w:t>
      </w:r>
      <w:r>
        <w:rPr>
          <w:rFonts w:ascii="Times New Roman" w:hAnsi="Times New Roman" w:cs="Times New Roman"/>
          <w:color w:val="000000" w:themeColor="text1"/>
          <w:sz w:val="28"/>
          <w:szCs w:val="28"/>
        </w:rPr>
        <w:t xml:space="preserve"> тыс. руб. Структура займов: юридические</w:t>
      </w:r>
      <w:r w:rsidRPr="008950F5">
        <w:rPr>
          <w:rFonts w:ascii="Times New Roman" w:hAnsi="Times New Roman" w:cs="Times New Roman"/>
          <w:color w:val="000000" w:themeColor="text1"/>
          <w:sz w:val="28"/>
          <w:szCs w:val="28"/>
        </w:rPr>
        <w:t xml:space="preserve"> лица- 5500 тыс. руб.,ИП –32150,0 тыс. руб.</w:t>
      </w:r>
    </w:p>
    <w:p w:rsidR="00492C4C" w:rsidRPr="000F5420" w:rsidRDefault="00492C4C" w:rsidP="00075BC6">
      <w:pPr>
        <w:shd w:val="clear" w:color="auto" w:fill="FFFFFF"/>
        <w:spacing w:after="0"/>
        <w:ind w:firstLine="708"/>
        <w:jc w:val="both"/>
        <w:rPr>
          <w:rFonts w:ascii="Times New Roman" w:eastAsia="Times New Roman" w:hAnsi="Times New Roman"/>
          <w:color w:val="000000" w:themeColor="text1"/>
          <w:sz w:val="28"/>
          <w:szCs w:val="28"/>
          <w:lang w:eastAsia="ru-RU"/>
        </w:rPr>
      </w:pPr>
      <w:r w:rsidRPr="00D31E49">
        <w:rPr>
          <w:rFonts w:ascii="Times New Roman" w:hAnsi="Times New Roman" w:cs="Times New Roman"/>
          <w:color w:val="000000" w:themeColor="text1"/>
          <w:sz w:val="28"/>
          <w:szCs w:val="28"/>
        </w:rPr>
        <w:t>Инфраструктура поддержки предпринимательстваостается без изменений и представлена НП «Ассоциация предпринимателей муниципального района Кинельский»,Фондом «Микрофинансовый фонд муниципального района Кинельский». Функции по развитию предпринимательства возложены на отдел по инвестициям, предпринимательству, потребительскому рынку и защите прав потребителей администрации муниципального района Кинельский.</w:t>
      </w:r>
      <w:r w:rsidRPr="000F5420">
        <w:rPr>
          <w:rFonts w:ascii="Times New Roman" w:eastAsia="Times New Roman" w:hAnsi="Times New Roman"/>
          <w:color w:val="000000" w:themeColor="text1"/>
          <w:sz w:val="28"/>
          <w:szCs w:val="28"/>
          <w:lang w:eastAsia="ru-RU"/>
        </w:rPr>
        <w:t>Сельскохозяйственным кредитным потребительским кооперативом «Домашкинский» реализуются кредитные и сберегательные программы, доступные для субъектов малого и среднего предпринимательства и граждан сельского поселения Домашка, а также прог</w:t>
      </w:r>
      <w:r w:rsidR="005B5111">
        <w:rPr>
          <w:rFonts w:ascii="Times New Roman" w:eastAsia="Times New Roman" w:hAnsi="Times New Roman"/>
          <w:color w:val="000000" w:themeColor="text1"/>
          <w:sz w:val="28"/>
          <w:szCs w:val="28"/>
          <w:lang w:eastAsia="ru-RU"/>
        </w:rPr>
        <w:t>рамма предоставления микрозаймов -</w:t>
      </w:r>
      <w:r w:rsidRPr="000F5420">
        <w:rPr>
          <w:rFonts w:ascii="Times New Roman" w:eastAsia="Times New Roman" w:hAnsi="Times New Roman"/>
          <w:color w:val="000000" w:themeColor="text1"/>
          <w:sz w:val="28"/>
          <w:szCs w:val="28"/>
          <w:lang w:eastAsia="ru-RU"/>
        </w:rPr>
        <w:t xml:space="preserve"> «Целевые предпринимательские займы».</w:t>
      </w:r>
    </w:p>
    <w:p w:rsidR="00492C4C" w:rsidRPr="000F5420" w:rsidRDefault="00492C4C" w:rsidP="00075BC6">
      <w:pPr>
        <w:spacing w:after="0"/>
        <w:ind w:firstLine="709"/>
        <w:jc w:val="both"/>
        <w:rPr>
          <w:rFonts w:ascii="Times New Roman" w:hAnsi="Times New Roman" w:cs="Times New Roman"/>
          <w:color w:val="000000" w:themeColor="text1"/>
          <w:sz w:val="28"/>
          <w:szCs w:val="28"/>
        </w:rPr>
      </w:pPr>
      <w:r w:rsidRPr="000F5420">
        <w:rPr>
          <w:rFonts w:ascii="Times New Roman" w:eastAsia="Times New Roman" w:hAnsi="Times New Roman"/>
          <w:color w:val="000000" w:themeColor="text1"/>
          <w:sz w:val="28"/>
          <w:szCs w:val="28"/>
          <w:lang w:eastAsia="ru-RU"/>
        </w:rPr>
        <w:t xml:space="preserve">В 2017 году исполнилось 11 лет Ассоциации предпринимателей Кинельского района. </w:t>
      </w:r>
      <w:r w:rsidRPr="000F5420">
        <w:rPr>
          <w:rFonts w:ascii="Times New Roman" w:hAnsi="Times New Roman" w:cs="Times New Roman"/>
          <w:color w:val="000000" w:themeColor="text1"/>
          <w:sz w:val="28"/>
          <w:szCs w:val="28"/>
        </w:rPr>
        <w:t xml:space="preserve">За последние годы не только увеличился численный состав Ассоциации, но и вырос ее авторитет на уровне области. </w:t>
      </w:r>
    </w:p>
    <w:p w:rsidR="00492C4C" w:rsidRPr="000F5420" w:rsidRDefault="00492C4C" w:rsidP="00075BC6">
      <w:pPr>
        <w:pStyle w:val="a8"/>
        <w:shd w:val="clear" w:color="auto" w:fill="FFFFFF"/>
        <w:spacing w:before="0" w:beforeAutospacing="0" w:after="0" w:afterAutospacing="0" w:line="276" w:lineRule="auto"/>
        <w:ind w:firstLine="709"/>
        <w:jc w:val="both"/>
        <w:rPr>
          <w:color w:val="000000" w:themeColor="text1"/>
          <w:sz w:val="28"/>
          <w:szCs w:val="28"/>
        </w:rPr>
      </w:pPr>
      <w:r w:rsidRPr="000F5420">
        <w:rPr>
          <w:color w:val="000000" w:themeColor="text1"/>
          <w:sz w:val="28"/>
          <w:szCs w:val="28"/>
        </w:rPr>
        <w:t xml:space="preserve">3 октября 2017 года в Москве состоялась торжественная церемония награждения победителей Первого Всероссийского конкурса социально значимых проектов, реализуемых микрофинансовыми организациями. Организаторами конкурса выступили Национальная ассоциация участников микрофинансового рынка (НАУМИР), Российский Микрофинансовый Центр (РМЦ), Саморегулируемая организация «Микрофинансирование и развитие» </w:t>
      </w:r>
      <w:r w:rsidRPr="000F5420">
        <w:rPr>
          <w:color w:val="000000" w:themeColor="text1"/>
          <w:sz w:val="28"/>
          <w:szCs w:val="28"/>
        </w:rPr>
        <w:lastRenderedPageBreak/>
        <w:t>(СРО «МиР»), Саморегулируемая организация Союз микрофинан</w:t>
      </w:r>
      <w:r w:rsidR="005B5111">
        <w:rPr>
          <w:color w:val="000000" w:themeColor="text1"/>
          <w:sz w:val="28"/>
          <w:szCs w:val="28"/>
        </w:rPr>
        <w:t xml:space="preserve">совых организаций «Единство» и </w:t>
      </w:r>
      <w:r w:rsidRPr="000F5420">
        <w:rPr>
          <w:color w:val="000000" w:themeColor="text1"/>
          <w:sz w:val="28"/>
          <w:szCs w:val="28"/>
        </w:rPr>
        <w:t xml:space="preserve">«Микрофинансовый Альянс </w:t>
      </w:r>
      <w:r>
        <w:rPr>
          <w:color w:val="000000" w:themeColor="text1"/>
          <w:sz w:val="28"/>
          <w:szCs w:val="28"/>
        </w:rPr>
        <w:t>«</w:t>
      </w:r>
      <w:r w:rsidRPr="000F5420">
        <w:rPr>
          <w:color w:val="000000" w:themeColor="text1"/>
          <w:sz w:val="28"/>
          <w:szCs w:val="28"/>
        </w:rPr>
        <w:t>Институты раз</w:t>
      </w:r>
      <w:r>
        <w:rPr>
          <w:color w:val="000000" w:themeColor="text1"/>
          <w:sz w:val="28"/>
          <w:szCs w:val="28"/>
        </w:rPr>
        <w:t>вития малого и среднего бизнеса»</w:t>
      </w:r>
      <w:r w:rsidRPr="000F5420">
        <w:rPr>
          <w:color w:val="000000" w:themeColor="text1"/>
          <w:sz w:val="28"/>
          <w:szCs w:val="28"/>
        </w:rPr>
        <w:t>.Основными целями конкурса стали: выявление, поощрение и распространение лучших практик на микрофинансовом рынке в сфере социально значимых проектов, направленных на улучшение качества жизни населения и устойчивое развитие социально-экономической среды в регионах.</w:t>
      </w:r>
      <w:r w:rsidRPr="000F5420">
        <w:rPr>
          <w:rStyle w:val="ac"/>
          <w:bCs/>
          <w:i w:val="0"/>
          <w:color w:val="000000" w:themeColor="text1"/>
          <w:sz w:val="28"/>
          <w:szCs w:val="28"/>
        </w:rPr>
        <w:t xml:space="preserve">По итогам конкурса Фонд </w:t>
      </w:r>
      <w:r>
        <w:rPr>
          <w:rStyle w:val="ac"/>
          <w:bCs/>
          <w:i w:val="0"/>
          <w:color w:val="000000" w:themeColor="text1"/>
          <w:sz w:val="28"/>
          <w:szCs w:val="28"/>
        </w:rPr>
        <w:t>«</w:t>
      </w:r>
      <w:r w:rsidRPr="000F5420">
        <w:rPr>
          <w:rStyle w:val="ac"/>
          <w:bCs/>
          <w:i w:val="0"/>
          <w:color w:val="000000" w:themeColor="text1"/>
          <w:sz w:val="28"/>
          <w:szCs w:val="28"/>
        </w:rPr>
        <w:t>Микрокредитная компания муниципального района Кинельский</w:t>
      </w:r>
      <w:r>
        <w:rPr>
          <w:rStyle w:val="ac"/>
          <w:bCs/>
          <w:i w:val="0"/>
          <w:color w:val="000000" w:themeColor="text1"/>
          <w:sz w:val="28"/>
          <w:szCs w:val="28"/>
        </w:rPr>
        <w:t>»</w:t>
      </w:r>
      <w:r w:rsidRPr="000F5420">
        <w:rPr>
          <w:rStyle w:val="ac"/>
          <w:bCs/>
          <w:i w:val="0"/>
          <w:color w:val="000000" w:themeColor="text1"/>
          <w:sz w:val="28"/>
          <w:szCs w:val="28"/>
        </w:rPr>
        <w:t xml:space="preserve"> признан</w:t>
      </w:r>
      <w:r w:rsidR="005B5111">
        <w:rPr>
          <w:rStyle w:val="ac"/>
          <w:bCs/>
          <w:i w:val="0"/>
          <w:color w:val="000000" w:themeColor="text1"/>
          <w:sz w:val="28"/>
          <w:szCs w:val="28"/>
        </w:rPr>
        <w:t xml:space="preserve"> лучшим</w:t>
      </w:r>
      <w:r w:rsidRPr="000F5420">
        <w:rPr>
          <w:rStyle w:val="ac"/>
          <w:bCs/>
          <w:i w:val="0"/>
          <w:color w:val="000000" w:themeColor="text1"/>
          <w:sz w:val="28"/>
          <w:szCs w:val="28"/>
        </w:rPr>
        <w:t xml:space="preserve"> в номинации </w:t>
      </w:r>
      <w:r w:rsidRPr="000F5420">
        <w:rPr>
          <w:color w:val="000000" w:themeColor="text1"/>
          <w:sz w:val="28"/>
          <w:szCs w:val="28"/>
        </w:rPr>
        <w:t>«Лучшая история успеха клиента микрофинансовой организации – представителя малого и среднего бизнеса».</w:t>
      </w:r>
    </w:p>
    <w:p w:rsidR="00492C4C" w:rsidRDefault="00492C4C" w:rsidP="00075BC6">
      <w:pPr>
        <w:suppressAutoHyphens/>
        <w:spacing w:after="0"/>
        <w:ind w:firstLine="709"/>
        <w:jc w:val="both"/>
        <w:rPr>
          <w:rFonts w:ascii="Times New Roman" w:eastAsia="Times New Roman" w:hAnsi="Times New Roman"/>
          <w:color w:val="000000" w:themeColor="text1"/>
          <w:sz w:val="28"/>
          <w:szCs w:val="28"/>
          <w:lang w:eastAsia="ru-RU"/>
        </w:rPr>
      </w:pPr>
      <w:r w:rsidRPr="00D31E49">
        <w:rPr>
          <w:rFonts w:ascii="Times New Roman" w:eastAsia="Times New Roman" w:hAnsi="Times New Roman"/>
          <w:color w:val="000000" w:themeColor="text1"/>
          <w:sz w:val="28"/>
          <w:szCs w:val="28"/>
          <w:lang w:eastAsia="ru-RU"/>
        </w:rPr>
        <w:t>Неоценимую помощь в разъяснении правовых в</w:t>
      </w:r>
      <w:r>
        <w:rPr>
          <w:rFonts w:ascii="Times New Roman" w:eastAsia="Times New Roman" w:hAnsi="Times New Roman"/>
          <w:color w:val="000000" w:themeColor="text1"/>
          <w:sz w:val="28"/>
          <w:szCs w:val="28"/>
          <w:lang w:eastAsia="ru-RU"/>
        </w:rPr>
        <w:t xml:space="preserve">опросов, изменений в налоговом </w:t>
      </w:r>
      <w:r w:rsidRPr="00D31E49">
        <w:rPr>
          <w:rFonts w:ascii="Times New Roman" w:eastAsia="Times New Roman" w:hAnsi="Times New Roman"/>
          <w:color w:val="000000" w:themeColor="text1"/>
          <w:sz w:val="28"/>
          <w:szCs w:val="28"/>
          <w:lang w:eastAsia="ru-RU"/>
        </w:rPr>
        <w:t xml:space="preserve">законодательстве предпринимателям оказывало ГКУ «ИКАСО». Совместно с администрацией муниципального района в 2017 </w:t>
      </w:r>
      <w:r>
        <w:rPr>
          <w:rFonts w:ascii="Times New Roman" w:eastAsia="Times New Roman" w:hAnsi="Times New Roman"/>
          <w:color w:val="000000" w:themeColor="text1"/>
          <w:sz w:val="28"/>
          <w:szCs w:val="28"/>
          <w:lang w:eastAsia="ru-RU"/>
        </w:rPr>
        <w:t>г.</w:t>
      </w:r>
      <w:r w:rsidRPr="00D31E49">
        <w:rPr>
          <w:rFonts w:ascii="Times New Roman" w:eastAsia="Times New Roman" w:hAnsi="Times New Roman"/>
          <w:color w:val="000000" w:themeColor="text1"/>
          <w:sz w:val="28"/>
          <w:szCs w:val="28"/>
          <w:lang w:eastAsia="ru-RU"/>
        </w:rPr>
        <w:t xml:space="preserve"> Агентством было проведено 3 консультационных обучающих семинара и </w:t>
      </w:r>
      <w:r w:rsidR="005B5111">
        <w:rPr>
          <w:rFonts w:ascii="Times New Roman" w:eastAsia="Times New Roman" w:hAnsi="Times New Roman"/>
          <w:color w:val="000000" w:themeColor="text1"/>
          <w:sz w:val="28"/>
          <w:szCs w:val="28"/>
          <w:lang w:eastAsia="ru-RU"/>
        </w:rPr>
        <w:t>«</w:t>
      </w:r>
      <w:r w:rsidRPr="00D31E49">
        <w:rPr>
          <w:rFonts w:ascii="Times New Roman" w:eastAsia="Times New Roman" w:hAnsi="Times New Roman"/>
          <w:color w:val="000000" w:themeColor="text1"/>
          <w:sz w:val="28"/>
          <w:szCs w:val="28"/>
          <w:lang w:eastAsia="ru-RU"/>
        </w:rPr>
        <w:t>круглых столов</w:t>
      </w:r>
      <w:r w:rsidR="005B5111">
        <w:rPr>
          <w:rFonts w:ascii="Times New Roman" w:eastAsia="Times New Roman" w:hAnsi="Times New Roman"/>
          <w:color w:val="000000" w:themeColor="text1"/>
          <w:sz w:val="28"/>
          <w:szCs w:val="28"/>
          <w:lang w:eastAsia="ru-RU"/>
        </w:rPr>
        <w:t>»</w:t>
      </w:r>
      <w:r w:rsidRPr="00D31E49">
        <w:rPr>
          <w:rFonts w:ascii="Times New Roman" w:eastAsia="Times New Roman" w:hAnsi="Times New Roman"/>
          <w:color w:val="000000" w:themeColor="text1"/>
          <w:sz w:val="28"/>
          <w:szCs w:val="28"/>
          <w:lang w:eastAsia="ru-RU"/>
        </w:rPr>
        <w:t>. Всего за истекший год проведено 14 встреч, семинаров, деловых миссий и консультационных мероприятий, в которых приняли участие более 200 человек.</w:t>
      </w:r>
    </w:p>
    <w:p w:rsidR="00492C4C" w:rsidRPr="000F5420" w:rsidRDefault="00492C4C" w:rsidP="00075BC6">
      <w:pPr>
        <w:suppressAutoHyphens/>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Предприниматели муниципального района принимают активное участие во внутри- и межрегион</w:t>
      </w:r>
      <w:r w:rsidR="005B5111">
        <w:rPr>
          <w:rFonts w:ascii="Times New Roman" w:eastAsia="Times New Roman" w:hAnsi="Times New Roman"/>
          <w:color w:val="000000" w:themeColor="text1"/>
          <w:sz w:val="28"/>
          <w:szCs w:val="28"/>
          <w:lang w:eastAsia="ru-RU"/>
        </w:rPr>
        <w:t>альных экономических д</w:t>
      </w:r>
      <w:r w:rsidRPr="000F5420">
        <w:rPr>
          <w:rFonts w:ascii="Times New Roman" w:eastAsia="Times New Roman" w:hAnsi="Times New Roman"/>
          <w:color w:val="000000" w:themeColor="text1"/>
          <w:sz w:val="28"/>
          <w:szCs w:val="28"/>
          <w:lang w:eastAsia="ru-RU"/>
        </w:rPr>
        <w:t xml:space="preserve">еловых миссиях субъектов малого и среднего предпринимательства, проводимых как на территориях муниципалитетов Самарской области, так и за их пределами. </w:t>
      </w:r>
    </w:p>
    <w:p w:rsidR="00492C4C" w:rsidRDefault="00492C4C" w:rsidP="00075BC6">
      <w:pPr>
        <w:suppressAutoHyphens/>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 xml:space="preserve">В 2015 </w:t>
      </w:r>
      <w:r>
        <w:rPr>
          <w:rFonts w:ascii="Times New Roman" w:eastAsia="Times New Roman" w:hAnsi="Times New Roman"/>
          <w:color w:val="000000" w:themeColor="text1"/>
          <w:sz w:val="28"/>
          <w:szCs w:val="28"/>
          <w:lang w:eastAsia="ru-RU"/>
        </w:rPr>
        <w:t>г.</w:t>
      </w:r>
      <w:r w:rsidRPr="000F5420">
        <w:rPr>
          <w:rFonts w:ascii="Times New Roman" w:eastAsia="Times New Roman" w:hAnsi="Times New Roman"/>
          <w:color w:val="000000" w:themeColor="text1"/>
          <w:sz w:val="28"/>
          <w:szCs w:val="28"/>
          <w:lang w:eastAsia="ru-RU"/>
        </w:rPr>
        <w:t xml:space="preserve"> началось внедрение нового направления - оценка регулирующего воздействия проектов нормативных правовых актов и экспертизы действующих нормативных правовых актов, затрагивающих вопросы инвестиционной и предпринимательской деятельности. Главная задача оценки р</w:t>
      </w:r>
      <w:r w:rsidR="00B96051">
        <w:rPr>
          <w:rFonts w:ascii="Times New Roman" w:eastAsia="Times New Roman" w:hAnsi="Times New Roman"/>
          <w:color w:val="000000" w:themeColor="text1"/>
          <w:sz w:val="28"/>
          <w:szCs w:val="28"/>
          <w:lang w:eastAsia="ru-RU"/>
        </w:rPr>
        <w:t>егулирующего воздействия – избежать</w:t>
      </w:r>
      <w:r w:rsidRPr="000F5420">
        <w:rPr>
          <w:rFonts w:ascii="Times New Roman" w:eastAsia="Times New Roman" w:hAnsi="Times New Roman"/>
          <w:color w:val="000000" w:themeColor="text1"/>
          <w:sz w:val="28"/>
          <w:szCs w:val="28"/>
          <w:lang w:eastAsia="ru-RU"/>
        </w:rPr>
        <w:t xml:space="preserve"> необоснованных затрат предпринимателей вследствие принятия того или иного нормативно-правового акта. С другой стороны, нельзя допустить, чтобы от каких-либо ограничений местный бюджет </w:t>
      </w:r>
      <w:r w:rsidR="00427C3F">
        <w:rPr>
          <w:rFonts w:ascii="Times New Roman" w:eastAsia="Times New Roman" w:hAnsi="Times New Roman"/>
          <w:color w:val="000000" w:themeColor="text1"/>
          <w:sz w:val="28"/>
          <w:szCs w:val="28"/>
          <w:lang w:eastAsia="ru-RU"/>
        </w:rPr>
        <w:t>недо</w:t>
      </w:r>
      <w:r w:rsidRPr="000F5420">
        <w:rPr>
          <w:rFonts w:ascii="Times New Roman" w:eastAsia="Times New Roman" w:hAnsi="Times New Roman"/>
          <w:color w:val="000000" w:themeColor="text1"/>
          <w:sz w:val="28"/>
          <w:szCs w:val="28"/>
          <w:lang w:eastAsia="ru-RU"/>
        </w:rPr>
        <w:t>получил</w:t>
      </w:r>
      <w:r w:rsidR="00427C3F">
        <w:rPr>
          <w:rFonts w:ascii="Times New Roman" w:eastAsia="Times New Roman" w:hAnsi="Times New Roman"/>
          <w:color w:val="000000" w:themeColor="text1"/>
          <w:sz w:val="28"/>
          <w:szCs w:val="28"/>
          <w:lang w:eastAsia="ru-RU"/>
        </w:rPr>
        <w:t xml:space="preserve"> средства</w:t>
      </w:r>
      <w:r w:rsidRPr="000F5420">
        <w:rPr>
          <w:rFonts w:ascii="Times New Roman" w:eastAsia="Times New Roman" w:hAnsi="Times New Roman"/>
          <w:color w:val="000000" w:themeColor="text1"/>
          <w:sz w:val="28"/>
          <w:szCs w:val="28"/>
          <w:lang w:eastAsia="ru-RU"/>
        </w:rPr>
        <w:t xml:space="preserve">. Оценка осуществляется при проведении публичных консультаций.За </w:t>
      </w:r>
      <w:r>
        <w:rPr>
          <w:rFonts w:ascii="Times New Roman" w:eastAsia="Times New Roman" w:hAnsi="Times New Roman"/>
          <w:color w:val="000000" w:themeColor="text1"/>
          <w:sz w:val="28"/>
          <w:szCs w:val="28"/>
          <w:lang w:eastAsia="ru-RU"/>
        </w:rPr>
        <w:t>2017 г.</w:t>
      </w:r>
      <w:r w:rsidRPr="000F5420">
        <w:rPr>
          <w:rFonts w:ascii="Times New Roman" w:eastAsia="Times New Roman" w:hAnsi="Times New Roman"/>
          <w:color w:val="000000" w:themeColor="text1"/>
          <w:sz w:val="28"/>
          <w:szCs w:val="28"/>
          <w:lang w:eastAsia="ru-RU"/>
        </w:rPr>
        <w:t xml:space="preserve"> проведено 27 процедур оценк</w:t>
      </w:r>
      <w:r>
        <w:rPr>
          <w:rFonts w:ascii="Times New Roman" w:eastAsia="Times New Roman" w:hAnsi="Times New Roman"/>
          <w:color w:val="000000" w:themeColor="text1"/>
          <w:sz w:val="28"/>
          <w:szCs w:val="28"/>
          <w:lang w:eastAsia="ru-RU"/>
        </w:rPr>
        <w:t>и</w:t>
      </w:r>
      <w:r w:rsidRPr="000F5420">
        <w:rPr>
          <w:rFonts w:ascii="Times New Roman" w:eastAsia="Times New Roman" w:hAnsi="Times New Roman"/>
          <w:color w:val="000000" w:themeColor="text1"/>
          <w:sz w:val="28"/>
          <w:szCs w:val="28"/>
          <w:lang w:eastAsia="ru-RU"/>
        </w:rPr>
        <w:t xml:space="preserve"> регулирующего воздействия по проектам нормативных правовых актов и 2 процедуры </w:t>
      </w:r>
      <w:r>
        <w:rPr>
          <w:rFonts w:ascii="Times New Roman" w:eastAsia="Times New Roman" w:hAnsi="Times New Roman"/>
          <w:color w:val="000000" w:themeColor="text1"/>
          <w:sz w:val="28"/>
          <w:szCs w:val="28"/>
          <w:lang w:eastAsia="ru-RU"/>
        </w:rPr>
        <w:t xml:space="preserve">их </w:t>
      </w:r>
      <w:r w:rsidRPr="000F5420">
        <w:rPr>
          <w:rFonts w:ascii="Times New Roman" w:eastAsia="Times New Roman" w:hAnsi="Times New Roman"/>
          <w:color w:val="000000" w:themeColor="text1"/>
          <w:sz w:val="28"/>
          <w:szCs w:val="28"/>
          <w:lang w:eastAsia="ru-RU"/>
        </w:rPr>
        <w:t>экспертизы.</w:t>
      </w:r>
    </w:p>
    <w:p w:rsidR="007B277D" w:rsidRDefault="005B5111" w:rsidP="00075BC6">
      <w:pPr>
        <w:suppressAutoHyphens/>
        <w:spacing w:after="0"/>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Подводя итог</w:t>
      </w:r>
      <w:r w:rsidR="00492C4C">
        <w:rPr>
          <w:rFonts w:ascii="Times New Roman" w:eastAsia="Times New Roman" w:hAnsi="Times New Roman"/>
          <w:color w:val="000000" w:themeColor="text1"/>
          <w:sz w:val="28"/>
          <w:szCs w:val="28"/>
          <w:lang w:eastAsia="ru-RU"/>
        </w:rPr>
        <w:t xml:space="preserve">, можно отметить, что ощутимая работа </w:t>
      </w:r>
      <w:r>
        <w:rPr>
          <w:rFonts w:ascii="Times New Roman" w:eastAsia="Times New Roman" w:hAnsi="Times New Roman"/>
          <w:color w:val="000000" w:themeColor="text1"/>
          <w:sz w:val="28"/>
          <w:szCs w:val="28"/>
          <w:lang w:eastAsia="ru-RU"/>
        </w:rPr>
        <w:t xml:space="preserve">со </w:t>
      </w:r>
      <w:r w:rsidR="00492C4C">
        <w:rPr>
          <w:rFonts w:ascii="Times New Roman" w:eastAsia="Times New Roman" w:hAnsi="Times New Roman"/>
          <w:color w:val="000000" w:themeColor="text1"/>
          <w:sz w:val="28"/>
          <w:szCs w:val="28"/>
          <w:lang w:eastAsia="ru-RU"/>
        </w:rPr>
        <w:t xml:space="preserve">стороны органов власти </w:t>
      </w:r>
      <w:r>
        <w:rPr>
          <w:rFonts w:ascii="Times New Roman" w:eastAsia="Times New Roman" w:hAnsi="Times New Roman"/>
          <w:color w:val="000000" w:themeColor="text1"/>
          <w:sz w:val="28"/>
          <w:szCs w:val="28"/>
          <w:lang w:eastAsia="ru-RU"/>
        </w:rPr>
        <w:t xml:space="preserve">муниципального района </w:t>
      </w:r>
      <w:r w:rsidR="00492C4C">
        <w:rPr>
          <w:rFonts w:ascii="Times New Roman" w:eastAsia="Times New Roman" w:hAnsi="Times New Roman"/>
          <w:color w:val="000000" w:themeColor="text1"/>
          <w:sz w:val="28"/>
          <w:szCs w:val="28"/>
          <w:lang w:eastAsia="ru-RU"/>
        </w:rPr>
        <w:t>Кинельск</w:t>
      </w:r>
      <w:r w:rsidR="00C2789D">
        <w:rPr>
          <w:rFonts w:ascii="Times New Roman" w:eastAsia="Times New Roman" w:hAnsi="Times New Roman"/>
          <w:color w:val="000000" w:themeColor="text1"/>
          <w:sz w:val="28"/>
          <w:szCs w:val="28"/>
          <w:lang w:eastAsia="ru-RU"/>
        </w:rPr>
        <w:t>ий</w:t>
      </w:r>
      <w:r w:rsidR="00492C4C">
        <w:rPr>
          <w:rFonts w:ascii="Times New Roman" w:eastAsia="Times New Roman" w:hAnsi="Times New Roman"/>
          <w:color w:val="000000" w:themeColor="text1"/>
          <w:sz w:val="28"/>
          <w:szCs w:val="28"/>
          <w:lang w:eastAsia="ru-RU"/>
        </w:rPr>
        <w:t xml:space="preserve"> по формированию благоприятной инфраструктуры для развития предпринимательства ведет к созданию новых предприятий малого и среднего бизнеса. Традиционно больше всего создается организаций торговли и сферы услуг, где требуются меньшие стартовые вложения и </w:t>
      </w:r>
      <w:r>
        <w:rPr>
          <w:rFonts w:ascii="Times New Roman" w:eastAsia="Times New Roman" w:hAnsi="Times New Roman"/>
          <w:color w:val="000000" w:themeColor="text1"/>
          <w:sz w:val="28"/>
          <w:szCs w:val="28"/>
          <w:lang w:eastAsia="ru-RU"/>
        </w:rPr>
        <w:t xml:space="preserve">отмечается </w:t>
      </w:r>
      <w:r w:rsidR="00492C4C">
        <w:rPr>
          <w:rFonts w:ascii="Times New Roman" w:eastAsia="Times New Roman" w:hAnsi="Times New Roman"/>
          <w:color w:val="000000" w:themeColor="text1"/>
          <w:sz w:val="28"/>
          <w:szCs w:val="28"/>
          <w:lang w:eastAsia="ru-RU"/>
        </w:rPr>
        <w:t xml:space="preserve">более высокая оборачиваемость активов. </w:t>
      </w:r>
      <w:bookmarkStart w:id="7" w:name="_Toc519959529"/>
    </w:p>
    <w:p w:rsidR="007B277D" w:rsidRPr="009F7084" w:rsidRDefault="007B277D" w:rsidP="006F3DB3">
      <w:pPr>
        <w:suppressAutoHyphens/>
        <w:spacing w:after="0"/>
        <w:jc w:val="both"/>
        <w:rPr>
          <w:rFonts w:ascii="Times New Roman" w:eastAsia="Times New Roman" w:hAnsi="Times New Roman" w:cs="Times New Roman"/>
          <w:b/>
          <w:color w:val="000000" w:themeColor="text1"/>
          <w:sz w:val="28"/>
          <w:szCs w:val="24"/>
          <w:lang w:eastAsia="ru-RU"/>
        </w:rPr>
      </w:pPr>
      <w:r>
        <w:rPr>
          <w:rFonts w:ascii="Times New Roman" w:eastAsia="Times New Roman" w:hAnsi="Times New Roman" w:cs="Times New Roman"/>
          <w:b/>
          <w:color w:val="000000" w:themeColor="text1"/>
          <w:sz w:val="28"/>
          <w:szCs w:val="24"/>
          <w:lang w:eastAsia="ru-RU"/>
        </w:rPr>
        <w:lastRenderedPageBreak/>
        <w:t>1.</w:t>
      </w:r>
      <w:r w:rsidR="00492C4C" w:rsidRPr="007B277D">
        <w:rPr>
          <w:rFonts w:ascii="Times New Roman" w:eastAsia="Times New Roman" w:hAnsi="Times New Roman" w:cs="Times New Roman"/>
          <w:b/>
          <w:color w:val="000000" w:themeColor="text1"/>
          <w:sz w:val="28"/>
          <w:szCs w:val="24"/>
          <w:lang w:eastAsia="ru-RU"/>
        </w:rPr>
        <w:t>6</w:t>
      </w:r>
      <w:r w:rsidR="002B16F0">
        <w:rPr>
          <w:rFonts w:ascii="Times New Roman" w:eastAsia="Times New Roman" w:hAnsi="Times New Roman" w:cs="Times New Roman"/>
          <w:b/>
          <w:color w:val="000000" w:themeColor="text1"/>
          <w:sz w:val="28"/>
          <w:szCs w:val="24"/>
          <w:lang w:eastAsia="ru-RU"/>
        </w:rPr>
        <w:t xml:space="preserve">. </w:t>
      </w:r>
      <w:r w:rsidR="00492C4C" w:rsidRPr="007B277D">
        <w:rPr>
          <w:rFonts w:ascii="Times New Roman" w:eastAsia="Times New Roman" w:hAnsi="Times New Roman" w:cs="Times New Roman"/>
          <w:b/>
          <w:color w:val="000000" w:themeColor="text1"/>
          <w:sz w:val="28"/>
          <w:szCs w:val="24"/>
          <w:lang w:eastAsia="ru-RU"/>
        </w:rPr>
        <w:t>Инфраструктурное обеспечение и качество среды проживания в муниципальном районе Кинельский</w:t>
      </w:r>
      <w:bookmarkEnd w:id="7"/>
    </w:p>
    <w:p w:rsidR="00492C4C" w:rsidRPr="000F5420" w:rsidRDefault="00492C4C" w:rsidP="00075BC6">
      <w:pPr>
        <w:spacing w:after="0"/>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Муниципальный район </w:t>
      </w:r>
      <w:r w:rsidRPr="00E843C9">
        <w:rPr>
          <w:rFonts w:ascii="Times New Roman" w:hAnsi="Times New Roman" w:cs="Times New Roman"/>
          <w:color w:val="000000" w:themeColor="text1"/>
          <w:sz w:val="28"/>
          <w:szCs w:val="28"/>
        </w:rPr>
        <w:t xml:space="preserve">Кинельский расположен в центральной части </w:t>
      </w:r>
      <w:r>
        <w:rPr>
          <w:rFonts w:ascii="Times New Roman" w:hAnsi="Times New Roman" w:cs="Times New Roman"/>
          <w:color w:val="000000" w:themeColor="text1"/>
          <w:sz w:val="28"/>
          <w:szCs w:val="28"/>
        </w:rPr>
        <w:t>Самарского региона</w:t>
      </w:r>
      <w:r w:rsidRPr="00E843C9">
        <w:rPr>
          <w:rFonts w:ascii="Times New Roman" w:hAnsi="Times New Roman" w:cs="Times New Roman"/>
          <w:color w:val="000000" w:themeColor="text1"/>
          <w:sz w:val="28"/>
          <w:szCs w:val="28"/>
        </w:rPr>
        <w:t xml:space="preserve">. </w:t>
      </w:r>
      <w:r w:rsidRPr="000F5420">
        <w:rPr>
          <w:rFonts w:ascii="Times New Roman" w:hAnsi="Times New Roman" w:cs="Times New Roman"/>
          <w:color w:val="000000" w:themeColor="text1"/>
          <w:sz w:val="28"/>
          <w:szCs w:val="28"/>
        </w:rPr>
        <w:t xml:space="preserve">Районный центр расположен в городе </w:t>
      </w:r>
      <w:r w:rsidR="00D6484D">
        <w:rPr>
          <w:rFonts w:ascii="Times New Roman" w:hAnsi="Times New Roman" w:cs="Times New Roman"/>
          <w:color w:val="000000" w:themeColor="text1"/>
          <w:sz w:val="28"/>
          <w:szCs w:val="28"/>
        </w:rPr>
        <w:t>Кинель</w:t>
      </w:r>
      <w:r w:rsidRPr="000F5420">
        <w:rPr>
          <w:rFonts w:ascii="Times New Roman" w:hAnsi="Times New Roman" w:cs="Times New Roman"/>
          <w:color w:val="000000" w:themeColor="text1"/>
          <w:sz w:val="28"/>
          <w:szCs w:val="28"/>
        </w:rPr>
        <w:t xml:space="preserve"> в 40 км от областного центра, связь с которым осуществляется по Куйбышевской железной дороге и автомобильной дороге федерального значения Самара - Бугуруслан. Через район проходят автодороги республиканского и федерального значения: «</w:t>
      </w:r>
      <w:hyperlink r:id="rId38" w:tooltip="Самара" w:history="1">
        <w:r w:rsidRPr="000F5420">
          <w:rPr>
            <w:rFonts w:ascii="Times New Roman" w:hAnsi="Times New Roman" w:cs="Times New Roman"/>
            <w:color w:val="000000" w:themeColor="text1"/>
            <w:sz w:val="28"/>
            <w:szCs w:val="28"/>
          </w:rPr>
          <w:t>Самара</w:t>
        </w:r>
      </w:hyperlink>
      <w:r w:rsidRPr="000F5420">
        <w:rPr>
          <w:rFonts w:ascii="Times New Roman" w:hAnsi="Times New Roman" w:cs="Times New Roman"/>
          <w:color w:val="000000" w:themeColor="text1"/>
          <w:sz w:val="28"/>
          <w:szCs w:val="28"/>
        </w:rPr>
        <w:t xml:space="preserve"> - Оренбург», «Самара - Волгоград. Перевозки по автомобильным дорогам обеспечиваются как личным автотранспортом, так и различными автотранспортными предприятиями. Основным районным</w:t>
      </w:r>
      <w:r w:rsidR="005B5111">
        <w:rPr>
          <w:rFonts w:ascii="Times New Roman" w:hAnsi="Times New Roman" w:cs="Times New Roman"/>
          <w:color w:val="000000" w:themeColor="text1"/>
          <w:sz w:val="28"/>
          <w:szCs w:val="28"/>
        </w:rPr>
        <w:t xml:space="preserve"> автобусным </w:t>
      </w:r>
      <w:r w:rsidRPr="000F5420">
        <w:rPr>
          <w:rFonts w:ascii="Times New Roman" w:hAnsi="Times New Roman" w:cs="Times New Roman"/>
          <w:color w:val="000000" w:themeColor="text1"/>
          <w:sz w:val="28"/>
          <w:szCs w:val="28"/>
        </w:rPr>
        <w:t xml:space="preserve"> маршрутом является 126 Кинель - Самара (железнодорожный вокзал). Кроме того, существует более 20 внутрирайонных маршрутов, связывающих районный центр с другими насел</w:t>
      </w:r>
      <w:r>
        <w:rPr>
          <w:rFonts w:ascii="Times New Roman" w:hAnsi="Times New Roman" w:cs="Times New Roman"/>
          <w:color w:val="000000" w:themeColor="text1"/>
          <w:sz w:val="28"/>
          <w:szCs w:val="28"/>
        </w:rPr>
        <w:t>е</w:t>
      </w:r>
      <w:r w:rsidRPr="000F5420">
        <w:rPr>
          <w:rFonts w:ascii="Times New Roman" w:hAnsi="Times New Roman" w:cs="Times New Roman"/>
          <w:color w:val="000000" w:themeColor="text1"/>
          <w:sz w:val="28"/>
          <w:szCs w:val="28"/>
        </w:rPr>
        <w:t xml:space="preserve">нными пунктами района, а также множество транзитных маршрутов. Через Кинельский район проходит Южный ход </w:t>
      </w:r>
      <w:hyperlink r:id="rId39" w:tooltip="Транссибирская магистраль" w:history="1">
        <w:r w:rsidRPr="000F5420">
          <w:rPr>
            <w:rFonts w:ascii="Times New Roman" w:hAnsi="Times New Roman" w:cs="Times New Roman"/>
            <w:color w:val="000000" w:themeColor="text1"/>
            <w:sz w:val="28"/>
            <w:szCs w:val="28"/>
          </w:rPr>
          <w:t>Транссибирской магистрали</w:t>
        </w:r>
      </w:hyperlink>
      <w:r w:rsidRPr="000F5420">
        <w:rPr>
          <w:rFonts w:ascii="Times New Roman" w:hAnsi="Times New Roman" w:cs="Times New Roman"/>
          <w:color w:val="000000" w:themeColor="text1"/>
          <w:sz w:val="28"/>
          <w:szCs w:val="28"/>
        </w:rPr>
        <w:t xml:space="preserve"> «</w:t>
      </w:r>
      <w:hyperlink r:id="rId40" w:tooltip="Москва" w:history="1">
        <w:r w:rsidRPr="000F5420">
          <w:rPr>
            <w:rFonts w:ascii="Times New Roman" w:hAnsi="Times New Roman" w:cs="Times New Roman"/>
            <w:color w:val="000000" w:themeColor="text1"/>
            <w:sz w:val="28"/>
            <w:szCs w:val="28"/>
          </w:rPr>
          <w:t>Москва</w:t>
        </w:r>
      </w:hyperlink>
      <w:r w:rsidRPr="000F5420">
        <w:rPr>
          <w:rFonts w:ascii="Times New Roman" w:hAnsi="Times New Roman" w:cs="Times New Roman"/>
          <w:color w:val="000000" w:themeColor="text1"/>
          <w:sz w:val="28"/>
          <w:szCs w:val="28"/>
        </w:rPr>
        <w:t xml:space="preserve"> – Самара – Уфа – Челябинск – Курган – Петропавловск – Омск - </w:t>
      </w:r>
      <w:hyperlink r:id="rId41" w:tooltip="Новосибирск" w:history="1">
        <w:r w:rsidRPr="000F5420">
          <w:rPr>
            <w:rFonts w:ascii="Times New Roman" w:hAnsi="Times New Roman" w:cs="Times New Roman"/>
            <w:color w:val="000000" w:themeColor="text1"/>
            <w:sz w:val="28"/>
            <w:szCs w:val="28"/>
          </w:rPr>
          <w:t>Новосибирск</w:t>
        </w:r>
      </w:hyperlink>
      <w:r w:rsidRPr="000F5420">
        <w:rPr>
          <w:rFonts w:ascii="Times New Roman" w:hAnsi="Times New Roman" w:cs="Times New Roman"/>
          <w:color w:val="000000" w:themeColor="text1"/>
          <w:sz w:val="28"/>
          <w:szCs w:val="28"/>
        </w:rPr>
        <w:t>». Кинель – одна из крупнейших сортировочных станций Куйбышевской железной дороги. Здесь сходятся магистрали с четыр</w:t>
      </w:r>
      <w:r>
        <w:rPr>
          <w:rFonts w:ascii="Times New Roman" w:hAnsi="Times New Roman" w:cs="Times New Roman"/>
          <w:color w:val="000000" w:themeColor="text1"/>
          <w:sz w:val="28"/>
          <w:szCs w:val="28"/>
        </w:rPr>
        <w:t>е</w:t>
      </w:r>
      <w:r w:rsidRPr="000F5420">
        <w:rPr>
          <w:rFonts w:ascii="Times New Roman" w:hAnsi="Times New Roman" w:cs="Times New Roman"/>
          <w:color w:val="000000" w:themeColor="text1"/>
          <w:sz w:val="28"/>
          <w:szCs w:val="28"/>
        </w:rPr>
        <w:t xml:space="preserve">х направлений: на Самару, Уфу, Оренбург и Южный обход Самарского узла, соединяющий напрямую станции Кинель и </w:t>
      </w:r>
      <w:hyperlink r:id="rId42" w:tooltip="Звезда (станция, Куйбышевская железная дорога) (страница отсутствует)" w:history="1">
        <w:r w:rsidRPr="000F5420">
          <w:rPr>
            <w:rFonts w:ascii="Times New Roman" w:hAnsi="Times New Roman" w:cs="Times New Roman"/>
            <w:color w:val="000000" w:themeColor="text1"/>
            <w:sz w:val="28"/>
            <w:szCs w:val="28"/>
          </w:rPr>
          <w:t>Звезда</w:t>
        </w:r>
      </w:hyperlink>
      <w:r w:rsidRPr="000F5420">
        <w:rPr>
          <w:rFonts w:ascii="Times New Roman" w:hAnsi="Times New Roman" w:cs="Times New Roman"/>
          <w:color w:val="000000" w:themeColor="text1"/>
          <w:sz w:val="28"/>
          <w:szCs w:val="28"/>
        </w:rPr>
        <w:t xml:space="preserve">. </w:t>
      </w:r>
      <w:r w:rsidRPr="000F5420">
        <w:rPr>
          <w:rFonts w:ascii="Times New Roman" w:hAnsi="Times New Roman"/>
          <w:color w:val="000000" w:themeColor="text1"/>
          <w:sz w:val="28"/>
          <w:szCs w:val="28"/>
        </w:rPr>
        <w:t>До международного аэропорта Курумоч – 30 км.</w:t>
      </w:r>
    </w:p>
    <w:p w:rsidR="00492C4C" w:rsidRPr="000F5420" w:rsidRDefault="00492C4C" w:rsidP="00075BC6">
      <w:pPr>
        <w:spacing w:after="0"/>
        <w:ind w:firstLine="709"/>
        <w:jc w:val="both"/>
        <w:rPr>
          <w:rFonts w:ascii="Times New Roman" w:hAnsi="Times New Roman"/>
          <w:color w:val="000000" w:themeColor="text1"/>
          <w:sz w:val="28"/>
          <w:szCs w:val="28"/>
        </w:rPr>
      </w:pPr>
      <w:r w:rsidRPr="000F5420">
        <w:rPr>
          <w:rFonts w:ascii="Times New Roman" w:hAnsi="Times New Roman"/>
          <w:color w:val="000000" w:themeColor="text1"/>
          <w:sz w:val="28"/>
          <w:szCs w:val="28"/>
        </w:rPr>
        <w:t>Недостатком транспортной оснащенности Кинельского района является отсутствие транспортно-логистических объектов, отвечающих мировым стандартам. В 2014 г</w:t>
      </w:r>
      <w:r>
        <w:rPr>
          <w:rFonts w:ascii="Times New Roman" w:hAnsi="Times New Roman"/>
          <w:color w:val="000000" w:themeColor="text1"/>
          <w:sz w:val="28"/>
          <w:szCs w:val="28"/>
        </w:rPr>
        <w:t>.</w:t>
      </w:r>
      <w:r w:rsidRPr="000F5420">
        <w:rPr>
          <w:rFonts w:ascii="Times New Roman" w:hAnsi="Times New Roman"/>
          <w:color w:val="000000" w:themeColor="text1"/>
          <w:sz w:val="28"/>
          <w:szCs w:val="28"/>
        </w:rPr>
        <w:t xml:space="preserve"> был начат проект АО «АвиаТАР» по строительству логистического комплекса вблизи с. Алексеевка, в рамках реализации которого планировалось строительство офисного здания площадью 3400 м², логистическиого (складского) терминала площадью 7200 м², создание инфраструктуры. Однако данный проект не получил своего продолжения, несмотря на хорошие прогнозные показатели социально-экономической эффективности: NPV (чистая приведенная стоимость проекта) - 117 млн руб., IRR (внутренняя норма доходности проекта) - 19 - 23%, ROI (окупаемость инвестиций) - от 5 до 7 лет.</w:t>
      </w:r>
    </w:p>
    <w:p w:rsidR="00492C4C" w:rsidRPr="000F5420" w:rsidRDefault="00492C4C" w:rsidP="00075BC6">
      <w:pPr>
        <w:widowControl w:val="0"/>
        <w:suppressAutoHyphens/>
        <w:spacing w:after="0"/>
        <w:ind w:firstLine="709"/>
        <w:contextualSpacing/>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Одним из важных вопросов, находящихся в ведении администрации муниципального района</w:t>
      </w:r>
      <w:r w:rsidR="00752E09">
        <w:rPr>
          <w:rFonts w:ascii="Times New Roman" w:eastAsia="Times New Roman" w:hAnsi="Times New Roman" w:cs="Times New Roman"/>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 является дорожная деятельность в отношении автомобильных дорог местного значения в границах насел</w:t>
      </w:r>
      <w:r>
        <w:rPr>
          <w:rFonts w:ascii="Times New Roman" w:eastAsia="Times New Roman" w:hAnsi="Times New Roman" w:cs="Times New Roman"/>
          <w:color w:val="000000" w:themeColor="text1"/>
          <w:sz w:val="28"/>
          <w:szCs w:val="28"/>
          <w:lang w:eastAsia="ru-RU"/>
        </w:rPr>
        <w:t>е</w:t>
      </w:r>
      <w:r w:rsidRPr="000F5420">
        <w:rPr>
          <w:rFonts w:ascii="Times New Roman" w:eastAsia="Times New Roman" w:hAnsi="Times New Roman" w:cs="Times New Roman"/>
          <w:color w:val="000000" w:themeColor="text1"/>
          <w:sz w:val="28"/>
          <w:szCs w:val="28"/>
          <w:lang w:eastAsia="ru-RU"/>
        </w:rPr>
        <w:t xml:space="preserve">нных пунктов </w:t>
      </w:r>
      <w:r w:rsidR="00752E09">
        <w:rPr>
          <w:rFonts w:ascii="Times New Roman" w:eastAsia="Times New Roman" w:hAnsi="Times New Roman" w:cs="Times New Roman"/>
          <w:color w:val="000000" w:themeColor="text1"/>
          <w:sz w:val="28"/>
          <w:szCs w:val="28"/>
          <w:lang w:eastAsia="ru-RU"/>
        </w:rPr>
        <w:t>муниципального района. Для того</w:t>
      </w:r>
      <w:r w:rsidRPr="000F5420">
        <w:rPr>
          <w:rFonts w:ascii="Times New Roman" w:eastAsia="Times New Roman" w:hAnsi="Times New Roman" w:cs="Times New Roman"/>
          <w:color w:val="000000" w:themeColor="text1"/>
          <w:sz w:val="28"/>
          <w:szCs w:val="28"/>
          <w:lang w:eastAsia="ru-RU"/>
        </w:rPr>
        <w:t xml:space="preserve"> чтобы учесть все потребности, муниципалитет проводит инвентаризацию дорог, включая дороги с твердым покрытием и грунтовые. Появляются новые дороги на новых улицах сел, где район ведет масштабную жилищную застройку (</w:t>
      </w:r>
      <w:r w:rsidR="00752E09">
        <w:rPr>
          <w:rFonts w:ascii="Times New Roman" w:eastAsia="Times New Roman" w:hAnsi="Times New Roman" w:cs="Times New Roman"/>
          <w:color w:val="000000" w:themeColor="text1"/>
          <w:sz w:val="28"/>
          <w:szCs w:val="28"/>
          <w:lang w:eastAsia="ru-RU"/>
        </w:rPr>
        <w:t>П</w:t>
      </w:r>
      <w:r w:rsidR="007B277D">
        <w:rPr>
          <w:rFonts w:ascii="Times New Roman" w:eastAsia="Times New Roman" w:hAnsi="Times New Roman" w:cs="Times New Roman"/>
          <w:color w:val="000000" w:themeColor="text1"/>
          <w:sz w:val="28"/>
          <w:szCs w:val="28"/>
          <w:lang w:eastAsia="ru-RU"/>
        </w:rPr>
        <w:t xml:space="preserve">риложение 1, </w:t>
      </w:r>
      <w:r w:rsidRPr="000F5420">
        <w:rPr>
          <w:rFonts w:ascii="Times New Roman" w:eastAsia="Times New Roman" w:hAnsi="Times New Roman" w:cs="Times New Roman"/>
          <w:color w:val="000000" w:themeColor="text1"/>
          <w:sz w:val="28"/>
          <w:szCs w:val="28"/>
          <w:lang w:eastAsia="ru-RU"/>
        </w:rPr>
        <w:t>табл.</w:t>
      </w:r>
      <w:r w:rsidR="007B277D">
        <w:rPr>
          <w:rFonts w:ascii="Times New Roman" w:eastAsia="Times New Roman" w:hAnsi="Times New Roman" w:cs="Times New Roman"/>
          <w:color w:val="000000" w:themeColor="text1"/>
          <w:sz w:val="28"/>
          <w:szCs w:val="28"/>
          <w:lang w:eastAsia="ru-RU"/>
        </w:rPr>
        <w:t>18</w:t>
      </w:r>
      <w:r w:rsidRPr="000F5420">
        <w:rPr>
          <w:rFonts w:ascii="Times New Roman" w:eastAsia="Times New Roman" w:hAnsi="Times New Roman" w:cs="Times New Roman"/>
          <w:color w:val="000000" w:themeColor="text1"/>
          <w:sz w:val="28"/>
          <w:szCs w:val="28"/>
          <w:lang w:eastAsia="ru-RU"/>
        </w:rPr>
        <w:t xml:space="preserve">). </w:t>
      </w:r>
    </w:p>
    <w:p w:rsidR="00492C4C"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lastRenderedPageBreak/>
        <w:t xml:space="preserve">Особенно активно стала увеличиваться протяженность автодорог с 2012 г.Однако приведенные цифры </w:t>
      </w:r>
      <w:r w:rsidR="005B5111">
        <w:rPr>
          <w:rFonts w:ascii="Times New Roman" w:eastAsia="Times New Roman" w:hAnsi="Times New Roman" w:cs="Times New Roman"/>
          <w:color w:val="000000" w:themeColor="text1"/>
          <w:sz w:val="28"/>
          <w:szCs w:val="28"/>
          <w:lang w:eastAsia="ru-RU"/>
        </w:rPr>
        <w:t>говорят о том</w:t>
      </w:r>
      <w:r w:rsidRPr="000F5420">
        <w:rPr>
          <w:rFonts w:ascii="Times New Roman" w:eastAsia="Times New Roman" w:hAnsi="Times New Roman" w:cs="Times New Roman"/>
          <w:color w:val="000000" w:themeColor="text1"/>
          <w:sz w:val="28"/>
          <w:szCs w:val="28"/>
          <w:lang w:eastAsia="ru-RU"/>
        </w:rPr>
        <w:t xml:space="preserve">, что хотя дороги общего пользования и увеличиваются в количественном выражении, но прирастают они в большей степени за счет дорог с нетвердым покрытием. Если в 2007 г. доля дорог с твердым покрытием составляла 58,58%, то в 2017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 уже почти на 12,07 п.п. меньше (в совокупном объеме дорог общего пользования). Еще хуже ситуация с дорогами с усовершенствованным покрытием (цементобетонные, асфальтобетонные и типа асфальтобетона, из щебня и гравия, обработанных вяжущими материалами). Их доля за 2007 – 2017 гг. снизилась с 53,04% до 33,01%.</w:t>
      </w:r>
    </w:p>
    <w:p w:rsidR="00492C4C" w:rsidRPr="000F5420" w:rsidRDefault="00492C4C" w:rsidP="009F7084">
      <w:pPr>
        <w:spacing w:after="0"/>
        <w:ind w:firstLine="708"/>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Динамика протяженности дорожных путей местного значения на территории района по сельским поселениям представлена в табл. </w:t>
      </w:r>
      <w:r w:rsidR="007B277D">
        <w:rPr>
          <w:rFonts w:ascii="Times New Roman" w:eastAsia="Times New Roman" w:hAnsi="Times New Roman" w:cs="Times New Roman"/>
          <w:color w:val="000000" w:themeColor="text1"/>
          <w:sz w:val="28"/>
          <w:szCs w:val="28"/>
          <w:lang w:eastAsia="ru-RU"/>
        </w:rPr>
        <w:t>1.4</w:t>
      </w:r>
      <w:r w:rsidRPr="000F5420">
        <w:rPr>
          <w:rFonts w:ascii="Times New Roman" w:eastAsia="Times New Roman" w:hAnsi="Times New Roman" w:cs="Times New Roman"/>
          <w:color w:val="000000" w:themeColor="text1"/>
          <w:sz w:val="28"/>
          <w:szCs w:val="28"/>
          <w:lang w:eastAsia="ru-RU"/>
        </w:rPr>
        <w:t>. Как видно из нее, наибольший удельный вес в протяженности дорожных путей приходится на Георгиевку и Домашку.</w:t>
      </w:r>
    </w:p>
    <w:p w:rsidR="00492C4C" w:rsidRPr="009641D6"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p>
    <w:p w:rsidR="00492C4C" w:rsidRPr="000F5420" w:rsidRDefault="00492C4C" w:rsidP="0021676C">
      <w:pPr>
        <w:widowControl w:val="0"/>
        <w:suppressAutoHyphens/>
        <w:spacing w:after="0" w:line="240" w:lineRule="auto"/>
        <w:ind w:left="1701" w:hanging="170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w:t>
      </w:r>
      <w:r w:rsidR="007B277D">
        <w:rPr>
          <w:rFonts w:ascii="Times New Roman" w:eastAsia="Times New Roman" w:hAnsi="Times New Roman" w:cs="Times New Roman"/>
          <w:color w:val="000000" w:themeColor="text1"/>
          <w:sz w:val="28"/>
          <w:szCs w:val="28"/>
          <w:lang w:eastAsia="ru-RU"/>
        </w:rPr>
        <w:t>1.4</w:t>
      </w:r>
      <w:r w:rsidRPr="000F5420">
        <w:rPr>
          <w:rFonts w:ascii="Times New Roman" w:eastAsia="Times New Roman" w:hAnsi="Times New Roman" w:cs="Times New Roman"/>
          <w:color w:val="000000" w:themeColor="text1"/>
          <w:sz w:val="28"/>
          <w:szCs w:val="28"/>
          <w:lang w:eastAsia="ru-RU"/>
        </w:rPr>
        <w:t xml:space="preserve"> – Динамика протяженности дорожных путей местного значения на территории района по сельским поселениям, км</w:t>
      </w:r>
    </w:p>
    <w:tbl>
      <w:tblPr>
        <w:tblW w:w="5000" w:type="pct"/>
        <w:tblLook w:val="04A0" w:firstRow="1" w:lastRow="0" w:firstColumn="1" w:lastColumn="0" w:noHBand="0" w:noVBand="1"/>
      </w:tblPr>
      <w:tblGrid>
        <w:gridCol w:w="5034"/>
        <w:gridCol w:w="756"/>
        <w:gridCol w:w="756"/>
        <w:gridCol w:w="756"/>
        <w:gridCol w:w="756"/>
        <w:gridCol w:w="756"/>
        <w:gridCol w:w="756"/>
      </w:tblGrid>
      <w:tr w:rsidR="00492C4C" w:rsidRPr="000F5420" w:rsidTr="00B73791">
        <w:trPr>
          <w:trHeight w:val="315"/>
        </w:trPr>
        <w:tc>
          <w:tcPr>
            <w:tcW w:w="2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Сельское поселение</w:t>
            </w:r>
          </w:p>
        </w:tc>
        <w:tc>
          <w:tcPr>
            <w:tcW w:w="395" w:type="pct"/>
            <w:tcBorders>
              <w:top w:val="single" w:sz="4" w:space="0" w:color="auto"/>
              <w:left w:val="nil"/>
              <w:bottom w:val="single" w:sz="4" w:space="0" w:color="auto"/>
              <w:right w:val="single" w:sz="4" w:space="0" w:color="auto"/>
            </w:tcBorders>
            <w:shd w:val="clear" w:color="auto" w:fill="auto"/>
            <w:noWrap/>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2012</w:t>
            </w:r>
          </w:p>
        </w:tc>
        <w:tc>
          <w:tcPr>
            <w:tcW w:w="395" w:type="pct"/>
            <w:tcBorders>
              <w:top w:val="single" w:sz="4" w:space="0" w:color="auto"/>
              <w:left w:val="nil"/>
              <w:bottom w:val="single" w:sz="4" w:space="0" w:color="auto"/>
              <w:right w:val="single" w:sz="4" w:space="0" w:color="auto"/>
            </w:tcBorders>
            <w:shd w:val="clear" w:color="auto" w:fill="auto"/>
            <w:noWrap/>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2013</w:t>
            </w:r>
          </w:p>
        </w:tc>
        <w:tc>
          <w:tcPr>
            <w:tcW w:w="395" w:type="pct"/>
            <w:tcBorders>
              <w:top w:val="single" w:sz="4" w:space="0" w:color="auto"/>
              <w:left w:val="nil"/>
              <w:bottom w:val="single" w:sz="4" w:space="0" w:color="auto"/>
              <w:right w:val="single" w:sz="4" w:space="0" w:color="auto"/>
            </w:tcBorders>
            <w:shd w:val="clear" w:color="auto" w:fill="auto"/>
            <w:noWrap/>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2014</w:t>
            </w:r>
          </w:p>
        </w:tc>
        <w:tc>
          <w:tcPr>
            <w:tcW w:w="395" w:type="pct"/>
            <w:tcBorders>
              <w:top w:val="single" w:sz="4" w:space="0" w:color="auto"/>
              <w:left w:val="nil"/>
              <w:bottom w:val="single" w:sz="4" w:space="0" w:color="auto"/>
              <w:right w:val="single" w:sz="4" w:space="0" w:color="auto"/>
            </w:tcBorders>
            <w:shd w:val="clear" w:color="auto" w:fill="auto"/>
            <w:noWrap/>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2015</w:t>
            </w:r>
          </w:p>
        </w:tc>
        <w:tc>
          <w:tcPr>
            <w:tcW w:w="395" w:type="pct"/>
            <w:tcBorders>
              <w:top w:val="single" w:sz="4" w:space="0" w:color="auto"/>
              <w:left w:val="nil"/>
              <w:bottom w:val="single" w:sz="4" w:space="0" w:color="auto"/>
              <w:right w:val="single" w:sz="4" w:space="0" w:color="auto"/>
            </w:tcBorders>
            <w:shd w:val="clear" w:color="auto" w:fill="auto"/>
            <w:noWrap/>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w:t>
            </w:r>
          </w:p>
        </w:tc>
        <w:tc>
          <w:tcPr>
            <w:tcW w:w="395" w:type="pct"/>
            <w:tcBorders>
              <w:top w:val="single" w:sz="4" w:space="0" w:color="auto"/>
              <w:left w:val="nil"/>
              <w:bottom w:val="single" w:sz="4" w:space="0" w:color="auto"/>
              <w:right w:val="single" w:sz="4" w:space="0" w:color="auto"/>
            </w:tcBorders>
            <w:shd w:val="clear" w:color="auto" w:fill="auto"/>
            <w:noWrap/>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2017</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Алакаевка</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11,4</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11,4</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11,4</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11,4</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11,4</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11,4</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Бобровка</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14,2</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37,9</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Богдановка</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12,7</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12,7</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22,85</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24,85</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25,6</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28,7</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Георгиевка</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95,8</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95,8</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95,8</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95,8</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95,8</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96,3</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Домашка</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28,95</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40</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57,55</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62,05</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62,05</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62,05</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Кинельский</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25,32</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31,61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31,61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31,81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32,65</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Комсомольский</w:t>
            </w:r>
          </w:p>
        </w:tc>
        <w:tc>
          <w:tcPr>
            <w:tcW w:w="395" w:type="pct"/>
            <w:tcBorders>
              <w:top w:val="nil"/>
              <w:left w:val="nil"/>
              <w:bottom w:val="nil"/>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53,7</w:t>
            </w:r>
          </w:p>
        </w:tc>
        <w:tc>
          <w:tcPr>
            <w:tcW w:w="395" w:type="pct"/>
            <w:tcBorders>
              <w:top w:val="nil"/>
              <w:left w:val="nil"/>
              <w:bottom w:val="nil"/>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66,2</w:t>
            </w:r>
          </w:p>
        </w:tc>
        <w:tc>
          <w:tcPr>
            <w:tcW w:w="395" w:type="pct"/>
            <w:tcBorders>
              <w:top w:val="nil"/>
              <w:left w:val="nil"/>
              <w:bottom w:val="nil"/>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71,1</w:t>
            </w:r>
          </w:p>
        </w:tc>
        <w:tc>
          <w:tcPr>
            <w:tcW w:w="395" w:type="pct"/>
            <w:tcBorders>
              <w:top w:val="nil"/>
              <w:left w:val="nil"/>
              <w:bottom w:val="nil"/>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71,1</w:t>
            </w:r>
          </w:p>
        </w:tc>
        <w:tc>
          <w:tcPr>
            <w:tcW w:w="395" w:type="pct"/>
            <w:tcBorders>
              <w:top w:val="nil"/>
              <w:left w:val="nil"/>
              <w:bottom w:val="nil"/>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71,1</w:t>
            </w:r>
          </w:p>
        </w:tc>
        <w:tc>
          <w:tcPr>
            <w:tcW w:w="395" w:type="pct"/>
            <w:tcBorders>
              <w:top w:val="nil"/>
              <w:left w:val="nil"/>
              <w:bottom w:val="nil"/>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72,5</w:t>
            </w:r>
          </w:p>
        </w:tc>
      </w:tr>
      <w:tr w:rsidR="00492C4C" w:rsidRPr="000F5420" w:rsidTr="00B73791">
        <w:trPr>
          <w:trHeight w:val="315"/>
        </w:trPr>
        <w:tc>
          <w:tcPr>
            <w:tcW w:w="2630" w:type="pct"/>
            <w:tcBorders>
              <w:top w:val="nil"/>
              <w:left w:val="single" w:sz="4" w:space="0" w:color="auto"/>
              <w:bottom w:val="single" w:sz="4" w:space="0" w:color="auto"/>
              <w:right w:val="nil"/>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Красносамарское</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16,79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16,79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17,79</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Малая Малышевка</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21,1</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Новый Сарбай</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34,2</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34,9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36</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Сколково</w:t>
            </w:r>
          </w:p>
        </w:tc>
        <w:tc>
          <w:tcPr>
            <w:tcW w:w="395" w:type="pct"/>
            <w:tcBorders>
              <w:top w:val="nil"/>
              <w:left w:val="nil"/>
              <w:bottom w:val="single" w:sz="4" w:space="0" w:color="000000"/>
              <w:right w:val="single" w:sz="4" w:space="0" w:color="000000"/>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6,1</w:t>
            </w:r>
          </w:p>
        </w:tc>
        <w:tc>
          <w:tcPr>
            <w:tcW w:w="395" w:type="pct"/>
            <w:tcBorders>
              <w:top w:val="nil"/>
              <w:left w:val="nil"/>
              <w:bottom w:val="single" w:sz="4" w:space="0" w:color="000000"/>
              <w:right w:val="single" w:sz="4" w:space="0" w:color="000000"/>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6,1</w:t>
            </w:r>
          </w:p>
        </w:tc>
        <w:tc>
          <w:tcPr>
            <w:tcW w:w="395" w:type="pct"/>
            <w:tcBorders>
              <w:top w:val="nil"/>
              <w:left w:val="nil"/>
              <w:bottom w:val="single" w:sz="4" w:space="0" w:color="000000"/>
              <w:right w:val="single" w:sz="4" w:space="0" w:color="000000"/>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6,1</w:t>
            </w:r>
          </w:p>
        </w:tc>
        <w:tc>
          <w:tcPr>
            <w:tcW w:w="395" w:type="pct"/>
            <w:tcBorders>
              <w:top w:val="nil"/>
              <w:left w:val="nil"/>
              <w:bottom w:val="single" w:sz="4" w:space="0" w:color="000000"/>
              <w:right w:val="single" w:sz="4" w:space="0" w:color="000000"/>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6,1</w:t>
            </w:r>
          </w:p>
        </w:tc>
        <w:tc>
          <w:tcPr>
            <w:tcW w:w="395" w:type="pct"/>
            <w:tcBorders>
              <w:top w:val="nil"/>
              <w:left w:val="nil"/>
              <w:bottom w:val="single" w:sz="4" w:space="0" w:color="000000"/>
              <w:right w:val="single" w:sz="4" w:space="0" w:color="000000"/>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6,1</w:t>
            </w:r>
          </w:p>
        </w:tc>
        <w:tc>
          <w:tcPr>
            <w:tcW w:w="395" w:type="pct"/>
            <w:tcBorders>
              <w:top w:val="nil"/>
              <w:left w:val="nil"/>
              <w:bottom w:val="single" w:sz="4" w:space="0" w:color="000000"/>
              <w:right w:val="single" w:sz="4" w:space="0" w:color="000000"/>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6,68</w:t>
            </w:r>
          </w:p>
        </w:tc>
      </w:tr>
      <w:tr w:rsidR="00492C4C" w:rsidRPr="000F5420" w:rsidTr="00B73791">
        <w:trPr>
          <w:trHeight w:val="315"/>
        </w:trPr>
        <w:tc>
          <w:tcPr>
            <w:tcW w:w="2630" w:type="pct"/>
            <w:tcBorders>
              <w:top w:val="nil"/>
              <w:left w:val="single" w:sz="4" w:space="0" w:color="auto"/>
              <w:bottom w:val="single" w:sz="4" w:space="0" w:color="auto"/>
              <w:right w:val="single" w:sz="4" w:space="0" w:color="auto"/>
            </w:tcBorders>
            <w:shd w:val="clear" w:color="auto" w:fill="auto"/>
            <w:vAlign w:val="center"/>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Чубовка</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12,2</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12,2</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12,2</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14,1</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14,9</w:t>
            </w:r>
          </w:p>
        </w:tc>
        <w:tc>
          <w:tcPr>
            <w:tcW w:w="395" w:type="pct"/>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18,9</w:t>
            </w:r>
          </w:p>
        </w:tc>
      </w:tr>
    </w:tbl>
    <w:p w:rsidR="00492C4C" w:rsidRPr="000F5420"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 xml:space="preserve">Сравнивая остаточную и балансовую стоимости </w:t>
      </w:r>
      <w:r w:rsidRPr="000F5420">
        <w:rPr>
          <w:rFonts w:ascii="Times New Roman" w:eastAsia="Times New Roman" w:hAnsi="Times New Roman" w:cs="Times New Roman"/>
          <w:color w:val="000000" w:themeColor="text1"/>
          <w:sz w:val="28"/>
          <w:szCs w:val="28"/>
          <w:lang w:eastAsia="ru-RU"/>
        </w:rPr>
        <w:t>дорожных путей местного значения на территории района по сельским поселениям можно заметить их существенное расхождение (</w:t>
      </w:r>
      <w:r w:rsidR="00752E09">
        <w:rPr>
          <w:rFonts w:ascii="Times New Roman" w:eastAsia="Times New Roman" w:hAnsi="Times New Roman" w:cs="Times New Roman"/>
          <w:color w:val="000000" w:themeColor="text1"/>
          <w:sz w:val="28"/>
          <w:szCs w:val="28"/>
          <w:lang w:eastAsia="ru-RU"/>
        </w:rPr>
        <w:t>П</w:t>
      </w:r>
      <w:r w:rsidR="007B277D">
        <w:rPr>
          <w:rFonts w:ascii="Times New Roman" w:eastAsia="Times New Roman" w:hAnsi="Times New Roman" w:cs="Times New Roman"/>
          <w:color w:val="000000" w:themeColor="text1"/>
          <w:sz w:val="28"/>
          <w:szCs w:val="28"/>
          <w:lang w:eastAsia="ru-RU"/>
        </w:rPr>
        <w:t xml:space="preserve">риложение1, </w:t>
      </w:r>
      <w:r w:rsidRPr="000F5420">
        <w:rPr>
          <w:rFonts w:ascii="Times New Roman" w:eastAsia="Times New Roman" w:hAnsi="Times New Roman" w:cs="Times New Roman"/>
          <w:color w:val="000000" w:themeColor="text1"/>
          <w:sz w:val="28"/>
          <w:szCs w:val="28"/>
          <w:lang w:eastAsia="ru-RU"/>
        </w:rPr>
        <w:t xml:space="preserve">табл. </w:t>
      </w:r>
      <w:r w:rsidR="007B277D">
        <w:rPr>
          <w:rFonts w:ascii="Times New Roman" w:eastAsia="Times New Roman" w:hAnsi="Times New Roman" w:cs="Times New Roman"/>
          <w:color w:val="000000" w:themeColor="text1"/>
          <w:sz w:val="28"/>
          <w:szCs w:val="28"/>
          <w:lang w:eastAsia="ru-RU"/>
        </w:rPr>
        <w:t>18</w:t>
      </w:r>
      <w:r w:rsidRPr="000F5420">
        <w:rPr>
          <w:rFonts w:ascii="Times New Roman" w:eastAsia="Times New Roman" w:hAnsi="Times New Roman" w:cs="Times New Roman"/>
          <w:color w:val="000000" w:themeColor="text1"/>
          <w:sz w:val="28"/>
          <w:szCs w:val="28"/>
          <w:lang w:eastAsia="ru-RU"/>
        </w:rPr>
        <w:t xml:space="preserve">). Многие дороги района не соответствуют современным эксплуатационным требованиям, что делает необходимым проведение </w:t>
      </w:r>
      <w:r w:rsidRPr="000F5420">
        <w:rPr>
          <w:rFonts w:ascii="Times New Roman" w:eastAsia="Times New Roman" w:hAnsi="Times New Roman" w:cs="Times New Roman"/>
          <w:bCs/>
          <w:color w:val="000000" w:themeColor="text1"/>
          <w:sz w:val="28"/>
          <w:szCs w:val="28"/>
          <w:lang w:eastAsia="ru-RU"/>
        </w:rPr>
        <w:t>масштабных работ по ремонту дорожного полотна. Эти работы проводятся ежегодно.</w:t>
      </w:r>
    </w:p>
    <w:p w:rsidR="00492C4C" w:rsidRDefault="00492C4C" w:rsidP="00075BC6">
      <w:pPr>
        <w:spacing w:after="0"/>
        <w:ind w:firstLine="709"/>
        <w:jc w:val="both"/>
        <w:rPr>
          <w:rFonts w:ascii="Times New Roman" w:eastAsia="Times New Roman" w:hAnsi="Times New Roman" w:cs="Times New Roman"/>
          <w:iCs/>
          <w:color w:val="000000" w:themeColor="text1"/>
          <w:sz w:val="28"/>
          <w:szCs w:val="28"/>
          <w:lang w:eastAsia="ru-RU"/>
        </w:rPr>
      </w:pPr>
      <w:r w:rsidRPr="000F5420">
        <w:rPr>
          <w:rFonts w:ascii="Times New Roman" w:eastAsia="Times New Roman" w:hAnsi="Times New Roman" w:cs="Times New Roman"/>
          <w:iCs/>
          <w:color w:val="000000" w:themeColor="text1"/>
          <w:sz w:val="28"/>
          <w:szCs w:val="28"/>
          <w:lang w:eastAsia="ru-RU"/>
        </w:rPr>
        <w:t xml:space="preserve">Так, дороги в </w:t>
      </w:r>
      <w:r w:rsidR="005B5111">
        <w:rPr>
          <w:rFonts w:ascii="Times New Roman" w:eastAsia="Times New Roman" w:hAnsi="Times New Roman" w:cs="Times New Roman"/>
          <w:iCs/>
          <w:color w:val="000000" w:themeColor="text1"/>
          <w:sz w:val="28"/>
          <w:szCs w:val="28"/>
          <w:lang w:eastAsia="ru-RU"/>
        </w:rPr>
        <w:t>муниципальном</w:t>
      </w:r>
      <w:r w:rsidRPr="000F5420">
        <w:rPr>
          <w:rFonts w:ascii="Times New Roman" w:eastAsia="Times New Roman" w:hAnsi="Times New Roman" w:cs="Times New Roman"/>
          <w:iCs/>
          <w:color w:val="000000" w:themeColor="text1"/>
          <w:sz w:val="28"/>
          <w:szCs w:val="28"/>
          <w:lang w:eastAsia="ru-RU"/>
        </w:rPr>
        <w:t xml:space="preserve"> районе</w:t>
      </w:r>
      <w:r w:rsidR="005B5111">
        <w:rPr>
          <w:rFonts w:ascii="Times New Roman" w:eastAsia="Times New Roman" w:hAnsi="Times New Roman" w:cs="Times New Roman"/>
          <w:iCs/>
          <w:color w:val="000000" w:themeColor="text1"/>
          <w:sz w:val="28"/>
          <w:szCs w:val="28"/>
          <w:lang w:eastAsia="ru-RU"/>
        </w:rPr>
        <w:t xml:space="preserve"> Кинельский</w:t>
      </w:r>
      <w:r w:rsidRPr="000F5420">
        <w:rPr>
          <w:rFonts w:ascii="Times New Roman" w:eastAsia="Times New Roman" w:hAnsi="Times New Roman" w:cs="Times New Roman"/>
          <w:iCs/>
          <w:color w:val="000000" w:themeColor="text1"/>
          <w:sz w:val="28"/>
          <w:szCs w:val="28"/>
          <w:lang w:eastAsia="ru-RU"/>
        </w:rPr>
        <w:t xml:space="preserve"> в 2016 – 2017 гг. ремонтировались за счет трех источников. </w:t>
      </w:r>
    </w:p>
    <w:p w:rsidR="00492C4C" w:rsidRDefault="00492C4C" w:rsidP="00075BC6">
      <w:pPr>
        <w:spacing w:after="0"/>
        <w:ind w:firstLine="709"/>
        <w:jc w:val="both"/>
        <w:rPr>
          <w:rFonts w:ascii="Times New Roman" w:eastAsia="Times New Roman" w:hAnsi="Times New Roman" w:cs="Times New Roman"/>
          <w:iCs/>
          <w:color w:val="000000" w:themeColor="text1"/>
          <w:sz w:val="28"/>
          <w:szCs w:val="28"/>
          <w:lang w:eastAsia="ru-RU"/>
        </w:rPr>
      </w:pPr>
      <w:r w:rsidRPr="000F5420">
        <w:rPr>
          <w:rFonts w:ascii="Times New Roman" w:eastAsia="Times New Roman" w:hAnsi="Times New Roman" w:cs="Times New Roman"/>
          <w:iCs/>
          <w:color w:val="000000" w:themeColor="text1"/>
          <w:sz w:val="28"/>
          <w:szCs w:val="28"/>
          <w:lang w:eastAsia="ru-RU"/>
        </w:rPr>
        <w:lastRenderedPageBreak/>
        <w:t xml:space="preserve">Первый - на средства от акцизных сборов. В 2016 г. пять сельских поселений на общую сумму более 5 млн руб. передали свои полномочия в район. В 2017 г. </w:t>
      </w:r>
      <w:r>
        <w:rPr>
          <w:rFonts w:ascii="Times New Roman" w:eastAsia="Times New Roman" w:hAnsi="Times New Roman" w:cs="Times New Roman"/>
          <w:iCs/>
          <w:color w:val="000000" w:themeColor="text1"/>
          <w:sz w:val="28"/>
          <w:szCs w:val="28"/>
          <w:lang w:eastAsia="ru-RU"/>
        </w:rPr>
        <w:t xml:space="preserve">таких поселений стало </w:t>
      </w:r>
      <w:r w:rsidRPr="000F5420">
        <w:rPr>
          <w:rFonts w:ascii="Times New Roman" w:hAnsi="Times New Roman" w:cs="Times New Roman"/>
          <w:iCs/>
          <w:color w:val="000000" w:themeColor="text1"/>
          <w:sz w:val="28"/>
          <w:szCs w:val="28"/>
        </w:rPr>
        <w:t xml:space="preserve">10. </w:t>
      </w:r>
      <w:r w:rsidRPr="000F5420">
        <w:rPr>
          <w:rFonts w:ascii="Times New Roman" w:eastAsia="Times New Roman" w:hAnsi="Times New Roman" w:cs="Times New Roman"/>
          <w:iCs/>
          <w:color w:val="000000" w:themeColor="text1"/>
          <w:sz w:val="28"/>
          <w:szCs w:val="28"/>
          <w:lang w:eastAsia="ru-RU"/>
        </w:rPr>
        <w:t xml:space="preserve">Остальные сельские поселения, воспользовавшись средствами дорожного фонда, самостоятельно размещали конкурсную документацию на сайте торгов. </w:t>
      </w:r>
    </w:p>
    <w:p w:rsidR="00492C4C" w:rsidRDefault="0049201F" w:rsidP="00075BC6">
      <w:pPr>
        <w:spacing w:after="0"/>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Второй источник - </w:t>
      </w:r>
      <w:r w:rsidR="00492C4C" w:rsidRPr="000F5420">
        <w:rPr>
          <w:rFonts w:ascii="Times New Roman" w:eastAsia="Times New Roman" w:hAnsi="Times New Roman" w:cs="Times New Roman"/>
          <w:iCs/>
          <w:color w:val="000000" w:themeColor="text1"/>
          <w:sz w:val="28"/>
          <w:szCs w:val="28"/>
          <w:lang w:eastAsia="ru-RU"/>
        </w:rPr>
        <w:t>выделен</w:t>
      </w:r>
      <w:r w:rsidR="005B5111">
        <w:rPr>
          <w:rFonts w:ascii="Times New Roman" w:eastAsia="Times New Roman" w:hAnsi="Times New Roman" w:cs="Times New Roman"/>
          <w:iCs/>
          <w:color w:val="000000" w:themeColor="text1"/>
          <w:sz w:val="28"/>
          <w:szCs w:val="28"/>
          <w:lang w:eastAsia="ru-RU"/>
        </w:rPr>
        <w:t>ие</w:t>
      </w:r>
      <w:r w:rsidR="00492C4C" w:rsidRPr="000F5420">
        <w:rPr>
          <w:rFonts w:ascii="Times New Roman" w:eastAsia="Times New Roman" w:hAnsi="Times New Roman" w:cs="Times New Roman"/>
          <w:iCs/>
          <w:color w:val="000000" w:themeColor="text1"/>
          <w:sz w:val="28"/>
          <w:szCs w:val="28"/>
          <w:lang w:eastAsia="ru-RU"/>
        </w:rPr>
        <w:t xml:space="preserve"> ден</w:t>
      </w:r>
      <w:r w:rsidR="005B5111">
        <w:rPr>
          <w:rFonts w:ascii="Times New Roman" w:eastAsia="Times New Roman" w:hAnsi="Times New Roman" w:cs="Times New Roman"/>
          <w:iCs/>
          <w:color w:val="000000" w:themeColor="text1"/>
          <w:sz w:val="28"/>
          <w:szCs w:val="28"/>
          <w:lang w:eastAsia="ru-RU"/>
        </w:rPr>
        <w:t>ег</w:t>
      </w:r>
      <w:r w:rsidR="00492C4C" w:rsidRPr="000F5420">
        <w:rPr>
          <w:rFonts w:ascii="Times New Roman" w:eastAsia="Times New Roman" w:hAnsi="Times New Roman" w:cs="Times New Roman"/>
          <w:iCs/>
          <w:color w:val="000000" w:themeColor="text1"/>
          <w:sz w:val="28"/>
          <w:szCs w:val="28"/>
          <w:lang w:eastAsia="ru-RU"/>
        </w:rPr>
        <w:t xml:space="preserve"> на закупку нескольких тысяч тонн балласта, щебня, песка или асфальтовой крошки</w:t>
      </w:r>
      <w:r w:rsidR="005B5111">
        <w:rPr>
          <w:rFonts w:ascii="Times New Roman" w:eastAsia="Times New Roman" w:hAnsi="Times New Roman" w:cs="Times New Roman"/>
          <w:iCs/>
          <w:color w:val="000000" w:themeColor="text1"/>
          <w:sz w:val="28"/>
          <w:szCs w:val="28"/>
          <w:lang w:eastAsia="ru-RU"/>
        </w:rPr>
        <w:t xml:space="preserve"> для </w:t>
      </w:r>
      <w:r>
        <w:rPr>
          <w:rFonts w:ascii="Times New Roman" w:eastAsia="Times New Roman" w:hAnsi="Times New Roman" w:cs="Times New Roman"/>
          <w:iCs/>
          <w:color w:val="000000" w:themeColor="text1"/>
          <w:sz w:val="28"/>
          <w:szCs w:val="28"/>
          <w:lang w:eastAsia="ru-RU"/>
        </w:rPr>
        <w:t>сельских дорог, на которых не было никакого покрытия</w:t>
      </w:r>
      <w:r w:rsidR="00492C4C" w:rsidRPr="000F5420">
        <w:rPr>
          <w:rFonts w:ascii="Times New Roman" w:eastAsia="Times New Roman" w:hAnsi="Times New Roman" w:cs="Times New Roman"/>
          <w:iCs/>
          <w:color w:val="000000" w:themeColor="text1"/>
          <w:sz w:val="28"/>
          <w:szCs w:val="28"/>
          <w:lang w:eastAsia="ru-RU"/>
        </w:rPr>
        <w:t xml:space="preserve">. </w:t>
      </w:r>
    </w:p>
    <w:p w:rsidR="00492C4C" w:rsidRPr="000F5420"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iCs/>
          <w:color w:val="000000" w:themeColor="text1"/>
          <w:sz w:val="28"/>
          <w:szCs w:val="28"/>
          <w:lang w:eastAsia="ru-RU"/>
        </w:rPr>
        <w:t>Третий - вхождение</w:t>
      </w:r>
      <w:r w:rsidRPr="000F5420">
        <w:rPr>
          <w:rFonts w:ascii="Times New Roman" w:eastAsia="Times New Roman" w:hAnsi="Times New Roman" w:cs="Times New Roman"/>
          <w:bCs/>
          <w:color w:val="000000" w:themeColor="text1"/>
          <w:sz w:val="28"/>
          <w:szCs w:val="28"/>
          <w:lang w:eastAsia="ru-RU"/>
        </w:rPr>
        <w:t xml:space="preserve"> муниципалитета в </w:t>
      </w:r>
      <w:r w:rsidR="0065167C">
        <w:rPr>
          <w:rFonts w:ascii="Times New Roman" w:eastAsia="Times New Roman" w:hAnsi="Times New Roman" w:cs="Times New Roman"/>
          <w:bCs/>
          <w:color w:val="000000" w:themeColor="text1"/>
          <w:sz w:val="28"/>
          <w:szCs w:val="28"/>
          <w:lang w:eastAsia="ru-RU"/>
        </w:rPr>
        <w:t>под</w:t>
      </w:r>
      <w:r w:rsidRPr="000F5420">
        <w:rPr>
          <w:rFonts w:ascii="Times New Roman" w:eastAsia="Times New Roman" w:hAnsi="Times New Roman" w:cs="Times New Roman"/>
          <w:bCs/>
          <w:color w:val="000000" w:themeColor="text1"/>
          <w:sz w:val="28"/>
          <w:szCs w:val="28"/>
          <w:lang w:eastAsia="ru-RU"/>
        </w:rPr>
        <w:t xml:space="preserve">программу «Модернизация и </w:t>
      </w:r>
      <w:r w:rsidR="0065167C">
        <w:rPr>
          <w:rFonts w:ascii="Times New Roman" w:eastAsia="Times New Roman" w:hAnsi="Times New Roman" w:cs="Times New Roman"/>
          <w:bCs/>
          <w:color w:val="000000" w:themeColor="text1"/>
          <w:sz w:val="28"/>
          <w:szCs w:val="28"/>
          <w:lang w:eastAsia="ru-RU"/>
        </w:rPr>
        <w:t>развитие</w:t>
      </w:r>
      <w:r w:rsidRPr="000F5420">
        <w:rPr>
          <w:rFonts w:ascii="Times New Roman" w:eastAsia="Times New Roman" w:hAnsi="Times New Roman" w:cs="Times New Roman"/>
          <w:bCs/>
          <w:color w:val="000000" w:themeColor="text1"/>
          <w:sz w:val="28"/>
          <w:szCs w:val="28"/>
          <w:lang w:eastAsia="ru-RU"/>
        </w:rPr>
        <w:t xml:space="preserve"> автомобильных дорог общего пользования местного значения в Самарской области»</w:t>
      </w:r>
      <w:r w:rsidR="0065167C">
        <w:rPr>
          <w:rFonts w:ascii="Times New Roman" w:eastAsia="Times New Roman" w:hAnsi="Times New Roman" w:cs="Times New Roman"/>
          <w:bCs/>
          <w:color w:val="000000" w:themeColor="text1"/>
          <w:sz w:val="28"/>
          <w:szCs w:val="28"/>
          <w:lang w:eastAsia="ru-RU"/>
        </w:rPr>
        <w:t xml:space="preserve"> государственной программы Самарской области «Развитие транспортной системы Самарской области (2014-2025 годы)»</w:t>
      </w:r>
      <w:r>
        <w:rPr>
          <w:rFonts w:ascii="Times New Roman" w:eastAsia="Times New Roman" w:hAnsi="Times New Roman" w:cs="Times New Roman"/>
          <w:bCs/>
          <w:color w:val="000000" w:themeColor="text1"/>
          <w:sz w:val="28"/>
          <w:szCs w:val="28"/>
          <w:lang w:eastAsia="ru-RU"/>
        </w:rPr>
        <w:t>, что</w:t>
      </w:r>
      <w:r w:rsidRPr="000F5420">
        <w:rPr>
          <w:rFonts w:ascii="Times New Roman" w:eastAsia="Times New Roman" w:hAnsi="Times New Roman" w:cs="Times New Roman"/>
          <w:bCs/>
          <w:color w:val="000000" w:themeColor="text1"/>
          <w:sz w:val="28"/>
          <w:szCs w:val="28"/>
          <w:lang w:eastAsia="ru-RU"/>
        </w:rPr>
        <w:t xml:space="preserve"> позволило направить на эти цели в 2016 г. около 27 млн. рублей, в 2017 г. – 24 млнруб.</w:t>
      </w:r>
    </w:p>
    <w:p w:rsidR="00492C4C" w:rsidRPr="000F5420" w:rsidRDefault="00492C4C" w:rsidP="00075BC6">
      <w:pPr>
        <w:spacing w:after="0"/>
        <w:ind w:firstLine="709"/>
        <w:jc w:val="both"/>
        <w:rPr>
          <w:rFonts w:ascii="Times New Roman" w:hAnsi="Times New Roman" w:cs="Times New Roman"/>
          <w:bCs/>
          <w:color w:val="000000" w:themeColor="text1"/>
          <w:sz w:val="28"/>
          <w:szCs w:val="28"/>
        </w:rPr>
      </w:pPr>
      <w:r w:rsidRPr="000F5420">
        <w:rPr>
          <w:rFonts w:ascii="Times New Roman" w:eastAsia="Times New Roman" w:hAnsi="Times New Roman" w:cs="Times New Roman"/>
          <w:bCs/>
          <w:color w:val="000000" w:themeColor="text1"/>
          <w:sz w:val="28"/>
          <w:szCs w:val="28"/>
          <w:lang w:eastAsia="ru-RU"/>
        </w:rPr>
        <w:t>Всего на капитальный и текущий ремонт дорог сельских поселений муниципального района направлено в 2016 г</w:t>
      </w:r>
      <w:r w:rsidR="0049201F">
        <w:rPr>
          <w:rFonts w:ascii="Times New Roman" w:eastAsia="Times New Roman" w:hAnsi="Times New Roman" w:cs="Times New Roman"/>
          <w:bCs/>
          <w:color w:val="000000" w:themeColor="text1"/>
          <w:sz w:val="28"/>
          <w:szCs w:val="28"/>
          <w:lang w:eastAsia="ru-RU"/>
        </w:rPr>
        <w:t>оду</w:t>
      </w:r>
      <w:r w:rsidRPr="000F5420">
        <w:rPr>
          <w:rFonts w:ascii="Times New Roman" w:eastAsia="Times New Roman" w:hAnsi="Times New Roman" w:cs="Times New Roman"/>
          <w:bCs/>
          <w:color w:val="000000" w:themeColor="text1"/>
          <w:sz w:val="28"/>
          <w:szCs w:val="28"/>
          <w:lang w:eastAsia="ru-RU"/>
        </w:rPr>
        <w:t xml:space="preserve"> около 32 млн. руб., что позволило </w:t>
      </w:r>
      <w:r w:rsidRPr="000F5420">
        <w:rPr>
          <w:rFonts w:ascii="Times New Roman" w:eastAsia="Times New Roman" w:hAnsi="Times New Roman" w:cs="Times New Roman"/>
          <w:color w:val="000000" w:themeColor="text1"/>
          <w:sz w:val="28"/>
          <w:szCs w:val="28"/>
          <w:lang w:eastAsia="ru-RU"/>
        </w:rPr>
        <w:t xml:space="preserve">подрядным организациям произвести </w:t>
      </w:r>
      <w:r w:rsidRPr="000F5420">
        <w:rPr>
          <w:rFonts w:ascii="Times New Roman" w:eastAsia="Times New Roman" w:hAnsi="Times New Roman" w:cs="Times New Roman"/>
          <w:bCs/>
          <w:color w:val="000000" w:themeColor="text1"/>
          <w:sz w:val="28"/>
          <w:szCs w:val="28"/>
          <w:lang w:eastAsia="ru-RU"/>
        </w:rPr>
        <w:t>капитальный ремонт автомобильных дорог с твердым покрытием протяженностью не менее 7 км (в 2015 г. – 7,7 км), текущий ремонт – не менее 19 км (в 2015 г. - 19,4 км).</w:t>
      </w:r>
      <w:r w:rsidRPr="000F5420">
        <w:rPr>
          <w:rFonts w:ascii="Times New Roman" w:hAnsi="Times New Roman" w:cs="Times New Roman"/>
          <w:bCs/>
          <w:color w:val="000000" w:themeColor="text1"/>
          <w:sz w:val="28"/>
          <w:szCs w:val="28"/>
        </w:rPr>
        <w:t xml:space="preserve">В 2017 г. на капитальный и текущий ремонт дорог сельских поселений муниципального района направлено около 30 млн. руб., что позволило </w:t>
      </w:r>
      <w:r w:rsidRPr="000F5420">
        <w:rPr>
          <w:rFonts w:ascii="Times New Roman" w:hAnsi="Times New Roman" w:cs="Times New Roman"/>
          <w:color w:val="000000" w:themeColor="text1"/>
          <w:sz w:val="28"/>
          <w:szCs w:val="28"/>
        </w:rPr>
        <w:t xml:space="preserve">подрядными организациями произвести </w:t>
      </w:r>
      <w:r w:rsidRPr="000F5420">
        <w:rPr>
          <w:rFonts w:ascii="Times New Roman" w:hAnsi="Times New Roman" w:cs="Times New Roman"/>
          <w:bCs/>
          <w:color w:val="000000" w:themeColor="text1"/>
          <w:sz w:val="28"/>
          <w:szCs w:val="28"/>
        </w:rPr>
        <w:t>капитальный ремонт автомобильных дорог с твердым покрытием протяженностью около 7 км, текущий ремонт – около 15 км.</w:t>
      </w:r>
    </w:p>
    <w:p w:rsidR="00492C4C" w:rsidRPr="000F5420" w:rsidRDefault="00492C4C" w:rsidP="00075BC6">
      <w:pPr>
        <w:spacing w:after="0"/>
        <w:ind w:firstLine="709"/>
        <w:jc w:val="both"/>
        <w:rPr>
          <w:rFonts w:ascii="Times New Roman" w:eastAsia="Times New Roman" w:hAnsi="Times New Roman"/>
          <w:iCs/>
          <w:color w:val="000000" w:themeColor="text1"/>
          <w:sz w:val="28"/>
          <w:szCs w:val="28"/>
          <w:lang w:eastAsia="ru-RU"/>
        </w:rPr>
      </w:pPr>
      <w:r w:rsidRPr="000F5420">
        <w:rPr>
          <w:rFonts w:ascii="Times New Roman" w:eastAsia="Times New Roman" w:hAnsi="Times New Roman"/>
          <w:iCs/>
          <w:color w:val="000000" w:themeColor="text1"/>
          <w:sz w:val="28"/>
          <w:szCs w:val="28"/>
          <w:lang w:eastAsia="ru-RU"/>
        </w:rPr>
        <w:t xml:space="preserve">Для ремонта были выбраны самые эксплуатируемые и изношенные дороги. Дороги ремонтировались современным способом. Подрядчик </w:t>
      </w:r>
      <w:r w:rsidR="0049201F">
        <w:rPr>
          <w:rFonts w:ascii="Times New Roman" w:eastAsia="Times New Roman" w:hAnsi="Times New Roman"/>
          <w:iCs/>
          <w:color w:val="000000" w:themeColor="text1"/>
          <w:sz w:val="28"/>
          <w:szCs w:val="28"/>
          <w:lang w:eastAsia="ru-RU"/>
        </w:rPr>
        <w:t>имеет свой асфальтовый завод, т.е.</w:t>
      </w:r>
      <w:r w:rsidRPr="000F5420">
        <w:rPr>
          <w:rFonts w:ascii="Times New Roman" w:eastAsia="Times New Roman" w:hAnsi="Times New Roman"/>
          <w:iCs/>
          <w:color w:val="000000" w:themeColor="text1"/>
          <w:sz w:val="28"/>
          <w:szCs w:val="28"/>
          <w:lang w:eastAsia="ru-RU"/>
        </w:rPr>
        <w:t xml:space="preserve"> качество и производство асфальта находится в одних руках</w:t>
      </w:r>
      <w:r w:rsidR="0049201F">
        <w:rPr>
          <w:rFonts w:ascii="Times New Roman" w:eastAsia="Times New Roman" w:hAnsi="Times New Roman"/>
          <w:iCs/>
          <w:color w:val="000000" w:themeColor="text1"/>
          <w:sz w:val="28"/>
          <w:szCs w:val="28"/>
          <w:lang w:eastAsia="ru-RU"/>
        </w:rPr>
        <w:t>,</w:t>
      </w:r>
      <w:r w:rsidRPr="000F5420">
        <w:rPr>
          <w:rFonts w:ascii="Times New Roman" w:eastAsia="Times New Roman" w:hAnsi="Times New Roman"/>
          <w:iCs/>
          <w:color w:val="000000" w:themeColor="text1"/>
          <w:sz w:val="28"/>
          <w:szCs w:val="28"/>
          <w:lang w:eastAsia="ru-RU"/>
        </w:rPr>
        <w:t xml:space="preserve"> и</w:t>
      </w:r>
      <w:r w:rsidRPr="000F5420">
        <w:rPr>
          <w:rFonts w:ascii="Times New Roman" w:eastAsia="Times New Roman" w:hAnsi="Times New Roman"/>
          <w:color w:val="000000" w:themeColor="text1"/>
          <w:sz w:val="28"/>
          <w:szCs w:val="28"/>
          <w:lang w:eastAsia="ru-RU"/>
        </w:rPr>
        <w:t xml:space="preserve"> новый асфальт должен служить долгие годы.</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Функции основного перевозчика пассажиров в Кинельском районе </w:t>
      </w:r>
      <w:r w:rsidRPr="000F5420">
        <w:rPr>
          <w:rFonts w:ascii="Times New Roman" w:eastAsia="Times New Roman" w:hAnsi="Times New Roman" w:cs="Times New Roman"/>
          <w:bCs/>
          <w:color w:val="000000" w:themeColor="text1"/>
          <w:sz w:val="28"/>
          <w:szCs w:val="28"/>
          <w:lang w:eastAsia="ru-RU"/>
        </w:rPr>
        <w:t xml:space="preserve">уже 14 лет </w:t>
      </w:r>
      <w:r w:rsidRPr="000F5420">
        <w:rPr>
          <w:rFonts w:ascii="Times New Roman" w:eastAsia="Times New Roman" w:hAnsi="Times New Roman" w:cs="Times New Roman"/>
          <w:color w:val="000000" w:themeColor="text1"/>
          <w:sz w:val="28"/>
          <w:szCs w:val="28"/>
          <w:lang w:eastAsia="ru-RU"/>
        </w:rPr>
        <w:t>осуществляет Самарское предприятие ООО «Логистика Сервис»</w:t>
      </w:r>
      <w:r w:rsidRPr="000F5420">
        <w:rPr>
          <w:rFonts w:ascii="Times New Roman" w:eastAsia="Times New Roman" w:hAnsi="Times New Roman" w:cs="Times New Roman"/>
          <w:bCs/>
          <w:color w:val="000000" w:themeColor="text1"/>
          <w:sz w:val="28"/>
          <w:szCs w:val="28"/>
          <w:lang w:eastAsia="ru-RU"/>
        </w:rPr>
        <w:t xml:space="preserve">. </w:t>
      </w:r>
      <w:r w:rsidRPr="000F5420">
        <w:rPr>
          <w:rFonts w:ascii="Times New Roman" w:hAnsi="Times New Roman" w:cs="Times New Roman"/>
          <w:color w:val="000000" w:themeColor="text1"/>
          <w:sz w:val="28"/>
          <w:szCs w:val="28"/>
        </w:rPr>
        <w:t xml:space="preserve">Руководство компании </w:t>
      </w:r>
      <w:r w:rsidRPr="000F5420">
        <w:rPr>
          <w:rFonts w:ascii="Times New Roman" w:eastAsia="Times New Roman" w:hAnsi="Times New Roman" w:cs="Times New Roman"/>
          <w:color w:val="000000" w:themeColor="text1"/>
          <w:sz w:val="28"/>
          <w:szCs w:val="28"/>
          <w:lang w:eastAsia="ru-RU"/>
        </w:rPr>
        <w:t xml:space="preserve">«Логистика Сервис» </w:t>
      </w:r>
      <w:r w:rsidRPr="000F5420">
        <w:rPr>
          <w:rFonts w:ascii="Times New Roman" w:hAnsi="Times New Roman" w:cs="Times New Roman"/>
          <w:color w:val="000000" w:themeColor="text1"/>
          <w:sz w:val="28"/>
          <w:szCs w:val="28"/>
        </w:rPr>
        <w:t xml:space="preserve">постоянно проводит мониторинг пассажиропотока, результаты которого доводятся до главы муниципального района. </w:t>
      </w:r>
      <w:r w:rsidRPr="000F5420">
        <w:rPr>
          <w:rFonts w:ascii="Times New Roman" w:eastAsia="Times New Roman" w:hAnsi="Times New Roman" w:cs="Times New Roman"/>
          <w:color w:val="000000" w:themeColor="text1"/>
          <w:sz w:val="28"/>
          <w:szCs w:val="28"/>
          <w:lang w:eastAsia="ru-RU"/>
        </w:rPr>
        <w:t>Практически все насел</w:t>
      </w:r>
      <w:r>
        <w:rPr>
          <w:rFonts w:ascii="Times New Roman" w:eastAsia="Times New Roman" w:hAnsi="Times New Roman" w:cs="Times New Roman"/>
          <w:color w:val="000000" w:themeColor="text1"/>
          <w:sz w:val="28"/>
          <w:szCs w:val="28"/>
          <w:lang w:eastAsia="ru-RU"/>
        </w:rPr>
        <w:t>е</w:t>
      </w:r>
      <w:r w:rsidRPr="000F5420">
        <w:rPr>
          <w:rFonts w:ascii="Times New Roman" w:eastAsia="Times New Roman" w:hAnsi="Times New Roman" w:cs="Times New Roman"/>
          <w:color w:val="000000" w:themeColor="text1"/>
          <w:sz w:val="28"/>
          <w:szCs w:val="28"/>
          <w:lang w:eastAsia="ru-RU"/>
        </w:rPr>
        <w:t xml:space="preserve">нные пункты района, где автомобильные дороги соответствуют предъявляемым требованиям, обеспечены ежедневным автобусным сообщением. </w:t>
      </w:r>
    </w:p>
    <w:p w:rsidR="00492C4C" w:rsidRPr="006C2A98"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Без финансовой поддержки</w:t>
      </w:r>
      <w:r w:rsidR="0049201F">
        <w:rPr>
          <w:rFonts w:ascii="Times New Roman" w:eastAsia="Times New Roman" w:hAnsi="Times New Roman" w:cs="Times New Roman"/>
          <w:color w:val="000000" w:themeColor="text1"/>
          <w:sz w:val="28"/>
          <w:szCs w:val="28"/>
          <w:lang w:eastAsia="ru-RU"/>
        </w:rPr>
        <w:t xml:space="preserve"> муниципалитета (района)</w:t>
      </w:r>
      <w:r w:rsidRPr="000F5420">
        <w:rPr>
          <w:rFonts w:ascii="Times New Roman" w:eastAsia="Times New Roman" w:hAnsi="Times New Roman" w:cs="Times New Roman"/>
          <w:color w:val="000000" w:themeColor="text1"/>
          <w:sz w:val="28"/>
          <w:szCs w:val="28"/>
          <w:lang w:eastAsia="ru-RU"/>
        </w:rPr>
        <w:t xml:space="preserve"> рейсы в отдаленные и малонаселенные пункты не окупаются. За 2016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затраты районного бюджета на возмещение выпадающих доходов пассажирской автотранспортной организации составили 965 тыс. руб.</w:t>
      </w:r>
      <w:r>
        <w:rPr>
          <w:rFonts w:ascii="Times New Roman" w:eastAsia="Times New Roman" w:hAnsi="Times New Roman" w:cs="Times New Roman"/>
          <w:color w:val="000000" w:themeColor="text1"/>
          <w:sz w:val="28"/>
          <w:szCs w:val="28"/>
          <w:lang w:eastAsia="ru-RU"/>
        </w:rPr>
        <w:t>, з</w:t>
      </w:r>
      <w:r w:rsidRPr="006C2A98">
        <w:rPr>
          <w:rFonts w:ascii="Times New Roman" w:eastAsia="Times New Roman" w:hAnsi="Times New Roman" w:cs="Times New Roman"/>
          <w:color w:val="000000" w:themeColor="text1"/>
          <w:sz w:val="28"/>
          <w:szCs w:val="28"/>
          <w:lang w:eastAsia="ru-RU"/>
        </w:rPr>
        <w:t xml:space="preserve">а 2017 </w:t>
      </w:r>
      <w:r>
        <w:rPr>
          <w:rFonts w:ascii="Times New Roman" w:eastAsia="Times New Roman" w:hAnsi="Times New Roman" w:cs="Times New Roman"/>
          <w:color w:val="000000" w:themeColor="text1"/>
          <w:sz w:val="28"/>
          <w:szCs w:val="28"/>
          <w:lang w:eastAsia="ru-RU"/>
        </w:rPr>
        <w:t xml:space="preserve">г.- </w:t>
      </w:r>
      <w:r w:rsidRPr="006C2A98">
        <w:rPr>
          <w:rFonts w:ascii="Times New Roman" w:eastAsia="Times New Roman" w:hAnsi="Times New Roman" w:cs="Times New Roman"/>
          <w:color w:val="000000" w:themeColor="text1"/>
          <w:sz w:val="28"/>
          <w:szCs w:val="28"/>
          <w:lang w:eastAsia="ru-RU"/>
        </w:rPr>
        <w:t xml:space="preserve">1446,3 </w:t>
      </w:r>
      <w:r w:rsidRPr="006C2A98">
        <w:rPr>
          <w:rFonts w:ascii="Times New Roman" w:eastAsia="Times New Roman" w:hAnsi="Times New Roman" w:cs="Times New Roman"/>
          <w:color w:val="000000" w:themeColor="text1"/>
          <w:sz w:val="28"/>
          <w:szCs w:val="28"/>
          <w:lang w:eastAsia="ru-RU"/>
        </w:rPr>
        <w:lastRenderedPageBreak/>
        <w:t>тыс. руб.</w:t>
      </w:r>
      <w:r w:rsidRPr="000F5420">
        <w:rPr>
          <w:rFonts w:ascii="Times New Roman" w:eastAsia="Times New Roman" w:hAnsi="Times New Roman" w:cs="Times New Roman"/>
          <w:color w:val="000000" w:themeColor="text1"/>
          <w:sz w:val="28"/>
          <w:szCs w:val="28"/>
          <w:lang w:eastAsia="ru-RU"/>
        </w:rPr>
        <w:t>Благодаря своевременному субсидированию из районного бюджета выпадающих доходов по убыточным внутрирайонным маршрутам предприятию удается активно и своевременно обновить автопарк, чтобы жители муниципального района могли передвигаться в более комфортных условиях.</w:t>
      </w:r>
      <w:r w:rsidRPr="000F5420">
        <w:rPr>
          <w:rFonts w:ascii="Times New Roman" w:eastAsia="Times New Roman" w:hAnsi="Times New Roman" w:cs="Times New Roman"/>
          <w:bCs/>
          <w:color w:val="000000" w:themeColor="text1"/>
          <w:sz w:val="28"/>
          <w:szCs w:val="28"/>
          <w:lang w:eastAsia="ru-RU"/>
        </w:rPr>
        <w:t>П</w:t>
      </w:r>
      <w:r w:rsidRPr="000F5420">
        <w:rPr>
          <w:rFonts w:ascii="Times New Roman" w:eastAsia="Times New Roman" w:hAnsi="Times New Roman" w:cs="Times New Roman"/>
          <w:color w:val="000000" w:themeColor="text1"/>
          <w:sz w:val="28"/>
          <w:szCs w:val="28"/>
          <w:lang w:eastAsia="ru-RU"/>
        </w:rPr>
        <w:t>оявление новых автобусов да</w:t>
      </w:r>
      <w:r>
        <w:rPr>
          <w:rFonts w:ascii="Times New Roman" w:eastAsia="Times New Roman" w:hAnsi="Times New Roman" w:cs="Times New Roman"/>
          <w:color w:val="000000" w:themeColor="text1"/>
          <w:sz w:val="28"/>
          <w:szCs w:val="28"/>
          <w:lang w:eastAsia="ru-RU"/>
        </w:rPr>
        <w:t>е</w:t>
      </w:r>
      <w:r w:rsidRPr="000F5420">
        <w:rPr>
          <w:rFonts w:ascii="Times New Roman" w:eastAsia="Times New Roman" w:hAnsi="Times New Roman" w:cs="Times New Roman"/>
          <w:color w:val="000000" w:themeColor="text1"/>
          <w:sz w:val="28"/>
          <w:szCs w:val="28"/>
          <w:lang w:eastAsia="ru-RU"/>
        </w:rPr>
        <w:t xml:space="preserve">т возможность пользоваться общественным автотранспортом маломобильным группам населения. Это способствует все большей удовлетворенности населения района в пассажирских перевозках. </w:t>
      </w:r>
    </w:p>
    <w:p w:rsidR="00492C4C" w:rsidRPr="000F5420" w:rsidRDefault="00492C4C" w:rsidP="00075BC6">
      <w:pPr>
        <w:spacing w:after="0"/>
        <w:ind w:firstLine="709"/>
        <w:contextualSpacing/>
        <w:jc w:val="both"/>
        <w:rPr>
          <w:rFonts w:ascii="Times New Roman" w:hAnsi="Times New Roman" w:cs="Times New Roman"/>
          <w:bCs/>
          <w:color w:val="000000" w:themeColor="text1"/>
          <w:sz w:val="28"/>
          <w:szCs w:val="28"/>
        </w:rPr>
      </w:pPr>
      <w:r w:rsidRPr="000F5420">
        <w:rPr>
          <w:rFonts w:ascii="Times New Roman" w:eastAsia="Times New Roman" w:hAnsi="Times New Roman" w:cs="Times New Roman"/>
          <w:bCs/>
          <w:color w:val="000000" w:themeColor="text1"/>
          <w:sz w:val="28"/>
          <w:szCs w:val="28"/>
          <w:lang w:eastAsia="ru-RU"/>
        </w:rPr>
        <w:t xml:space="preserve">Автотранспортное пассажирское обеспечение жителей муниципального района остается стабильным также </w:t>
      </w:r>
      <w:r w:rsidRPr="000F5420">
        <w:rPr>
          <w:rFonts w:ascii="Times New Roman" w:eastAsia="Times New Roman" w:hAnsi="Times New Roman" w:cs="Times New Roman"/>
          <w:color w:val="000000" w:themeColor="text1"/>
          <w:sz w:val="28"/>
          <w:szCs w:val="28"/>
          <w:lang w:eastAsia="ru-RU"/>
        </w:rPr>
        <w:t>за счет благоприятного расположения населенных пунктов района вблизи автомобильных трасс регионального и федерального значения, по которым несколько раз в день проходит транзитный транспорт пассажирских авто</w:t>
      </w:r>
      <w:r w:rsidRPr="000F5420">
        <w:rPr>
          <w:rFonts w:ascii="Times New Roman" w:hAnsi="Times New Roman" w:cs="Times New Roman"/>
          <w:bCs/>
          <w:color w:val="000000" w:themeColor="text1"/>
          <w:sz w:val="28"/>
          <w:szCs w:val="28"/>
        </w:rPr>
        <w:t>компаний г. Кинеля и г. Самары.</w:t>
      </w:r>
    </w:p>
    <w:p w:rsidR="00492C4C" w:rsidRPr="000F5420" w:rsidRDefault="00492C4C" w:rsidP="00075BC6">
      <w:pPr>
        <w:spacing w:after="0"/>
        <w:ind w:firstLine="709"/>
        <w:contextualSpacing/>
        <w:jc w:val="both"/>
        <w:rPr>
          <w:rFonts w:ascii="Times New Roman" w:hAnsi="Times New Roman" w:cs="Times New Roman"/>
          <w:bCs/>
          <w:color w:val="000000" w:themeColor="text1"/>
          <w:sz w:val="28"/>
          <w:szCs w:val="28"/>
        </w:rPr>
      </w:pPr>
      <w:r w:rsidRPr="000F5420">
        <w:rPr>
          <w:rFonts w:ascii="Times New Roman" w:hAnsi="Times New Roman" w:cs="Times New Roman"/>
          <w:bCs/>
          <w:color w:val="000000" w:themeColor="text1"/>
          <w:sz w:val="28"/>
          <w:szCs w:val="28"/>
        </w:rPr>
        <w:t xml:space="preserve">Как видно из табл. </w:t>
      </w:r>
      <w:r w:rsidR="00DE2491">
        <w:rPr>
          <w:rFonts w:ascii="Times New Roman" w:hAnsi="Times New Roman" w:cs="Times New Roman"/>
          <w:bCs/>
          <w:color w:val="000000" w:themeColor="text1"/>
          <w:sz w:val="28"/>
          <w:szCs w:val="28"/>
        </w:rPr>
        <w:t>1.5</w:t>
      </w:r>
      <w:r w:rsidR="0049201F">
        <w:rPr>
          <w:rFonts w:ascii="Times New Roman" w:hAnsi="Times New Roman" w:cs="Times New Roman"/>
          <w:bCs/>
          <w:color w:val="000000" w:themeColor="text1"/>
          <w:sz w:val="28"/>
          <w:szCs w:val="28"/>
        </w:rPr>
        <w:t>,</w:t>
      </w:r>
      <w:r w:rsidR="00E22F95">
        <w:rPr>
          <w:rFonts w:ascii="Times New Roman" w:hAnsi="Times New Roman" w:cs="Times New Roman"/>
          <w:bCs/>
          <w:color w:val="000000" w:themeColor="text1"/>
          <w:sz w:val="28"/>
          <w:szCs w:val="28"/>
        </w:rPr>
        <w:t xml:space="preserve"> </w:t>
      </w:r>
      <w:r w:rsidRPr="000F5420">
        <w:rPr>
          <w:rFonts w:ascii="Times New Roman" w:eastAsia="Times New Roman" w:hAnsi="Times New Roman" w:cs="Times New Roman"/>
          <w:color w:val="000000" w:themeColor="text1"/>
          <w:sz w:val="28"/>
          <w:szCs w:val="28"/>
          <w:lang w:eastAsia="ru-RU"/>
        </w:rPr>
        <w:t>доля ос</w:t>
      </w:r>
      <w:r w:rsidR="0041309D">
        <w:rPr>
          <w:rFonts w:ascii="Times New Roman" w:eastAsia="Times New Roman" w:hAnsi="Times New Roman" w:cs="Times New Roman"/>
          <w:color w:val="000000" w:themeColor="text1"/>
          <w:sz w:val="28"/>
          <w:szCs w:val="28"/>
          <w:lang w:eastAsia="ru-RU"/>
        </w:rPr>
        <w:t>вещенных частей улиц, проездов</w:t>
      </w:r>
      <w:r w:rsidRPr="000F5420">
        <w:rPr>
          <w:rFonts w:ascii="Times New Roman" w:eastAsia="Times New Roman" w:hAnsi="Times New Roman" w:cs="Times New Roman"/>
          <w:color w:val="000000" w:themeColor="text1"/>
          <w:sz w:val="28"/>
          <w:szCs w:val="28"/>
          <w:lang w:eastAsia="ru-RU"/>
        </w:rPr>
        <w:t xml:space="preserve"> в их общей протяженности в муниципальном районе Кинельский за 2015 – 2016 </w:t>
      </w:r>
      <w:r w:rsidR="00752E09">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г. снизилась в 1,7 раза. Это вызвано более быстрым приростом обще</w:t>
      </w:r>
      <w:r w:rsidR="0041309D">
        <w:rPr>
          <w:rFonts w:ascii="Times New Roman" w:eastAsia="Times New Roman" w:hAnsi="Times New Roman" w:cs="Times New Roman"/>
          <w:color w:val="000000" w:themeColor="text1"/>
          <w:sz w:val="28"/>
          <w:szCs w:val="28"/>
          <w:lang w:eastAsia="ru-RU"/>
        </w:rPr>
        <w:t>й протяженности улиц, проездов</w:t>
      </w:r>
      <w:r w:rsidRPr="000F5420">
        <w:rPr>
          <w:rFonts w:ascii="Times New Roman" w:eastAsia="Times New Roman" w:hAnsi="Times New Roman" w:cs="Times New Roman"/>
          <w:color w:val="000000" w:themeColor="text1"/>
          <w:sz w:val="28"/>
          <w:szCs w:val="28"/>
          <w:lang w:eastAsia="ru-RU"/>
        </w:rPr>
        <w:t>по сравнению с их освещением.</w:t>
      </w:r>
    </w:p>
    <w:p w:rsidR="00492C4C" w:rsidRPr="000F5420" w:rsidRDefault="00492C4C" w:rsidP="00075BC6">
      <w:pPr>
        <w:spacing w:after="0"/>
        <w:ind w:firstLine="709"/>
        <w:contextualSpacing/>
        <w:jc w:val="both"/>
        <w:rPr>
          <w:rFonts w:ascii="Times New Roman" w:hAnsi="Times New Roman" w:cs="Times New Roman"/>
          <w:bCs/>
          <w:color w:val="000000" w:themeColor="text1"/>
          <w:sz w:val="28"/>
          <w:szCs w:val="28"/>
        </w:rPr>
      </w:pPr>
    </w:p>
    <w:p w:rsidR="00492C4C" w:rsidRPr="000F5420" w:rsidRDefault="00492C4C" w:rsidP="0021676C">
      <w:pPr>
        <w:spacing w:after="0"/>
        <w:ind w:left="1701" w:hanging="1701"/>
        <w:contextualSpacing/>
        <w:rPr>
          <w:rFonts w:ascii="Times New Roman" w:hAnsi="Times New Roman" w:cs="Times New Roman"/>
          <w:bCs/>
          <w:color w:val="000000" w:themeColor="text1"/>
          <w:sz w:val="28"/>
          <w:szCs w:val="28"/>
        </w:rPr>
      </w:pPr>
      <w:r w:rsidRPr="000F5420">
        <w:rPr>
          <w:rFonts w:ascii="Times New Roman" w:hAnsi="Times New Roman" w:cs="Times New Roman"/>
          <w:bCs/>
          <w:color w:val="000000" w:themeColor="text1"/>
          <w:sz w:val="28"/>
          <w:szCs w:val="28"/>
        </w:rPr>
        <w:t>Таблица</w:t>
      </w:r>
      <w:r w:rsidR="00E22F95">
        <w:rPr>
          <w:rFonts w:ascii="Times New Roman" w:hAnsi="Times New Roman" w:cs="Times New Roman"/>
          <w:bCs/>
          <w:color w:val="000000" w:themeColor="text1"/>
          <w:sz w:val="28"/>
          <w:szCs w:val="28"/>
        </w:rPr>
        <w:t xml:space="preserve"> </w:t>
      </w:r>
      <w:r w:rsidR="00DE2491">
        <w:rPr>
          <w:rFonts w:ascii="Times New Roman" w:hAnsi="Times New Roman" w:cs="Times New Roman"/>
          <w:bCs/>
          <w:color w:val="000000" w:themeColor="text1"/>
          <w:sz w:val="28"/>
          <w:szCs w:val="28"/>
        </w:rPr>
        <w:t>1.5</w:t>
      </w:r>
      <w:r w:rsidRPr="000F5420">
        <w:rPr>
          <w:rFonts w:ascii="Times New Roman" w:hAnsi="Times New Roman" w:cs="Times New Roman"/>
          <w:bCs/>
          <w:color w:val="000000" w:themeColor="text1"/>
          <w:sz w:val="28"/>
          <w:szCs w:val="28"/>
        </w:rPr>
        <w:t xml:space="preserve"> – Динамика протяженности </w:t>
      </w:r>
      <w:r w:rsidR="0041309D">
        <w:rPr>
          <w:rFonts w:ascii="Times New Roman" w:eastAsia="Times New Roman" w:hAnsi="Times New Roman" w:cs="Times New Roman"/>
          <w:color w:val="000000" w:themeColor="text1"/>
          <w:sz w:val="28"/>
          <w:szCs w:val="28"/>
          <w:lang w:eastAsia="ru-RU"/>
        </w:rPr>
        <w:t>улиц, проездов</w:t>
      </w:r>
      <w:r w:rsidRPr="000F5420">
        <w:rPr>
          <w:rFonts w:ascii="Times New Roman" w:eastAsia="Times New Roman" w:hAnsi="Times New Roman" w:cs="Times New Roman"/>
          <w:color w:val="000000" w:themeColor="text1"/>
          <w:sz w:val="28"/>
          <w:szCs w:val="28"/>
          <w:lang w:eastAsia="ru-RU"/>
        </w:rPr>
        <w:t>и их освещенности</w:t>
      </w:r>
    </w:p>
    <w:tbl>
      <w:tblPr>
        <w:tblW w:w="5000" w:type="pct"/>
        <w:tblLook w:val="04A0" w:firstRow="1" w:lastRow="0" w:firstColumn="1" w:lastColumn="0" w:noHBand="0" w:noVBand="1"/>
      </w:tblPr>
      <w:tblGrid>
        <w:gridCol w:w="2612"/>
        <w:gridCol w:w="876"/>
        <w:gridCol w:w="808"/>
        <w:gridCol w:w="877"/>
        <w:gridCol w:w="942"/>
        <w:gridCol w:w="968"/>
        <w:gridCol w:w="877"/>
        <w:gridCol w:w="808"/>
        <w:gridCol w:w="802"/>
      </w:tblGrid>
      <w:tr w:rsidR="002B16F0" w:rsidRPr="000F5420" w:rsidTr="005F41EA">
        <w:trPr>
          <w:trHeight w:val="300"/>
          <w:tblHeader/>
        </w:trPr>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Показатель</w:t>
            </w:r>
          </w:p>
        </w:tc>
        <w:tc>
          <w:tcPr>
            <w:tcW w:w="458" w:type="pct"/>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2007</w:t>
            </w:r>
          </w:p>
        </w:tc>
        <w:tc>
          <w:tcPr>
            <w:tcW w:w="422" w:type="pct"/>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2008</w:t>
            </w:r>
          </w:p>
        </w:tc>
        <w:tc>
          <w:tcPr>
            <w:tcW w:w="458" w:type="pct"/>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2009</w:t>
            </w:r>
          </w:p>
        </w:tc>
        <w:tc>
          <w:tcPr>
            <w:tcW w:w="492" w:type="pct"/>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2010</w:t>
            </w:r>
          </w:p>
        </w:tc>
        <w:tc>
          <w:tcPr>
            <w:tcW w:w="506" w:type="pct"/>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2011</w:t>
            </w:r>
          </w:p>
        </w:tc>
        <w:tc>
          <w:tcPr>
            <w:tcW w:w="458" w:type="pct"/>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2015</w:t>
            </w:r>
          </w:p>
        </w:tc>
        <w:tc>
          <w:tcPr>
            <w:tcW w:w="422" w:type="pct"/>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2016</w:t>
            </w:r>
          </w:p>
        </w:tc>
        <w:tc>
          <w:tcPr>
            <w:tcW w:w="421" w:type="pct"/>
            <w:tcBorders>
              <w:top w:val="single" w:sz="4" w:space="0" w:color="auto"/>
              <w:left w:val="nil"/>
              <w:bottom w:val="single" w:sz="4" w:space="0" w:color="auto"/>
              <w:right w:val="single" w:sz="4" w:space="0" w:color="auto"/>
            </w:tcBorders>
          </w:tcPr>
          <w:p w:rsidR="002B16F0" w:rsidRPr="002F1DBA" w:rsidRDefault="002B16F0" w:rsidP="005F41EA">
            <w:pPr>
              <w:spacing w:after="0"/>
              <w:jc w:val="center"/>
              <w:rPr>
                <w:rFonts w:ascii="Times New Roman" w:hAnsi="Times New Roman"/>
                <w:color w:val="000000"/>
                <w:sz w:val="24"/>
                <w:szCs w:val="24"/>
              </w:rPr>
            </w:pPr>
            <w:r>
              <w:rPr>
                <w:rFonts w:ascii="Times New Roman" w:hAnsi="Times New Roman"/>
                <w:color w:val="000000"/>
                <w:sz w:val="24"/>
                <w:szCs w:val="24"/>
              </w:rPr>
              <w:t>2017</w:t>
            </w:r>
          </w:p>
        </w:tc>
      </w:tr>
      <w:tr w:rsidR="002B16F0" w:rsidRPr="000F5420" w:rsidTr="005F41EA">
        <w:trPr>
          <w:trHeight w:val="600"/>
        </w:trPr>
        <w:tc>
          <w:tcPr>
            <w:tcW w:w="1365" w:type="pct"/>
            <w:tcBorders>
              <w:top w:val="nil"/>
              <w:left w:val="single" w:sz="4" w:space="0" w:color="auto"/>
              <w:bottom w:val="single" w:sz="4" w:space="0" w:color="auto"/>
              <w:right w:val="single" w:sz="4" w:space="0" w:color="auto"/>
            </w:tcBorders>
            <w:shd w:val="clear" w:color="auto" w:fill="auto"/>
            <w:hideMark/>
          </w:tcPr>
          <w:p w:rsidR="002B16F0" w:rsidRPr="002F1DBA" w:rsidRDefault="002B16F0" w:rsidP="005F41EA">
            <w:pPr>
              <w:spacing w:after="0"/>
              <w:rPr>
                <w:rFonts w:ascii="Times New Roman" w:hAnsi="Times New Roman"/>
                <w:color w:val="000000"/>
                <w:sz w:val="24"/>
                <w:szCs w:val="24"/>
              </w:rPr>
            </w:pPr>
            <w:r w:rsidRPr="002F1DBA">
              <w:rPr>
                <w:rFonts w:ascii="Times New Roman" w:hAnsi="Times New Roman"/>
                <w:color w:val="000000"/>
                <w:sz w:val="24"/>
                <w:szCs w:val="24"/>
              </w:rPr>
              <w:t>Общая протяженность улиц, проездов, набережных (на конец отчетного года), км</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646,68</w:t>
            </w:r>
          </w:p>
        </w:tc>
        <w:tc>
          <w:tcPr>
            <w:tcW w:w="42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311</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306,18</w:t>
            </w:r>
          </w:p>
        </w:tc>
        <w:tc>
          <w:tcPr>
            <w:tcW w:w="49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296,82</w:t>
            </w:r>
          </w:p>
        </w:tc>
        <w:tc>
          <w:tcPr>
            <w:tcW w:w="506"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305,22</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591,61</w:t>
            </w:r>
          </w:p>
        </w:tc>
        <w:tc>
          <w:tcPr>
            <w:tcW w:w="42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600,7</w:t>
            </w:r>
          </w:p>
        </w:tc>
        <w:tc>
          <w:tcPr>
            <w:tcW w:w="421" w:type="pct"/>
            <w:tcBorders>
              <w:top w:val="nil"/>
              <w:left w:val="nil"/>
              <w:bottom w:val="single" w:sz="4" w:space="0" w:color="auto"/>
              <w:right w:val="single" w:sz="4" w:space="0" w:color="auto"/>
            </w:tcBorders>
            <w:vAlign w:val="center"/>
          </w:tcPr>
          <w:p w:rsidR="002B16F0" w:rsidRPr="002F1DBA" w:rsidRDefault="002B16F0" w:rsidP="005F41EA">
            <w:pPr>
              <w:spacing w:after="0"/>
              <w:jc w:val="center"/>
              <w:rPr>
                <w:rFonts w:ascii="Times New Roman" w:hAnsi="Times New Roman"/>
                <w:color w:val="000000"/>
                <w:sz w:val="24"/>
                <w:szCs w:val="24"/>
              </w:rPr>
            </w:pPr>
            <w:r>
              <w:rPr>
                <w:rFonts w:ascii="Times New Roman" w:hAnsi="Times New Roman"/>
                <w:color w:val="000000"/>
                <w:sz w:val="24"/>
                <w:szCs w:val="24"/>
              </w:rPr>
              <w:t>568,1</w:t>
            </w:r>
          </w:p>
        </w:tc>
      </w:tr>
      <w:tr w:rsidR="002B16F0" w:rsidRPr="000F5420" w:rsidTr="005F41EA">
        <w:trPr>
          <w:trHeight w:val="70"/>
        </w:trPr>
        <w:tc>
          <w:tcPr>
            <w:tcW w:w="1365" w:type="pct"/>
            <w:tcBorders>
              <w:top w:val="nil"/>
              <w:left w:val="single" w:sz="4" w:space="0" w:color="auto"/>
              <w:bottom w:val="single" w:sz="4" w:space="0" w:color="auto"/>
              <w:right w:val="single" w:sz="4" w:space="0" w:color="auto"/>
            </w:tcBorders>
            <w:shd w:val="clear" w:color="auto" w:fill="auto"/>
            <w:hideMark/>
          </w:tcPr>
          <w:p w:rsidR="002B16F0" w:rsidRPr="002F1DBA" w:rsidRDefault="002B16F0" w:rsidP="005F41EA">
            <w:pPr>
              <w:spacing w:after="0"/>
              <w:rPr>
                <w:rFonts w:ascii="Times New Roman" w:hAnsi="Times New Roman"/>
                <w:color w:val="000000"/>
                <w:sz w:val="24"/>
                <w:szCs w:val="24"/>
              </w:rPr>
            </w:pPr>
            <w:r w:rsidRPr="002F1DBA">
              <w:rPr>
                <w:rFonts w:ascii="Times New Roman" w:hAnsi="Times New Roman"/>
                <w:color w:val="000000"/>
                <w:sz w:val="24"/>
                <w:szCs w:val="24"/>
              </w:rPr>
              <w:t>Общая протяженность освещенных частей улиц, проездов, набережных на конец года, км</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307,17</w:t>
            </w:r>
          </w:p>
        </w:tc>
        <w:tc>
          <w:tcPr>
            <w:tcW w:w="42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213,6</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246,37</w:t>
            </w:r>
          </w:p>
        </w:tc>
        <w:tc>
          <w:tcPr>
            <w:tcW w:w="49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254,81</w:t>
            </w:r>
          </w:p>
        </w:tc>
        <w:tc>
          <w:tcPr>
            <w:tcW w:w="506"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258,4</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291,61</w:t>
            </w:r>
          </w:p>
        </w:tc>
        <w:tc>
          <w:tcPr>
            <w:tcW w:w="42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305,7</w:t>
            </w:r>
          </w:p>
        </w:tc>
        <w:tc>
          <w:tcPr>
            <w:tcW w:w="421" w:type="pct"/>
            <w:tcBorders>
              <w:top w:val="nil"/>
              <w:left w:val="nil"/>
              <w:bottom w:val="single" w:sz="4" w:space="0" w:color="auto"/>
              <w:right w:val="single" w:sz="4" w:space="0" w:color="auto"/>
            </w:tcBorders>
            <w:vAlign w:val="center"/>
          </w:tcPr>
          <w:p w:rsidR="002B16F0" w:rsidRPr="002F1DBA" w:rsidRDefault="002B16F0" w:rsidP="005F41EA">
            <w:pPr>
              <w:spacing w:after="0"/>
              <w:jc w:val="center"/>
              <w:rPr>
                <w:rFonts w:ascii="Times New Roman" w:hAnsi="Times New Roman"/>
                <w:color w:val="000000"/>
                <w:sz w:val="24"/>
                <w:szCs w:val="24"/>
              </w:rPr>
            </w:pPr>
            <w:r>
              <w:rPr>
                <w:rFonts w:ascii="Times New Roman" w:hAnsi="Times New Roman"/>
                <w:color w:val="000000"/>
                <w:sz w:val="24"/>
                <w:szCs w:val="24"/>
              </w:rPr>
              <w:t>305,5</w:t>
            </w:r>
          </w:p>
        </w:tc>
      </w:tr>
      <w:tr w:rsidR="002B16F0" w:rsidRPr="000F5420" w:rsidTr="005F41EA">
        <w:trPr>
          <w:trHeight w:val="900"/>
        </w:trPr>
        <w:tc>
          <w:tcPr>
            <w:tcW w:w="1365" w:type="pct"/>
            <w:tcBorders>
              <w:top w:val="nil"/>
              <w:left w:val="single" w:sz="4" w:space="0" w:color="auto"/>
              <w:bottom w:val="single" w:sz="4" w:space="0" w:color="auto"/>
              <w:right w:val="single" w:sz="4" w:space="0" w:color="auto"/>
            </w:tcBorders>
            <w:shd w:val="clear" w:color="auto" w:fill="auto"/>
            <w:hideMark/>
          </w:tcPr>
          <w:p w:rsidR="002B16F0" w:rsidRPr="002F1DBA" w:rsidRDefault="002B16F0" w:rsidP="005F41EA">
            <w:pPr>
              <w:spacing w:after="0"/>
              <w:rPr>
                <w:rFonts w:ascii="Times New Roman" w:hAnsi="Times New Roman"/>
                <w:color w:val="000000"/>
                <w:sz w:val="24"/>
                <w:szCs w:val="24"/>
              </w:rPr>
            </w:pPr>
            <w:r w:rsidRPr="002F1DBA">
              <w:rPr>
                <w:rFonts w:ascii="Times New Roman" w:hAnsi="Times New Roman"/>
                <w:color w:val="000000"/>
                <w:sz w:val="24"/>
                <w:szCs w:val="24"/>
              </w:rPr>
              <w:t>Доля освещенных частей улиц, проездов, набережных в общей протяженности улиц, проездов, набережных (на конец отчетного года), %</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47,50</w:t>
            </w:r>
          </w:p>
        </w:tc>
        <w:tc>
          <w:tcPr>
            <w:tcW w:w="42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68,68</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80,47</w:t>
            </w:r>
          </w:p>
        </w:tc>
        <w:tc>
          <w:tcPr>
            <w:tcW w:w="49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85,85</w:t>
            </w:r>
          </w:p>
        </w:tc>
        <w:tc>
          <w:tcPr>
            <w:tcW w:w="506"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84,66</w:t>
            </w:r>
          </w:p>
        </w:tc>
        <w:tc>
          <w:tcPr>
            <w:tcW w:w="458"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49,29</w:t>
            </w:r>
          </w:p>
        </w:tc>
        <w:tc>
          <w:tcPr>
            <w:tcW w:w="422" w:type="pct"/>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right"/>
              <w:rPr>
                <w:rFonts w:ascii="Times New Roman" w:hAnsi="Times New Roman"/>
                <w:color w:val="000000"/>
                <w:sz w:val="24"/>
                <w:szCs w:val="24"/>
              </w:rPr>
            </w:pPr>
            <w:r w:rsidRPr="002F1DBA">
              <w:rPr>
                <w:rFonts w:ascii="Times New Roman" w:hAnsi="Times New Roman"/>
                <w:color w:val="000000"/>
                <w:sz w:val="24"/>
                <w:szCs w:val="24"/>
              </w:rPr>
              <w:t>50,89</w:t>
            </w:r>
          </w:p>
        </w:tc>
        <w:tc>
          <w:tcPr>
            <w:tcW w:w="421" w:type="pct"/>
            <w:tcBorders>
              <w:top w:val="nil"/>
              <w:left w:val="nil"/>
              <w:bottom w:val="single" w:sz="4" w:space="0" w:color="auto"/>
              <w:right w:val="single" w:sz="4" w:space="0" w:color="auto"/>
            </w:tcBorders>
            <w:vAlign w:val="center"/>
          </w:tcPr>
          <w:p w:rsidR="002B16F0" w:rsidRPr="002F1DBA" w:rsidRDefault="002B16F0" w:rsidP="005F41EA">
            <w:pPr>
              <w:spacing w:after="0"/>
              <w:jc w:val="center"/>
              <w:rPr>
                <w:rFonts w:ascii="Times New Roman" w:hAnsi="Times New Roman"/>
                <w:color w:val="000000"/>
                <w:sz w:val="24"/>
                <w:szCs w:val="24"/>
              </w:rPr>
            </w:pPr>
            <w:r>
              <w:rPr>
                <w:rFonts w:ascii="Times New Roman" w:hAnsi="Times New Roman"/>
                <w:color w:val="000000"/>
                <w:sz w:val="24"/>
                <w:szCs w:val="24"/>
              </w:rPr>
              <w:t>53,77</w:t>
            </w:r>
          </w:p>
        </w:tc>
      </w:tr>
    </w:tbl>
    <w:p w:rsidR="00492C4C" w:rsidRPr="000F5420" w:rsidRDefault="00492C4C" w:rsidP="00075BC6">
      <w:pPr>
        <w:spacing w:after="0"/>
        <w:ind w:firstLine="709"/>
        <w:contextualSpacing/>
        <w:jc w:val="both"/>
        <w:rPr>
          <w:rFonts w:ascii="Times New Roman" w:hAnsi="Times New Roman" w:cs="Times New Roman"/>
          <w:bCs/>
          <w:color w:val="000000" w:themeColor="text1"/>
          <w:sz w:val="28"/>
          <w:szCs w:val="28"/>
        </w:rPr>
      </w:pPr>
    </w:p>
    <w:p w:rsidR="00492C4C" w:rsidRPr="000F5420" w:rsidRDefault="00492C4C" w:rsidP="00075BC6">
      <w:pPr>
        <w:spacing w:after="0"/>
        <w:ind w:firstLine="709"/>
        <w:jc w:val="both"/>
        <w:rPr>
          <w:rFonts w:ascii="Times New Roman" w:eastAsia="Times New Roman" w:hAnsi="Times New Roman"/>
          <w:iCs/>
          <w:color w:val="000000" w:themeColor="text1"/>
          <w:sz w:val="28"/>
          <w:szCs w:val="28"/>
          <w:lang w:eastAsia="ru-RU"/>
        </w:rPr>
      </w:pPr>
      <w:r w:rsidRPr="000F5420">
        <w:rPr>
          <w:rFonts w:ascii="Times New Roman" w:eastAsia="Times New Roman" w:hAnsi="Times New Roman"/>
          <w:iCs/>
          <w:color w:val="000000" w:themeColor="text1"/>
          <w:sz w:val="28"/>
          <w:szCs w:val="28"/>
          <w:lang w:eastAsia="ru-RU"/>
        </w:rPr>
        <w:t xml:space="preserve">Анализ последних отопительных периодов показал, что минувшие зимы прошли в плановом режиме: критических отключений по тепло-и водоснабжению не было. Такого режима работы удалось достичь в первую </w:t>
      </w:r>
      <w:r w:rsidRPr="000F5420">
        <w:rPr>
          <w:rFonts w:ascii="Times New Roman" w:eastAsia="Times New Roman" w:hAnsi="Times New Roman"/>
          <w:iCs/>
          <w:color w:val="000000" w:themeColor="text1"/>
          <w:sz w:val="28"/>
          <w:szCs w:val="28"/>
          <w:lang w:eastAsia="ru-RU"/>
        </w:rPr>
        <w:lastRenderedPageBreak/>
        <w:t>очередь за счет ежегодных вложений муниципалите</w:t>
      </w:r>
      <w:r w:rsidR="00752E09">
        <w:rPr>
          <w:rFonts w:ascii="Times New Roman" w:eastAsia="Times New Roman" w:hAnsi="Times New Roman"/>
          <w:iCs/>
          <w:color w:val="000000" w:themeColor="text1"/>
          <w:sz w:val="28"/>
          <w:szCs w:val="28"/>
          <w:lang w:eastAsia="ru-RU"/>
        </w:rPr>
        <w:t>том</w:t>
      </w:r>
      <w:r w:rsidRPr="000F5420">
        <w:rPr>
          <w:rFonts w:ascii="Times New Roman" w:eastAsia="Times New Roman" w:hAnsi="Times New Roman"/>
          <w:iCs/>
          <w:color w:val="000000" w:themeColor="text1"/>
          <w:sz w:val="28"/>
          <w:szCs w:val="28"/>
          <w:lang w:eastAsia="ru-RU"/>
        </w:rPr>
        <w:t xml:space="preserve"> средств в ремонт коммуникаций. </w:t>
      </w:r>
      <w:r w:rsidRPr="000F5420">
        <w:rPr>
          <w:rFonts w:ascii="Times New Roman" w:eastAsia="Times New Roman" w:hAnsi="Times New Roman"/>
          <w:color w:val="000000" w:themeColor="text1"/>
          <w:sz w:val="28"/>
          <w:szCs w:val="28"/>
          <w:lang w:eastAsia="ru-RU"/>
        </w:rPr>
        <w:t xml:space="preserve">В 2016 </w:t>
      </w:r>
      <w:r>
        <w:rPr>
          <w:rFonts w:ascii="Times New Roman" w:eastAsia="Times New Roman" w:hAnsi="Times New Roman"/>
          <w:color w:val="000000" w:themeColor="text1"/>
          <w:sz w:val="28"/>
          <w:szCs w:val="28"/>
          <w:lang w:eastAsia="ru-RU"/>
        </w:rPr>
        <w:t>г.</w:t>
      </w:r>
      <w:r w:rsidRPr="000F5420">
        <w:rPr>
          <w:rFonts w:ascii="Times New Roman" w:eastAsia="Times New Roman" w:hAnsi="Times New Roman"/>
          <w:color w:val="000000" w:themeColor="text1"/>
          <w:sz w:val="28"/>
          <w:szCs w:val="28"/>
          <w:lang w:eastAsia="ru-RU"/>
        </w:rPr>
        <w:t xml:space="preserve"> общая сумма средств, запланированных на подготовку к отопительному сезону в районе, составила 19 млн. рублей, из них 13 млн. рублей - из районного бюджета, 4,9 млн. рублей - из бюджетов сельских поселений и 1,4 млн. рублей - из бюджетов предприятий коммунального комплекса.</w:t>
      </w:r>
    </w:p>
    <w:p w:rsidR="00114ED1" w:rsidRPr="00F75344" w:rsidRDefault="00492C4C" w:rsidP="00075BC6">
      <w:pPr>
        <w:spacing w:after="0"/>
        <w:ind w:firstLine="709"/>
        <w:jc w:val="both"/>
        <w:rPr>
          <w:rFonts w:ascii="Times New Roman" w:eastAsia="Times New Roman" w:hAnsi="Times New Roman"/>
          <w:bCs/>
          <w:color w:val="000000" w:themeColor="text1"/>
          <w:sz w:val="28"/>
          <w:szCs w:val="28"/>
          <w:lang w:eastAsia="ru-RU"/>
        </w:rPr>
      </w:pPr>
      <w:r w:rsidRPr="00F75344">
        <w:rPr>
          <w:rFonts w:ascii="Times New Roman" w:eastAsia="Times New Roman" w:hAnsi="Times New Roman"/>
          <w:bCs/>
          <w:color w:val="000000" w:themeColor="text1"/>
          <w:sz w:val="28"/>
          <w:szCs w:val="28"/>
          <w:lang w:eastAsia="ru-RU"/>
        </w:rPr>
        <w:t xml:space="preserve">Повышение качества водоснабжения остается одной из приоритетных задач в сфере жилищно-коммунального хозяйства </w:t>
      </w:r>
      <w:r w:rsidR="0049201F" w:rsidRPr="00F75344">
        <w:rPr>
          <w:rFonts w:ascii="Times New Roman" w:eastAsia="Times New Roman" w:hAnsi="Times New Roman"/>
          <w:bCs/>
          <w:color w:val="000000" w:themeColor="text1"/>
          <w:sz w:val="28"/>
          <w:szCs w:val="28"/>
          <w:lang w:eastAsia="ru-RU"/>
        </w:rPr>
        <w:t>муниципального</w:t>
      </w:r>
      <w:r w:rsidRPr="00F75344">
        <w:rPr>
          <w:rFonts w:ascii="Times New Roman" w:eastAsia="Times New Roman" w:hAnsi="Times New Roman"/>
          <w:bCs/>
          <w:color w:val="000000" w:themeColor="text1"/>
          <w:sz w:val="28"/>
          <w:szCs w:val="28"/>
          <w:lang w:eastAsia="ru-RU"/>
        </w:rPr>
        <w:t xml:space="preserve"> района</w:t>
      </w:r>
      <w:r w:rsidR="0049201F" w:rsidRPr="00F75344">
        <w:rPr>
          <w:rFonts w:ascii="Times New Roman" w:eastAsia="Times New Roman" w:hAnsi="Times New Roman"/>
          <w:bCs/>
          <w:color w:val="000000" w:themeColor="text1"/>
          <w:sz w:val="28"/>
          <w:szCs w:val="28"/>
          <w:lang w:eastAsia="ru-RU"/>
        </w:rPr>
        <w:t xml:space="preserve"> Кинельский</w:t>
      </w:r>
      <w:r w:rsidRPr="00F75344">
        <w:rPr>
          <w:rFonts w:ascii="Times New Roman" w:eastAsia="Times New Roman" w:hAnsi="Times New Roman"/>
          <w:bCs/>
          <w:color w:val="000000" w:themeColor="text1"/>
          <w:sz w:val="28"/>
          <w:szCs w:val="28"/>
          <w:lang w:eastAsia="ru-RU"/>
        </w:rPr>
        <w:t xml:space="preserve">. </w:t>
      </w:r>
    </w:p>
    <w:p w:rsidR="00114ED1" w:rsidRPr="00F75344" w:rsidRDefault="00114ED1" w:rsidP="00114ED1">
      <w:pPr>
        <w:spacing w:after="0"/>
        <w:ind w:firstLine="709"/>
        <w:jc w:val="both"/>
        <w:rPr>
          <w:rFonts w:ascii="Times New Roman" w:eastAsia="Times New Roman" w:hAnsi="Times New Roman"/>
          <w:color w:val="000000" w:themeColor="text1"/>
          <w:sz w:val="28"/>
          <w:szCs w:val="28"/>
          <w:lang w:eastAsia="ru-RU"/>
        </w:rPr>
      </w:pPr>
      <w:r w:rsidRPr="00F75344">
        <w:rPr>
          <w:rFonts w:ascii="Times New Roman" w:eastAsia="Times New Roman" w:hAnsi="Times New Roman"/>
          <w:color w:val="000000" w:themeColor="text1"/>
          <w:sz w:val="28"/>
          <w:szCs w:val="28"/>
          <w:lang w:eastAsia="ru-RU"/>
        </w:rPr>
        <w:t>Услуги теплоснабжения в 2017 году оказывались 5-ю ресурсоснабжающими организациями, в том числе:</w:t>
      </w:r>
    </w:p>
    <w:p w:rsidR="00114ED1" w:rsidRPr="00F75344" w:rsidRDefault="00114ED1" w:rsidP="00114ED1">
      <w:pPr>
        <w:spacing w:after="0"/>
        <w:ind w:firstLine="709"/>
        <w:jc w:val="both"/>
        <w:rPr>
          <w:rFonts w:ascii="Times New Roman" w:eastAsia="Times New Roman" w:hAnsi="Times New Roman"/>
          <w:color w:val="000000" w:themeColor="text1"/>
          <w:sz w:val="28"/>
          <w:szCs w:val="28"/>
          <w:lang w:eastAsia="ru-RU"/>
        </w:rPr>
      </w:pPr>
      <w:r w:rsidRPr="00F75344">
        <w:rPr>
          <w:rFonts w:ascii="Times New Roman" w:eastAsia="Times New Roman" w:hAnsi="Times New Roman"/>
          <w:color w:val="000000" w:themeColor="text1"/>
          <w:sz w:val="28"/>
          <w:szCs w:val="28"/>
          <w:lang w:eastAsia="ru-RU"/>
        </w:rPr>
        <w:t>- в 5-ти сельских поселениях Комсомольский, Кинельский, Малая Малышевка, Чубовка, Бобровка (пос. Октябрьский) деятельность по отоплению жилых домов осуществляли ООО «Теплосеть», ООО «Уют», ООО «СамРЭК-Эксплуатация», ФГБУ «ЦЖКУ»;</w:t>
      </w:r>
    </w:p>
    <w:p w:rsidR="00114ED1" w:rsidRPr="00F75344" w:rsidRDefault="00114ED1" w:rsidP="00114ED1">
      <w:pPr>
        <w:spacing w:after="0"/>
        <w:ind w:firstLine="709"/>
        <w:jc w:val="both"/>
        <w:rPr>
          <w:rFonts w:ascii="Times New Roman" w:eastAsia="Times New Roman" w:hAnsi="Times New Roman"/>
          <w:color w:val="000000" w:themeColor="text1"/>
          <w:sz w:val="28"/>
          <w:szCs w:val="28"/>
          <w:lang w:eastAsia="ru-RU"/>
        </w:rPr>
      </w:pPr>
      <w:r w:rsidRPr="00F75344">
        <w:rPr>
          <w:rFonts w:ascii="Times New Roman" w:eastAsia="Times New Roman" w:hAnsi="Times New Roman"/>
          <w:color w:val="000000" w:themeColor="text1"/>
          <w:sz w:val="28"/>
          <w:szCs w:val="28"/>
          <w:lang w:eastAsia="ru-RU"/>
        </w:rPr>
        <w:t xml:space="preserve">- отопление объектов социальной сферы на территории 12 сельских поселений осуществляло МБУ «Управление и обслуживание муниципального хозяйства муниципального района Кинельский». </w:t>
      </w:r>
    </w:p>
    <w:p w:rsidR="00114ED1" w:rsidRPr="00F75344" w:rsidRDefault="00114ED1" w:rsidP="00114ED1">
      <w:pPr>
        <w:spacing w:after="0"/>
        <w:ind w:firstLine="709"/>
        <w:jc w:val="both"/>
        <w:rPr>
          <w:rFonts w:ascii="Times New Roman" w:eastAsia="Times New Roman" w:hAnsi="Times New Roman"/>
          <w:color w:val="000000" w:themeColor="text1"/>
          <w:sz w:val="28"/>
          <w:szCs w:val="28"/>
          <w:lang w:eastAsia="ru-RU"/>
        </w:rPr>
      </w:pPr>
      <w:r w:rsidRPr="00F75344">
        <w:rPr>
          <w:rFonts w:ascii="Times New Roman" w:eastAsia="Times New Roman" w:hAnsi="Times New Roman"/>
          <w:color w:val="000000" w:themeColor="text1"/>
          <w:sz w:val="28"/>
          <w:szCs w:val="28"/>
          <w:lang w:eastAsia="ru-RU"/>
        </w:rPr>
        <w:t>В деятельности теплоснабжающих организаций используются 78 котельных, работающих на газовом топливе. Суммарная мощность всех источников теплоснабжения за 2017 год составляет 52,1 Гкал/час.</w:t>
      </w:r>
    </w:p>
    <w:p w:rsidR="00114ED1" w:rsidRPr="00F75344" w:rsidRDefault="00114ED1" w:rsidP="00114ED1">
      <w:pPr>
        <w:spacing w:after="0"/>
        <w:ind w:firstLine="709"/>
        <w:jc w:val="both"/>
        <w:rPr>
          <w:rFonts w:ascii="Times New Roman" w:eastAsia="Times New Roman" w:hAnsi="Times New Roman"/>
          <w:color w:val="000000" w:themeColor="text1"/>
          <w:sz w:val="28"/>
          <w:szCs w:val="28"/>
          <w:lang w:eastAsia="ru-RU"/>
        </w:rPr>
      </w:pPr>
      <w:r w:rsidRPr="00F75344">
        <w:rPr>
          <w:rFonts w:ascii="Times New Roman" w:eastAsia="Times New Roman" w:hAnsi="Times New Roman"/>
          <w:color w:val="000000" w:themeColor="text1"/>
          <w:sz w:val="28"/>
          <w:szCs w:val="28"/>
          <w:lang w:eastAsia="ru-RU"/>
        </w:rPr>
        <w:t xml:space="preserve">Протяженность тепловых и паровых сетей в двухтрубном исчислении по муниципальному району Кинельский составила 27,5 км, в том числе нуждающихся в замене – 2,7 км. </w:t>
      </w:r>
    </w:p>
    <w:p w:rsidR="00114ED1" w:rsidRPr="00F75344"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t>Резервная мощность отсутствует.</w:t>
      </w:r>
    </w:p>
    <w:p w:rsidR="00114ED1" w:rsidRPr="00F75344"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t>В ходе эксплуатации систем теплоснабжения возникают проблемы, требующие их изучения, вскрытия причин и скорейшего решения.</w:t>
      </w:r>
    </w:p>
    <w:p w:rsidR="00114ED1" w:rsidRPr="00F75344"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t>Самая большая из них связана с передачей имущества министерства обороны в муниципальную собственность, частью которого является котельная. В результате низкой энергоэффективности убытки от ее эксплуатации ежегодно составляют около 20-25 млн. рублей. Помимо этого дальнейшая работа котельной находится под угрозой в связи  с аварийным состоянием дымохода и заканчивающимся ресурсом эксплуатации котлов. Разрешить сложившуюся ситуацию можно только путем строительства новой котельной.</w:t>
      </w:r>
    </w:p>
    <w:p w:rsidR="00114ED1" w:rsidRPr="00F75344"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t>Аналогичные проблемы, связанные с низкой энергоэффективностью котельной, в с. Чубовка. Ее модернизация и техническое перевооружение позволят исправить ситуацию и повысят качество оказания услуг.</w:t>
      </w:r>
    </w:p>
    <w:p w:rsidR="00114ED1" w:rsidRPr="00F75344"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lastRenderedPageBreak/>
        <w:t xml:space="preserve">В сельском поселении Кинельский отопление многоквартирных домов осуществляется с использованием мини-котельных. В связи с изменением законодательства произошло увеличение накладных расходов и, как следствие,  возросла стоимость эксплуатации котельных и себестоимость оказания услуг по отоплению МКД. Перевод МКД в пос. Кинельский на автономное газовое отопление позволит сократить расходы жителей на отопление и повысит удовлетворенность населения деятельностью органов государственной власти. </w:t>
      </w:r>
    </w:p>
    <w:p w:rsidR="00114ED1" w:rsidRPr="00F75344" w:rsidRDefault="00114ED1" w:rsidP="00114ED1">
      <w:pPr>
        <w:spacing w:after="0"/>
        <w:ind w:firstLine="709"/>
        <w:jc w:val="both"/>
        <w:rPr>
          <w:rFonts w:ascii="Times New Roman" w:eastAsia="Times New Roman" w:hAnsi="Times New Roman"/>
          <w:color w:val="000000" w:themeColor="text1"/>
          <w:sz w:val="28"/>
          <w:szCs w:val="28"/>
          <w:lang w:eastAsia="ru-RU"/>
        </w:rPr>
      </w:pPr>
      <w:r w:rsidRPr="00F75344">
        <w:rPr>
          <w:rFonts w:ascii="Times New Roman" w:eastAsia="Times New Roman" w:hAnsi="Times New Roman"/>
          <w:color w:val="000000" w:themeColor="text1"/>
          <w:sz w:val="28"/>
          <w:szCs w:val="28"/>
          <w:lang w:eastAsia="ru-RU"/>
        </w:rPr>
        <w:t>Услуги централизованного водоснабжения в 2017 году оказывались 9 ресурсоснабжающими организациями во всех 12 сельских поселениях района. На обслуживании коммунальных организаций находятся 33 объекта водоснабжения, включая, скважины, водонапорные башни, водопроводные сети и др. Общая протяженность уличных водопроводных сетей в районе по состоянию на 01.01.2018 г. составила 273,4 км, из них нуждались в замене 45,4 км или 16,6% от общей протяженности. Имеющаяся система водоснабжения позволяет подключать к ней новых потребителей. Суммарная резервная мощность составляет 3502,4 тыс.м</w:t>
      </w:r>
      <w:r w:rsidRPr="00F75344">
        <w:rPr>
          <w:rFonts w:ascii="Times New Roman" w:eastAsia="Times New Roman" w:hAnsi="Times New Roman" w:cs="Times New Roman"/>
          <w:color w:val="000000" w:themeColor="text1"/>
          <w:sz w:val="28"/>
          <w:szCs w:val="28"/>
          <w:lang w:eastAsia="ru-RU"/>
        </w:rPr>
        <w:t>³</w:t>
      </w:r>
      <w:r w:rsidRPr="00F75344">
        <w:rPr>
          <w:rFonts w:ascii="Times New Roman" w:eastAsia="Times New Roman" w:hAnsi="Times New Roman"/>
          <w:color w:val="000000" w:themeColor="text1"/>
          <w:sz w:val="28"/>
          <w:szCs w:val="28"/>
          <w:lang w:eastAsia="ru-RU"/>
        </w:rPr>
        <w:t>.</w:t>
      </w:r>
    </w:p>
    <w:p w:rsidR="00114ED1" w:rsidRPr="00F75344"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t>Основные проблемы в сфере водоснабжения вызваны превышением предельно-допустимой концентрацией железа в воде в большинстве сельских поселений, низким дебетом скважин в летний период, не позволяющим удовлетворить потребности потребителей в чистой воде, особенно в условиях роста темпов жилищного строительства и увеличения абонентов.</w:t>
      </w:r>
    </w:p>
    <w:p w:rsidR="00114ED1" w:rsidRPr="00F75344"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t xml:space="preserve">Решить обозначенные проблемы можно путем строительства новых артезианских водозаборов в сельских поселениях Комсомольский, Георгиевка, и обустройства дополнительных скважин во всех других поселениях, кроме сельских поселений  Сколково, Алакаевка. </w:t>
      </w:r>
    </w:p>
    <w:p w:rsidR="00114ED1" w:rsidRPr="00F75344"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t xml:space="preserve">В рамках поиска решений данных проблем проведены разведывательные работы по поиску подземных вод, благодаря чему на сегодняшний день имеются разведанные запасы артезианской воды. </w:t>
      </w:r>
    </w:p>
    <w:p w:rsidR="00114ED1" w:rsidRPr="00114ED1" w:rsidRDefault="00114ED1" w:rsidP="00114ED1">
      <w:pPr>
        <w:spacing w:after="0"/>
        <w:ind w:firstLine="709"/>
        <w:jc w:val="both"/>
        <w:rPr>
          <w:rFonts w:ascii="Times New Roman" w:eastAsia="Times New Roman" w:hAnsi="Times New Roman"/>
          <w:sz w:val="28"/>
          <w:szCs w:val="28"/>
          <w:lang w:eastAsia="ru-RU"/>
        </w:rPr>
      </w:pPr>
      <w:r w:rsidRPr="00F75344">
        <w:rPr>
          <w:rFonts w:ascii="Times New Roman" w:eastAsia="Times New Roman" w:hAnsi="Times New Roman"/>
          <w:sz w:val="28"/>
          <w:szCs w:val="28"/>
          <w:lang w:eastAsia="ru-RU"/>
        </w:rPr>
        <w:t>Негативное влияние на качество оказания услуг водоснабжения оказывает высокий уровень износа систем водоснабжения.</w:t>
      </w:r>
    </w:p>
    <w:p w:rsidR="00492C4C" w:rsidRPr="00114ED1" w:rsidRDefault="00492C4C" w:rsidP="00075BC6">
      <w:pPr>
        <w:spacing w:after="0"/>
        <w:ind w:firstLine="709"/>
        <w:jc w:val="both"/>
        <w:rPr>
          <w:rFonts w:ascii="Times New Roman" w:eastAsia="Times New Roman" w:hAnsi="Times New Roman"/>
          <w:color w:val="000000" w:themeColor="text1"/>
          <w:sz w:val="28"/>
          <w:szCs w:val="28"/>
          <w:lang w:eastAsia="ru-RU"/>
        </w:rPr>
      </w:pPr>
      <w:r w:rsidRPr="00114ED1">
        <w:rPr>
          <w:rFonts w:ascii="Times New Roman" w:eastAsia="Times New Roman" w:hAnsi="Times New Roman"/>
          <w:color w:val="000000" w:themeColor="text1"/>
          <w:sz w:val="28"/>
          <w:szCs w:val="28"/>
          <w:lang w:eastAsia="ru-RU"/>
        </w:rPr>
        <w:t xml:space="preserve">Несколько лет подряд в сельских поселениях района планомерно ведутся работы по замене ветхих водопроводных сетей (табл. </w:t>
      </w:r>
      <w:r w:rsidR="00DE2491" w:rsidRPr="00114ED1">
        <w:rPr>
          <w:rFonts w:ascii="Times New Roman" w:eastAsia="Times New Roman" w:hAnsi="Times New Roman"/>
          <w:color w:val="000000" w:themeColor="text1"/>
          <w:sz w:val="28"/>
          <w:szCs w:val="28"/>
          <w:lang w:eastAsia="ru-RU"/>
        </w:rPr>
        <w:t>1.6</w:t>
      </w:r>
      <w:r w:rsidRPr="00114ED1">
        <w:rPr>
          <w:rFonts w:ascii="Times New Roman" w:eastAsia="Times New Roman" w:hAnsi="Times New Roman"/>
          <w:color w:val="000000" w:themeColor="text1"/>
          <w:sz w:val="28"/>
          <w:szCs w:val="28"/>
          <w:lang w:eastAsia="ru-RU"/>
        </w:rPr>
        <w:t xml:space="preserve">). </w:t>
      </w:r>
    </w:p>
    <w:p w:rsidR="00492C4C" w:rsidRPr="00114ED1" w:rsidRDefault="00492C4C" w:rsidP="00075BC6">
      <w:pPr>
        <w:spacing w:after="0"/>
        <w:ind w:firstLine="709"/>
        <w:jc w:val="both"/>
        <w:rPr>
          <w:rFonts w:ascii="Times New Roman" w:eastAsia="Times New Roman" w:hAnsi="Times New Roman"/>
          <w:color w:val="000000" w:themeColor="text1"/>
          <w:sz w:val="16"/>
          <w:szCs w:val="16"/>
          <w:lang w:eastAsia="ru-RU"/>
        </w:rPr>
      </w:pPr>
    </w:p>
    <w:p w:rsidR="00492C4C" w:rsidRPr="00114ED1" w:rsidRDefault="00492C4C" w:rsidP="0021676C">
      <w:pPr>
        <w:spacing w:after="0"/>
        <w:ind w:left="1701" w:hanging="1701"/>
        <w:rPr>
          <w:rFonts w:ascii="Times New Roman" w:eastAsia="Times New Roman" w:hAnsi="Times New Roman"/>
          <w:color w:val="000000" w:themeColor="text1"/>
          <w:sz w:val="28"/>
          <w:szCs w:val="28"/>
          <w:lang w:eastAsia="ru-RU"/>
        </w:rPr>
      </w:pPr>
      <w:r w:rsidRPr="00114ED1">
        <w:rPr>
          <w:rFonts w:ascii="Times New Roman" w:eastAsia="Times New Roman" w:hAnsi="Times New Roman"/>
          <w:color w:val="000000" w:themeColor="text1"/>
          <w:sz w:val="28"/>
          <w:szCs w:val="28"/>
          <w:lang w:eastAsia="ru-RU"/>
        </w:rPr>
        <w:t xml:space="preserve">Таблица </w:t>
      </w:r>
      <w:r w:rsidR="00DE2491" w:rsidRPr="00114ED1">
        <w:rPr>
          <w:rFonts w:ascii="Times New Roman" w:eastAsia="Times New Roman" w:hAnsi="Times New Roman"/>
          <w:color w:val="000000" w:themeColor="text1"/>
          <w:sz w:val="28"/>
          <w:szCs w:val="28"/>
          <w:lang w:eastAsia="ru-RU"/>
        </w:rPr>
        <w:t>1.6</w:t>
      </w:r>
      <w:r w:rsidRPr="00114ED1">
        <w:rPr>
          <w:rFonts w:ascii="Times New Roman" w:eastAsia="Times New Roman" w:hAnsi="Times New Roman"/>
          <w:color w:val="000000" w:themeColor="text1"/>
          <w:sz w:val="28"/>
          <w:szCs w:val="28"/>
          <w:lang w:eastAsia="ru-RU"/>
        </w:rPr>
        <w:t xml:space="preserve">– Динамика </w:t>
      </w:r>
      <w:r w:rsidRPr="00114ED1">
        <w:rPr>
          <w:rFonts w:ascii="Times New Roman" w:eastAsia="Times New Roman" w:hAnsi="Times New Roman" w:cs="Times New Roman"/>
          <w:color w:val="000000" w:themeColor="text1"/>
          <w:sz w:val="28"/>
          <w:szCs w:val="28"/>
          <w:lang w:eastAsia="ru-RU"/>
        </w:rPr>
        <w:t>одиночного протяже</w:t>
      </w:r>
      <w:r w:rsidR="00B54A62" w:rsidRPr="00114ED1">
        <w:rPr>
          <w:rFonts w:ascii="Times New Roman" w:eastAsia="Times New Roman" w:hAnsi="Times New Roman" w:cs="Times New Roman"/>
          <w:color w:val="000000" w:themeColor="text1"/>
          <w:sz w:val="28"/>
          <w:szCs w:val="28"/>
          <w:lang w:eastAsia="ru-RU"/>
        </w:rPr>
        <w:t>ния уличной водопроводной сети, (</w:t>
      </w:r>
      <w:r w:rsidRPr="00114ED1">
        <w:rPr>
          <w:rFonts w:ascii="Times New Roman" w:eastAsia="Times New Roman" w:hAnsi="Times New Roman" w:cs="Times New Roman"/>
          <w:color w:val="000000" w:themeColor="text1"/>
          <w:sz w:val="28"/>
          <w:szCs w:val="28"/>
          <w:lang w:eastAsia="ru-RU"/>
        </w:rPr>
        <w:t>м</w:t>
      </w:r>
      <w:r w:rsidR="00B54A62" w:rsidRPr="00114ED1">
        <w:rPr>
          <w:rFonts w:ascii="Times New Roman" w:eastAsia="Times New Roman" w:hAnsi="Times New Roman" w:cs="Times New Roman"/>
          <w:color w:val="000000" w:themeColor="text1"/>
          <w:sz w:val="28"/>
          <w:szCs w:val="28"/>
          <w:lang w:eastAsia="ru-RU"/>
        </w:rPr>
        <w:t>)</w:t>
      </w:r>
    </w:p>
    <w:tbl>
      <w:tblPr>
        <w:tblW w:w="10349" w:type="dxa"/>
        <w:tblInd w:w="-318" w:type="dxa"/>
        <w:tblLayout w:type="fixed"/>
        <w:tblLook w:val="04A0" w:firstRow="1" w:lastRow="0" w:firstColumn="1" w:lastColumn="0" w:noHBand="0" w:noVBand="1"/>
      </w:tblPr>
      <w:tblGrid>
        <w:gridCol w:w="1560"/>
        <w:gridCol w:w="993"/>
        <w:gridCol w:w="992"/>
        <w:gridCol w:w="992"/>
        <w:gridCol w:w="992"/>
        <w:gridCol w:w="993"/>
        <w:gridCol w:w="992"/>
        <w:gridCol w:w="850"/>
        <w:gridCol w:w="993"/>
        <w:gridCol w:w="992"/>
      </w:tblGrid>
      <w:tr w:rsidR="002B16F0" w:rsidRPr="000F5420" w:rsidTr="00983C6A">
        <w:trPr>
          <w:trHeight w:val="300"/>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Показатель</w:t>
            </w:r>
          </w:p>
        </w:tc>
        <w:tc>
          <w:tcPr>
            <w:tcW w:w="993" w:type="dxa"/>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2009</w:t>
            </w:r>
          </w:p>
        </w:tc>
        <w:tc>
          <w:tcPr>
            <w:tcW w:w="992" w:type="dxa"/>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2010</w:t>
            </w:r>
          </w:p>
        </w:tc>
        <w:tc>
          <w:tcPr>
            <w:tcW w:w="992" w:type="dxa"/>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2011</w:t>
            </w:r>
          </w:p>
        </w:tc>
        <w:tc>
          <w:tcPr>
            <w:tcW w:w="992" w:type="dxa"/>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2012</w:t>
            </w:r>
          </w:p>
        </w:tc>
        <w:tc>
          <w:tcPr>
            <w:tcW w:w="993" w:type="dxa"/>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2013</w:t>
            </w:r>
          </w:p>
        </w:tc>
        <w:tc>
          <w:tcPr>
            <w:tcW w:w="992" w:type="dxa"/>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2014</w:t>
            </w:r>
          </w:p>
        </w:tc>
        <w:tc>
          <w:tcPr>
            <w:tcW w:w="850" w:type="dxa"/>
            <w:tcBorders>
              <w:top w:val="single" w:sz="4" w:space="0" w:color="auto"/>
              <w:left w:val="nil"/>
              <w:bottom w:val="single" w:sz="4" w:space="0" w:color="auto"/>
              <w:right w:val="single" w:sz="4" w:space="0" w:color="auto"/>
            </w:tcBorders>
            <w:shd w:val="clear" w:color="auto" w:fill="auto"/>
            <w:hideMark/>
          </w:tcPr>
          <w:p w:rsidR="002B16F0" w:rsidRPr="002F1DBA" w:rsidRDefault="002B16F0" w:rsidP="00983C6A">
            <w:pPr>
              <w:spacing w:after="0"/>
              <w:ind w:left="-108"/>
              <w:jc w:val="center"/>
              <w:rPr>
                <w:rFonts w:ascii="Times New Roman" w:hAnsi="Times New Roman"/>
                <w:color w:val="000000"/>
                <w:sz w:val="24"/>
                <w:szCs w:val="24"/>
              </w:rPr>
            </w:pPr>
            <w:r w:rsidRPr="002F1DBA">
              <w:rPr>
                <w:rFonts w:ascii="Times New Roman" w:hAnsi="Times New Roman"/>
                <w:color w:val="000000"/>
                <w:sz w:val="24"/>
                <w:szCs w:val="24"/>
              </w:rPr>
              <w:t>2015</w:t>
            </w:r>
          </w:p>
        </w:tc>
        <w:tc>
          <w:tcPr>
            <w:tcW w:w="993" w:type="dxa"/>
            <w:tcBorders>
              <w:top w:val="single" w:sz="4" w:space="0" w:color="auto"/>
              <w:left w:val="nil"/>
              <w:bottom w:val="single" w:sz="4" w:space="0" w:color="auto"/>
              <w:right w:val="single" w:sz="4" w:space="0" w:color="auto"/>
            </w:tcBorders>
            <w:shd w:val="clear" w:color="auto" w:fill="auto"/>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2016</w:t>
            </w:r>
          </w:p>
        </w:tc>
        <w:tc>
          <w:tcPr>
            <w:tcW w:w="992" w:type="dxa"/>
            <w:tcBorders>
              <w:top w:val="single" w:sz="4" w:space="0" w:color="auto"/>
              <w:left w:val="nil"/>
              <w:bottom w:val="single" w:sz="4" w:space="0" w:color="auto"/>
              <w:right w:val="single" w:sz="4" w:space="0" w:color="auto"/>
            </w:tcBorders>
          </w:tcPr>
          <w:p w:rsidR="002B16F0" w:rsidRPr="002F1DBA" w:rsidRDefault="002B16F0" w:rsidP="005F41EA">
            <w:pPr>
              <w:spacing w:after="0"/>
              <w:jc w:val="center"/>
              <w:rPr>
                <w:rFonts w:ascii="Times New Roman" w:hAnsi="Times New Roman"/>
                <w:color w:val="000000"/>
                <w:sz w:val="24"/>
                <w:szCs w:val="24"/>
              </w:rPr>
            </w:pPr>
            <w:r>
              <w:rPr>
                <w:rFonts w:ascii="Times New Roman" w:hAnsi="Times New Roman"/>
                <w:color w:val="000000"/>
                <w:sz w:val="24"/>
                <w:szCs w:val="24"/>
              </w:rPr>
              <w:t>2017</w:t>
            </w:r>
          </w:p>
        </w:tc>
      </w:tr>
      <w:tr w:rsidR="002B16F0" w:rsidRPr="000F5420" w:rsidTr="00983C6A">
        <w:trPr>
          <w:trHeight w:val="6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2B16F0" w:rsidRPr="002F1DBA" w:rsidRDefault="002B16F0" w:rsidP="005F41EA">
            <w:pPr>
              <w:spacing w:after="0" w:line="240" w:lineRule="auto"/>
              <w:rPr>
                <w:rFonts w:ascii="Times New Roman" w:hAnsi="Times New Roman"/>
                <w:color w:val="000000"/>
                <w:sz w:val="24"/>
                <w:szCs w:val="24"/>
              </w:rPr>
            </w:pPr>
            <w:r w:rsidRPr="002F1DBA">
              <w:rPr>
                <w:rFonts w:ascii="Times New Roman" w:hAnsi="Times New Roman"/>
                <w:color w:val="000000"/>
                <w:sz w:val="24"/>
                <w:szCs w:val="24"/>
              </w:rPr>
              <w:t xml:space="preserve">Одиночное протяжение уличной </w:t>
            </w:r>
            <w:r w:rsidRPr="002F1DBA">
              <w:rPr>
                <w:rFonts w:ascii="Times New Roman" w:hAnsi="Times New Roman"/>
                <w:color w:val="000000"/>
                <w:sz w:val="24"/>
                <w:szCs w:val="24"/>
              </w:rPr>
              <w:lastRenderedPageBreak/>
              <w:t>водопроводной сети</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lastRenderedPageBreak/>
              <w:t>245103</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259475</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266905</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278951</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277721</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274770</w:t>
            </w:r>
          </w:p>
        </w:tc>
        <w:tc>
          <w:tcPr>
            <w:tcW w:w="850"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983C6A">
            <w:pPr>
              <w:spacing w:after="0"/>
              <w:ind w:left="-108"/>
              <w:jc w:val="center"/>
              <w:rPr>
                <w:rFonts w:ascii="Times New Roman" w:hAnsi="Times New Roman"/>
                <w:color w:val="000000"/>
                <w:sz w:val="24"/>
                <w:szCs w:val="24"/>
              </w:rPr>
            </w:pPr>
            <w:r w:rsidRPr="002F1DBA">
              <w:rPr>
                <w:rFonts w:ascii="Times New Roman" w:hAnsi="Times New Roman"/>
                <w:color w:val="000000"/>
                <w:sz w:val="24"/>
                <w:szCs w:val="24"/>
              </w:rPr>
              <w:t>228900</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261950</w:t>
            </w:r>
          </w:p>
        </w:tc>
        <w:tc>
          <w:tcPr>
            <w:tcW w:w="992" w:type="dxa"/>
            <w:tcBorders>
              <w:top w:val="nil"/>
              <w:left w:val="nil"/>
              <w:bottom w:val="single" w:sz="4" w:space="0" w:color="auto"/>
              <w:right w:val="single" w:sz="4" w:space="0" w:color="auto"/>
            </w:tcBorders>
            <w:vAlign w:val="center"/>
          </w:tcPr>
          <w:p w:rsidR="002B16F0" w:rsidRPr="002F1DBA" w:rsidRDefault="002B16F0" w:rsidP="005F41EA">
            <w:pPr>
              <w:spacing w:after="0"/>
              <w:jc w:val="center"/>
              <w:rPr>
                <w:rFonts w:ascii="Times New Roman" w:hAnsi="Times New Roman"/>
                <w:color w:val="000000"/>
                <w:sz w:val="24"/>
                <w:szCs w:val="24"/>
              </w:rPr>
            </w:pPr>
            <w:r>
              <w:rPr>
                <w:rFonts w:ascii="Times New Roman" w:hAnsi="Times New Roman"/>
                <w:color w:val="000000"/>
                <w:sz w:val="24"/>
                <w:szCs w:val="24"/>
              </w:rPr>
              <w:t>284200</w:t>
            </w:r>
          </w:p>
        </w:tc>
      </w:tr>
      <w:tr w:rsidR="002B16F0" w:rsidRPr="000F5420" w:rsidTr="00983C6A">
        <w:trPr>
          <w:trHeight w:val="9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2B16F0" w:rsidRPr="002F1DBA" w:rsidRDefault="002B16F0" w:rsidP="005F41EA">
            <w:pPr>
              <w:spacing w:after="0" w:line="240" w:lineRule="auto"/>
              <w:rPr>
                <w:rFonts w:ascii="Times New Roman" w:hAnsi="Times New Roman"/>
                <w:color w:val="000000"/>
                <w:sz w:val="24"/>
                <w:szCs w:val="24"/>
              </w:rPr>
            </w:pPr>
            <w:r w:rsidRPr="002F1DBA">
              <w:rPr>
                <w:rFonts w:ascii="Times New Roman" w:hAnsi="Times New Roman"/>
                <w:color w:val="000000"/>
                <w:sz w:val="24"/>
                <w:szCs w:val="24"/>
              </w:rPr>
              <w:t xml:space="preserve"> Одиночное протяжение уличной водопроводной сети, нуждающейся в замене</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111490</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112560</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124333</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120576</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106166</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83092</w:t>
            </w:r>
          </w:p>
        </w:tc>
        <w:tc>
          <w:tcPr>
            <w:tcW w:w="850"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983C6A">
            <w:pPr>
              <w:spacing w:after="0"/>
              <w:ind w:left="-108"/>
              <w:jc w:val="center"/>
              <w:rPr>
                <w:rFonts w:ascii="Times New Roman" w:hAnsi="Times New Roman"/>
                <w:color w:val="000000"/>
                <w:sz w:val="24"/>
                <w:szCs w:val="24"/>
              </w:rPr>
            </w:pPr>
            <w:r w:rsidRPr="002F1DBA">
              <w:rPr>
                <w:rFonts w:ascii="Times New Roman" w:hAnsi="Times New Roman"/>
                <w:color w:val="000000"/>
                <w:sz w:val="24"/>
                <w:szCs w:val="24"/>
              </w:rPr>
              <w:t>50500</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51030</w:t>
            </w:r>
          </w:p>
        </w:tc>
        <w:tc>
          <w:tcPr>
            <w:tcW w:w="992" w:type="dxa"/>
            <w:tcBorders>
              <w:top w:val="nil"/>
              <w:left w:val="nil"/>
              <w:bottom w:val="single" w:sz="4" w:space="0" w:color="auto"/>
              <w:right w:val="single" w:sz="4" w:space="0" w:color="auto"/>
            </w:tcBorders>
            <w:vAlign w:val="center"/>
          </w:tcPr>
          <w:p w:rsidR="002B16F0" w:rsidRPr="002F1DBA" w:rsidRDefault="002B16F0" w:rsidP="005F41EA">
            <w:pPr>
              <w:spacing w:after="0"/>
              <w:jc w:val="center"/>
              <w:rPr>
                <w:rFonts w:ascii="Times New Roman" w:hAnsi="Times New Roman"/>
                <w:color w:val="000000"/>
                <w:sz w:val="24"/>
                <w:szCs w:val="24"/>
              </w:rPr>
            </w:pPr>
            <w:r>
              <w:rPr>
                <w:rFonts w:ascii="Times New Roman" w:hAnsi="Times New Roman"/>
                <w:color w:val="000000"/>
                <w:sz w:val="24"/>
                <w:szCs w:val="24"/>
              </w:rPr>
              <w:t>60032</w:t>
            </w:r>
          </w:p>
        </w:tc>
      </w:tr>
      <w:tr w:rsidR="002B16F0" w:rsidRPr="000F5420" w:rsidTr="00983C6A">
        <w:trPr>
          <w:trHeight w:val="9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2B16F0" w:rsidRPr="002F1DBA" w:rsidRDefault="002B16F0" w:rsidP="005F41EA">
            <w:pPr>
              <w:spacing w:after="0" w:line="240" w:lineRule="auto"/>
              <w:rPr>
                <w:rFonts w:ascii="Times New Roman" w:hAnsi="Times New Roman"/>
                <w:color w:val="000000"/>
                <w:sz w:val="24"/>
                <w:szCs w:val="24"/>
              </w:rPr>
            </w:pPr>
            <w:r w:rsidRPr="002F1DBA">
              <w:rPr>
                <w:rFonts w:ascii="Times New Roman" w:hAnsi="Times New Roman"/>
                <w:color w:val="000000"/>
                <w:sz w:val="24"/>
                <w:szCs w:val="24"/>
              </w:rPr>
              <w:t xml:space="preserve"> Одиночное протяжение уличной водопроводной сети, которая заменена и отремонтирована за отчетный год</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3073</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3342</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4007</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6461</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8260</w:t>
            </w:r>
          </w:p>
        </w:tc>
        <w:tc>
          <w:tcPr>
            <w:tcW w:w="992"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13378</w:t>
            </w:r>
          </w:p>
        </w:tc>
        <w:tc>
          <w:tcPr>
            <w:tcW w:w="850"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983C6A">
            <w:pPr>
              <w:spacing w:after="0"/>
              <w:ind w:left="-108"/>
              <w:jc w:val="center"/>
              <w:rPr>
                <w:rFonts w:ascii="Times New Roman" w:hAnsi="Times New Roman"/>
                <w:color w:val="000000"/>
                <w:sz w:val="24"/>
                <w:szCs w:val="24"/>
              </w:rPr>
            </w:pPr>
            <w:r w:rsidRPr="002F1DBA">
              <w:rPr>
                <w:rFonts w:ascii="Times New Roman" w:hAnsi="Times New Roman"/>
                <w:color w:val="000000"/>
                <w:sz w:val="24"/>
                <w:szCs w:val="24"/>
              </w:rPr>
              <w:t>14700</w:t>
            </w:r>
          </w:p>
        </w:tc>
        <w:tc>
          <w:tcPr>
            <w:tcW w:w="993" w:type="dxa"/>
            <w:tcBorders>
              <w:top w:val="nil"/>
              <w:left w:val="nil"/>
              <w:bottom w:val="single" w:sz="4" w:space="0" w:color="auto"/>
              <w:right w:val="single" w:sz="4" w:space="0" w:color="auto"/>
            </w:tcBorders>
            <w:shd w:val="clear" w:color="auto" w:fill="auto"/>
            <w:noWrap/>
            <w:vAlign w:val="center"/>
            <w:hideMark/>
          </w:tcPr>
          <w:p w:rsidR="002B16F0" w:rsidRPr="002F1DBA" w:rsidRDefault="002B16F0" w:rsidP="005F41EA">
            <w:pPr>
              <w:spacing w:after="0"/>
              <w:jc w:val="center"/>
              <w:rPr>
                <w:rFonts w:ascii="Times New Roman" w:hAnsi="Times New Roman"/>
                <w:color w:val="000000"/>
                <w:sz w:val="24"/>
                <w:szCs w:val="24"/>
              </w:rPr>
            </w:pPr>
            <w:r w:rsidRPr="002F1DBA">
              <w:rPr>
                <w:rFonts w:ascii="Times New Roman" w:hAnsi="Times New Roman"/>
                <w:color w:val="000000"/>
                <w:sz w:val="24"/>
                <w:szCs w:val="24"/>
              </w:rPr>
              <w:t>7758</w:t>
            </w:r>
          </w:p>
        </w:tc>
        <w:tc>
          <w:tcPr>
            <w:tcW w:w="992" w:type="dxa"/>
            <w:tcBorders>
              <w:top w:val="nil"/>
              <w:left w:val="nil"/>
              <w:bottom w:val="single" w:sz="4" w:space="0" w:color="auto"/>
              <w:right w:val="single" w:sz="4" w:space="0" w:color="auto"/>
            </w:tcBorders>
            <w:vAlign w:val="center"/>
          </w:tcPr>
          <w:p w:rsidR="002B16F0" w:rsidRPr="002F1DBA" w:rsidRDefault="002B16F0" w:rsidP="005F41EA">
            <w:pPr>
              <w:spacing w:after="0"/>
              <w:jc w:val="center"/>
              <w:rPr>
                <w:rFonts w:ascii="Times New Roman" w:hAnsi="Times New Roman"/>
                <w:color w:val="000000"/>
                <w:sz w:val="24"/>
                <w:szCs w:val="24"/>
              </w:rPr>
            </w:pPr>
            <w:r>
              <w:rPr>
                <w:rFonts w:ascii="Times New Roman" w:hAnsi="Times New Roman"/>
                <w:color w:val="000000"/>
                <w:sz w:val="24"/>
                <w:szCs w:val="24"/>
              </w:rPr>
              <w:t>4607</w:t>
            </w:r>
          </w:p>
        </w:tc>
      </w:tr>
    </w:tbl>
    <w:p w:rsidR="002B16F0" w:rsidRPr="002F1DBA" w:rsidRDefault="002B16F0" w:rsidP="002B16F0">
      <w:pPr>
        <w:spacing w:after="0"/>
        <w:ind w:firstLine="709"/>
        <w:jc w:val="both"/>
        <w:rPr>
          <w:rFonts w:ascii="Times New Roman" w:hAnsi="Times New Roman"/>
          <w:bCs/>
          <w:color w:val="000000"/>
          <w:sz w:val="28"/>
          <w:szCs w:val="28"/>
        </w:rPr>
      </w:pPr>
    </w:p>
    <w:p w:rsidR="00492C4C" w:rsidRPr="00A1294B" w:rsidRDefault="00492C4C" w:rsidP="00075BC6">
      <w:pPr>
        <w:spacing w:after="0"/>
        <w:ind w:firstLine="709"/>
        <w:jc w:val="both"/>
        <w:rPr>
          <w:rFonts w:ascii="Times New Roman" w:eastAsia="Times New Roman" w:hAnsi="Times New Roman"/>
          <w:color w:val="000000" w:themeColor="text1"/>
          <w:sz w:val="28"/>
          <w:szCs w:val="28"/>
          <w:highlight w:val="yellow"/>
          <w:lang w:eastAsia="ru-RU"/>
        </w:rPr>
      </w:pPr>
    </w:p>
    <w:p w:rsidR="00492C4C" w:rsidRPr="0068743F" w:rsidRDefault="00752E09" w:rsidP="00075BC6">
      <w:pPr>
        <w:pStyle w:val="12"/>
        <w:spacing w:line="276" w:lineRule="auto"/>
        <w:ind w:firstLine="709"/>
        <w:jc w:val="both"/>
        <w:rPr>
          <w:rFonts w:ascii="Times New Roman" w:hAnsi="Times New Roman"/>
          <w:color w:val="000000" w:themeColor="text1"/>
          <w:sz w:val="28"/>
          <w:szCs w:val="28"/>
        </w:rPr>
      </w:pPr>
      <w:r w:rsidRPr="0068743F">
        <w:rPr>
          <w:rFonts w:ascii="Times New Roman" w:hAnsi="Times New Roman"/>
          <w:color w:val="000000" w:themeColor="text1"/>
          <w:sz w:val="28"/>
          <w:szCs w:val="28"/>
        </w:rPr>
        <w:t>На подготовку к осенне</w:t>
      </w:r>
      <w:r w:rsidR="00492C4C" w:rsidRPr="0068743F">
        <w:rPr>
          <w:rFonts w:ascii="Times New Roman" w:hAnsi="Times New Roman"/>
          <w:color w:val="000000" w:themeColor="text1"/>
          <w:sz w:val="28"/>
          <w:szCs w:val="28"/>
        </w:rPr>
        <w:t xml:space="preserve">-зимнему периоду в 2017 г. </w:t>
      </w:r>
      <w:r w:rsidR="00A86D5D" w:rsidRPr="0068743F">
        <w:rPr>
          <w:rFonts w:ascii="Times New Roman" w:hAnsi="Times New Roman"/>
          <w:color w:val="000000" w:themeColor="text1"/>
          <w:sz w:val="28"/>
          <w:szCs w:val="28"/>
        </w:rPr>
        <w:t xml:space="preserve">выделены                  </w:t>
      </w:r>
      <w:r w:rsidR="00492C4C" w:rsidRPr="0068743F">
        <w:rPr>
          <w:rFonts w:ascii="Times New Roman" w:hAnsi="Times New Roman"/>
          <w:color w:val="000000" w:themeColor="text1"/>
          <w:sz w:val="28"/>
          <w:szCs w:val="28"/>
        </w:rPr>
        <w:t xml:space="preserve"> и освоены бюджетные средства муниципального района Кинельский, бюджетов сельских поселений и собственные средства предприятий ЖКХ на сумму 10,5 млнруб. в т.ч. на ремонт и реконструкцию водопроводных сетей, КНС (п. Комсомольский) в рамках мероприятий по защите населения и территорий муниципального района Кинельский от</w:t>
      </w:r>
      <w:r w:rsidRPr="0068743F">
        <w:rPr>
          <w:rFonts w:ascii="Times New Roman" w:hAnsi="Times New Roman"/>
          <w:color w:val="000000" w:themeColor="text1"/>
          <w:sz w:val="28"/>
          <w:szCs w:val="28"/>
        </w:rPr>
        <w:t xml:space="preserve"> чрезвычайных ситуаций - 7,0 млн</w:t>
      </w:r>
      <w:r w:rsidR="00492C4C" w:rsidRPr="0068743F">
        <w:rPr>
          <w:rFonts w:ascii="Times New Roman" w:hAnsi="Times New Roman"/>
          <w:color w:val="000000" w:themeColor="text1"/>
          <w:sz w:val="28"/>
          <w:szCs w:val="28"/>
        </w:rPr>
        <w:t xml:space="preserve"> руб.</w:t>
      </w:r>
    </w:p>
    <w:p w:rsidR="00492C4C" w:rsidRPr="0068743F" w:rsidRDefault="00492C4C" w:rsidP="00075BC6">
      <w:pPr>
        <w:spacing w:after="0"/>
        <w:ind w:firstLine="709"/>
        <w:jc w:val="both"/>
        <w:rPr>
          <w:rFonts w:ascii="Times New Roman" w:eastAsia="Times New Roman" w:hAnsi="Times New Roman"/>
          <w:color w:val="000000" w:themeColor="text1"/>
          <w:sz w:val="28"/>
          <w:szCs w:val="28"/>
          <w:lang w:eastAsia="ru-RU"/>
        </w:rPr>
      </w:pPr>
      <w:r w:rsidRPr="0068743F">
        <w:rPr>
          <w:rFonts w:ascii="Times New Roman" w:eastAsia="Times New Roman" w:hAnsi="Times New Roman"/>
          <w:color w:val="000000" w:themeColor="text1"/>
          <w:sz w:val="28"/>
          <w:szCs w:val="28"/>
          <w:lang w:eastAsia="ru-RU"/>
        </w:rPr>
        <w:t>В 2017 г. большой капитальный ремонт водоводов был проведен в поселке Кинельский: здесь было заменено около 1 км сетей. Примерно такой же объем работ выполнили в селе Вертяевка. В Новом Сарбае отремонтировали около 700 метров сетей. В селе Парфеновка проведена гидродинамическая промывка скважины, в Чубовке заменены 6 участков теплосетей общей протяженностью 584 метра.</w:t>
      </w:r>
    </w:p>
    <w:p w:rsidR="00492C4C" w:rsidRPr="0068743F" w:rsidRDefault="00492C4C" w:rsidP="00075BC6">
      <w:pPr>
        <w:spacing w:after="0"/>
        <w:ind w:firstLine="709"/>
        <w:jc w:val="both"/>
        <w:rPr>
          <w:rFonts w:ascii="Times New Roman" w:eastAsia="Times New Roman" w:hAnsi="Times New Roman"/>
          <w:color w:val="000000" w:themeColor="text1"/>
          <w:sz w:val="28"/>
          <w:szCs w:val="28"/>
          <w:lang w:eastAsia="ru-RU"/>
        </w:rPr>
      </w:pPr>
      <w:r w:rsidRPr="0068743F">
        <w:rPr>
          <w:rFonts w:ascii="Times New Roman" w:eastAsia="Times New Roman" w:hAnsi="Times New Roman"/>
          <w:color w:val="000000" w:themeColor="text1"/>
          <w:sz w:val="28"/>
          <w:szCs w:val="28"/>
          <w:lang w:eastAsia="ru-RU"/>
        </w:rPr>
        <w:t>В селах Чубовка, Красносамарское и Домашка проведена видеоинспекция скважин, цель которой — определение вида ремонтных работ на 2018 год.</w:t>
      </w:r>
    </w:p>
    <w:p w:rsidR="00492C4C" w:rsidRPr="0068743F" w:rsidRDefault="00492C4C" w:rsidP="00075BC6">
      <w:pPr>
        <w:spacing w:after="0"/>
        <w:ind w:firstLine="709"/>
        <w:jc w:val="both"/>
        <w:rPr>
          <w:rFonts w:ascii="Times New Roman" w:eastAsia="Times New Roman" w:hAnsi="Times New Roman"/>
          <w:color w:val="000000" w:themeColor="text1"/>
          <w:sz w:val="28"/>
          <w:szCs w:val="28"/>
          <w:lang w:eastAsia="ru-RU"/>
        </w:rPr>
      </w:pPr>
      <w:r w:rsidRPr="0068743F">
        <w:rPr>
          <w:rFonts w:ascii="Times New Roman" w:eastAsia="Times New Roman" w:hAnsi="Times New Roman"/>
          <w:color w:val="000000" w:themeColor="text1"/>
          <w:sz w:val="28"/>
          <w:szCs w:val="28"/>
          <w:lang w:eastAsia="ru-RU"/>
        </w:rPr>
        <w:t>Масштабные работы предыдущих лет, проведенные муниципалитетом по замене водопроводных сетей, стали приносить результаты — вода поступает без перебоев, а работники ЖКХ отмечают значительное сокращение неисправностей и аварий.</w:t>
      </w:r>
    </w:p>
    <w:p w:rsidR="00F75344" w:rsidRPr="0068743F" w:rsidRDefault="00F75344" w:rsidP="00F75344">
      <w:pPr>
        <w:spacing w:after="0"/>
        <w:ind w:firstLine="709"/>
        <w:jc w:val="both"/>
        <w:rPr>
          <w:rFonts w:ascii="Times New Roman" w:eastAsia="Times New Roman" w:hAnsi="Times New Roman"/>
          <w:color w:val="000000" w:themeColor="text1"/>
          <w:sz w:val="28"/>
          <w:szCs w:val="28"/>
          <w:lang w:eastAsia="ru-RU"/>
        </w:rPr>
      </w:pPr>
      <w:r w:rsidRPr="0068743F">
        <w:rPr>
          <w:rFonts w:ascii="Times New Roman" w:eastAsia="Times New Roman" w:hAnsi="Times New Roman"/>
          <w:color w:val="000000" w:themeColor="text1"/>
          <w:sz w:val="28"/>
          <w:szCs w:val="28"/>
          <w:lang w:eastAsia="ru-RU"/>
        </w:rPr>
        <w:lastRenderedPageBreak/>
        <w:t>Услуги в сфере водоотведения в 2017 году оказывались 4-мя ресурсоснабжающими организациями в 6 сельских поселениях района – Алакаевка, Бобровка (пос. Октябрьский), Георгиевка, Комсомольский, Чубовка, Сколково. На обслуживании коммунальных организаций находятся 7 объектов водоотведения. Одиночное протяжение канализационных сетей по району по состоянию на 01.01.2018 г. составило 42,9 км, из них нуждающихся 8,5 км или 19,8% от общей протяженности. Имеющаяся система водоотведения позволяет подключать к ней новых потребителей. Суммарная резервная мощность составляет 20,0 тыс.м</w:t>
      </w:r>
      <w:r w:rsidRPr="0068743F">
        <w:rPr>
          <w:rFonts w:ascii="Times New Roman" w:eastAsia="Times New Roman" w:hAnsi="Times New Roman" w:cs="Times New Roman"/>
          <w:color w:val="000000" w:themeColor="text1"/>
          <w:sz w:val="28"/>
          <w:szCs w:val="28"/>
          <w:lang w:eastAsia="ru-RU"/>
        </w:rPr>
        <w:t>³</w:t>
      </w:r>
      <w:r w:rsidRPr="0068743F">
        <w:rPr>
          <w:rFonts w:ascii="Times New Roman" w:eastAsia="Times New Roman" w:hAnsi="Times New Roman"/>
          <w:color w:val="000000" w:themeColor="text1"/>
          <w:sz w:val="28"/>
          <w:szCs w:val="28"/>
          <w:lang w:eastAsia="ru-RU"/>
        </w:rPr>
        <w:t>.</w:t>
      </w:r>
    </w:p>
    <w:p w:rsidR="00F75344" w:rsidRPr="0068743F" w:rsidRDefault="00F75344" w:rsidP="00F75344">
      <w:pPr>
        <w:spacing w:after="0"/>
        <w:ind w:firstLine="709"/>
        <w:jc w:val="both"/>
        <w:rPr>
          <w:rFonts w:ascii="Times New Roman" w:eastAsia="Times New Roman" w:hAnsi="Times New Roman"/>
          <w:sz w:val="28"/>
          <w:szCs w:val="28"/>
          <w:lang w:eastAsia="ru-RU"/>
        </w:rPr>
      </w:pPr>
      <w:r w:rsidRPr="0068743F">
        <w:rPr>
          <w:rFonts w:ascii="Times New Roman" w:eastAsia="Times New Roman" w:hAnsi="Times New Roman"/>
          <w:sz w:val="28"/>
          <w:szCs w:val="28"/>
          <w:lang w:eastAsia="ru-RU"/>
        </w:rPr>
        <w:t>На данный момент остро стоит проблема строительства и реконструкции объектов по очистке сточных вод в 9 сельских поселениях:</w:t>
      </w:r>
    </w:p>
    <w:p w:rsidR="00F75344" w:rsidRPr="0068743F" w:rsidRDefault="00F75344" w:rsidP="00F75344">
      <w:pPr>
        <w:spacing w:after="0"/>
        <w:ind w:firstLine="709"/>
        <w:jc w:val="both"/>
        <w:rPr>
          <w:rFonts w:ascii="Times New Roman" w:eastAsia="Times New Roman" w:hAnsi="Times New Roman"/>
          <w:sz w:val="28"/>
          <w:szCs w:val="28"/>
          <w:lang w:eastAsia="ru-RU"/>
        </w:rPr>
      </w:pPr>
      <w:r w:rsidRPr="0068743F">
        <w:rPr>
          <w:rFonts w:ascii="Times New Roman" w:eastAsia="Times New Roman" w:hAnsi="Times New Roman"/>
          <w:sz w:val="28"/>
          <w:szCs w:val="28"/>
          <w:lang w:eastAsia="ru-RU"/>
        </w:rPr>
        <w:t xml:space="preserve">- требуют реконструкции очистные сооружения в сельских поселениях Алакаевка, Сколково; </w:t>
      </w:r>
    </w:p>
    <w:p w:rsidR="00F75344" w:rsidRPr="0068743F" w:rsidRDefault="00F75344" w:rsidP="0068743F">
      <w:pPr>
        <w:spacing w:after="0"/>
        <w:ind w:firstLine="709"/>
        <w:jc w:val="both"/>
        <w:rPr>
          <w:rFonts w:ascii="Times New Roman" w:eastAsia="Times New Roman" w:hAnsi="Times New Roman"/>
          <w:sz w:val="28"/>
          <w:szCs w:val="28"/>
          <w:lang w:eastAsia="ru-RU"/>
        </w:rPr>
      </w:pPr>
      <w:r w:rsidRPr="0068743F">
        <w:rPr>
          <w:rFonts w:ascii="Times New Roman" w:eastAsia="Times New Roman" w:hAnsi="Times New Roman"/>
          <w:sz w:val="28"/>
          <w:szCs w:val="28"/>
          <w:lang w:eastAsia="ru-RU"/>
        </w:rPr>
        <w:t>- отсутствует система водоотведения и потому требует строительства в сельских поселениях Бобровка, Богдановка, Домашка, Кинельский, Красносамарское, Малая Малышевка, Новый Сарбай.</w:t>
      </w:r>
    </w:p>
    <w:p w:rsidR="0068743F" w:rsidRPr="005537F9" w:rsidRDefault="00492C4C" w:rsidP="00075BC6">
      <w:pPr>
        <w:spacing w:after="0"/>
        <w:ind w:firstLine="709"/>
        <w:jc w:val="both"/>
        <w:rPr>
          <w:rFonts w:ascii="Times New Roman" w:eastAsia="Times New Roman" w:hAnsi="Times New Roman"/>
          <w:color w:val="000000" w:themeColor="text1"/>
          <w:sz w:val="28"/>
          <w:szCs w:val="28"/>
          <w:lang w:eastAsia="ru-RU"/>
        </w:rPr>
      </w:pPr>
      <w:r w:rsidRPr="005537F9">
        <w:rPr>
          <w:rFonts w:ascii="Times New Roman" w:eastAsia="Times New Roman" w:hAnsi="Times New Roman"/>
          <w:color w:val="000000" w:themeColor="text1"/>
          <w:sz w:val="28"/>
          <w:szCs w:val="28"/>
          <w:lang w:eastAsia="ru-RU"/>
        </w:rPr>
        <w:t>Не менее актуальной является тема электроснабжения</w:t>
      </w:r>
      <w:r w:rsidR="0049201F" w:rsidRPr="005537F9">
        <w:rPr>
          <w:rFonts w:ascii="Times New Roman" w:eastAsia="Times New Roman" w:hAnsi="Times New Roman"/>
          <w:color w:val="000000" w:themeColor="text1"/>
          <w:sz w:val="28"/>
          <w:szCs w:val="28"/>
          <w:lang w:eastAsia="ru-RU"/>
        </w:rPr>
        <w:t xml:space="preserve">. </w:t>
      </w:r>
    </w:p>
    <w:p w:rsidR="0068743F" w:rsidRDefault="005537F9" w:rsidP="00075BC6">
      <w:pPr>
        <w:spacing w:after="0"/>
        <w:ind w:firstLine="709"/>
        <w:jc w:val="both"/>
        <w:rPr>
          <w:rFonts w:ascii="Times New Roman" w:eastAsia="Times New Roman" w:hAnsi="Times New Roman"/>
          <w:color w:val="000000" w:themeColor="text1"/>
          <w:sz w:val="28"/>
          <w:szCs w:val="28"/>
          <w:lang w:eastAsia="ru-RU"/>
        </w:rPr>
      </w:pPr>
      <w:r w:rsidRPr="005537F9">
        <w:rPr>
          <w:rFonts w:ascii="Times New Roman" w:eastAsia="Times New Roman" w:hAnsi="Times New Roman"/>
          <w:color w:val="000000" w:themeColor="text1"/>
          <w:sz w:val="28"/>
          <w:szCs w:val="28"/>
          <w:lang w:eastAsia="ru-RU"/>
        </w:rPr>
        <w:t>В настоящее время на территории района осуществляют деятельность 9 сетевых электроснабжающих</w:t>
      </w:r>
      <w:r>
        <w:rPr>
          <w:rFonts w:ascii="Times New Roman" w:eastAsia="Times New Roman" w:hAnsi="Times New Roman"/>
          <w:color w:val="000000" w:themeColor="text1"/>
          <w:sz w:val="28"/>
          <w:szCs w:val="28"/>
          <w:lang w:eastAsia="ru-RU"/>
        </w:rPr>
        <w:t xml:space="preserve"> организаций, в том числе 7 – электросетевых и 2 – энергосбытовых. Общая протяженность электрических сетей составляет 1529,1 км. Все они находятся в удовлетворительном состоянии. </w:t>
      </w:r>
      <w:r w:rsidR="0005290D">
        <w:rPr>
          <w:rFonts w:ascii="Times New Roman" w:eastAsia="Times New Roman" w:hAnsi="Times New Roman"/>
          <w:color w:val="000000" w:themeColor="text1"/>
          <w:sz w:val="28"/>
          <w:szCs w:val="28"/>
          <w:lang w:eastAsia="ru-RU"/>
        </w:rPr>
        <w:t xml:space="preserve">Количество подстанций – более 160 единиц, состояние которых оценивается «удовлетворительное». </w:t>
      </w:r>
    </w:p>
    <w:p w:rsidR="0005290D" w:rsidRDefault="0005290D" w:rsidP="00075BC6">
      <w:pPr>
        <w:spacing w:after="0"/>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Резерв мощности для подключения новых абонентов в целях развития производств и жилищного строительства имеется. </w:t>
      </w:r>
    </w:p>
    <w:p w:rsidR="0068743F" w:rsidRPr="000F5420" w:rsidRDefault="0049201F" w:rsidP="0068743F">
      <w:pPr>
        <w:spacing w:after="0"/>
        <w:ind w:firstLine="709"/>
        <w:jc w:val="both"/>
        <w:rPr>
          <w:rFonts w:ascii="Times New Roman" w:eastAsia="Times New Roman" w:hAnsi="Times New Roman"/>
          <w:color w:val="000000" w:themeColor="text1"/>
          <w:sz w:val="28"/>
          <w:szCs w:val="28"/>
          <w:lang w:eastAsia="ru-RU"/>
        </w:rPr>
      </w:pPr>
      <w:r w:rsidRPr="00E93F2E">
        <w:rPr>
          <w:rFonts w:ascii="Times New Roman" w:eastAsia="Times New Roman" w:hAnsi="Times New Roman"/>
          <w:color w:val="000000" w:themeColor="text1"/>
          <w:sz w:val="28"/>
          <w:szCs w:val="28"/>
          <w:lang w:eastAsia="ru-RU"/>
        </w:rPr>
        <w:t>В</w:t>
      </w:r>
      <w:r w:rsidR="00492C4C" w:rsidRPr="00E93F2E">
        <w:rPr>
          <w:rFonts w:ascii="Times New Roman" w:eastAsia="Times New Roman" w:hAnsi="Times New Roman"/>
          <w:color w:val="000000" w:themeColor="text1"/>
          <w:sz w:val="28"/>
          <w:szCs w:val="28"/>
          <w:lang w:eastAsia="ru-RU"/>
        </w:rPr>
        <w:t xml:space="preserve"> сельских поселениях </w:t>
      </w:r>
      <w:r w:rsidR="00492C4C" w:rsidRPr="00E93F2E">
        <w:rPr>
          <w:rFonts w:ascii="Times New Roman" w:eastAsia="Times New Roman" w:hAnsi="Times New Roman"/>
          <w:bCs/>
          <w:color w:val="000000" w:themeColor="text1"/>
          <w:sz w:val="28"/>
          <w:szCs w:val="28"/>
          <w:lang w:eastAsia="ru-RU"/>
        </w:rPr>
        <w:t>Комсомольский, Кинельский, Чубовка</w:t>
      </w:r>
      <w:r w:rsidR="00492C4C" w:rsidRPr="00E93F2E">
        <w:rPr>
          <w:rFonts w:ascii="Times New Roman" w:eastAsia="Times New Roman" w:hAnsi="Times New Roman"/>
          <w:color w:val="000000" w:themeColor="text1"/>
          <w:sz w:val="28"/>
          <w:szCs w:val="28"/>
          <w:lang w:eastAsia="ru-RU"/>
        </w:rPr>
        <w:t xml:space="preserve"> происходят перепады напряжения и аварии, связанные с износом сетей. В проведении реконструкции нуждаются линии электропередач поселка </w:t>
      </w:r>
      <w:r w:rsidR="00492C4C" w:rsidRPr="00E93F2E">
        <w:rPr>
          <w:rFonts w:ascii="Times New Roman" w:eastAsia="Times New Roman" w:hAnsi="Times New Roman"/>
          <w:bCs/>
          <w:color w:val="000000" w:themeColor="text1"/>
          <w:sz w:val="28"/>
          <w:szCs w:val="28"/>
          <w:lang w:eastAsia="ru-RU"/>
        </w:rPr>
        <w:t>Красный Ключ</w:t>
      </w:r>
      <w:r w:rsidRPr="00E93F2E">
        <w:rPr>
          <w:rFonts w:ascii="Times New Roman" w:eastAsia="Times New Roman" w:hAnsi="Times New Roman"/>
          <w:bCs/>
          <w:color w:val="000000" w:themeColor="text1"/>
          <w:sz w:val="28"/>
          <w:szCs w:val="28"/>
          <w:lang w:eastAsia="ru-RU"/>
        </w:rPr>
        <w:t>,</w:t>
      </w:r>
      <w:r w:rsidR="00012316">
        <w:rPr>
          <w:rFonts w:ascii="Times New Roman" w:eastAsia="Times New Roman" w:hAnsi="Times New Roman"/>
          <w:bCs/>
          <w:color w:val="000000" w:themeColor="text1"/>
          <w:sz w:val="28"/>
          <w:szCs w:val="28"/>
          <w:lang w:eastAsia="ru-RU"/>
        </w:rPr>
        <w:t xml:space="preserve"> </w:t>
      </w:r>
      <w:r w:rsidR="00492C4C" w:rsidRPr="00E93F2E">
        <w:rPr>
          <w:rFonts w:ascii="Times New Roman" w:eastAsia="Times New Roman" w:hAnsi="Times New Roman"/>
          <w:color w:val="000000" w:themeColor="text1"/>
          <w:sz w:val="28"/>
          <w:szCs w:val="28"/>
          <w:lang w:eastAsia="ru-RU"/>
        </w:rPr>
        <w:t xml:space="preserve">сельского поселения </w:t>
      </w:r>
      <w:r w:rsidR="00492C4C" w:rsidRPr="00E93F2E">
        <w:rPr>
          <w:rFonts w:ascii="Times New Roman" w:eastAsia="Times New Roman" w:hAnsi="Times New Roman"/>
          <w:bCs/>
          <w:color w:val="000000" w:themeColor="text1"/>
          <w:sz w:val="28"/>
          <w:szCs w:val="28"/>
          <w:lang w:eastAsia="ru-RU"/>
        </w:rPr>
        <w:t xml:space="preserve">Богдановка </w:t>
      </w:r>
      <w:r w:rsidR="00492C4C" w:rsidRPr="00E93F2E">
        <w:rPr>
          <w:rFonts w:ascii="Times New Roman" w:eastAsia="Times New Roman" w:hAnsi="Times New Roman"/>
          <w:color w:val="000000" w:themeColor="text1"/>
          <w:sz w:val="28"/>
          <w:szCs w:val="28"/>
          <w:lang w:eastAsia="ru-RU"/>
        </w:rPr>
        <w:t xml:space="preserve">и поселка </w:t>
      </w:r>
      <w:r w:rsidR="00492C4C" w:rsidRPr="00E93F2E">
        <w:rPr>
          <w:rFonts w:ascii="Times New Roman" w:eastAsia="Times New Roman" w:hAnsi="Times New Roman"/>
          <w:bCs/>
          <w:color w:val="000000" w:themeColor="text1"/>
          <w:sz w:val="28"/>
          <w:szCs w:val="28"/>
          <w:lang w:eastAsia="ru-RU"/>
        </w:rPr>
        <w:t>Михайловский</w:t>
      </w:r>
      <w:r w:rsidR="00492C4C" w:rsidRPr="00E93F2E">
        <w:rPr>
          <w:rFonts w:ascii="Times New Roman" w:eastAsia="Times New Roman" w:hAnsi="Times New Roman"/>
          <w:color w:val="000000" w:themeColor="text1"/>
          <w:sz w:val="28"/>
          <w:szCs w:val="28"/>
          <w:lang w:eastAsia="ru-RU"/>
        </w:rPr>
        <w:t xml:space="preserve"> сельского поселения </w:t>
      </w:r>
      <w:r w:rsidR="00492C4C" w:rsidRPr="00E93F2E">
        <w:rPr>
          <w:rFonts w:ascii="Times New Roman" w:eastAsia="Times New Roman" w:hAnsi="Times New Roman"/>
          <w:bCs/>
          <w:color w:val="000000" w:themeColor="text1"/>
          <w:sz w:val="28"/>
          <w:szCs w:val="28"/>
          <w:lang w:eastAsia="ru-RU"/>
        </w:rPr>
        <w:t>Бобровка</w:t>
      </w:r>
      <w:r w:rsidR="00492C4C" w:rsidRPr="00E93F2E">
        <w:rPr>
          <w:rFonts w:ascii="Times New Roman" w:eastAsia="Times New Roman" w:hAnsi="Times New Roman"/>
          <w:color w:val="000000" w:themeColor="text1"/>
          <w:sz w:val="28"/>
          <w:szCs w:val="28"/>
          <w:lang w:eastAsia="ru-RU"/>
        </w:rPr>
        <w:t>. Администрация</w:t>
      </w:r>
      <w:r w:rsidRPr="00E93F2E">
        <w:rPr>
          <w:rFonts w:ascii="Times New Roman" w:eastAsia="Times New Roman" w:hAnsi="Times New Roman"/>
          <w:color w:val="000000" w:themeColor="text1"/>
          <w:sz w:val="28"/>
          <w:szCs w:val="28"/>
          <w:lang w:eastAsia="ru-RU"/>
        </w:rPr>
        <w:t xml:space="preserve"> муниципального</w:t>
      </w:r>
      <w:r w:rsidR="00492C4C" w:rsidRPr="00E93F2E">
        <w:rPr>
          <w:rFonts w:ascii="Times New Roman" w:eastAsia="Times New Roman" w:hAnsi="Times New Roman"/>
          <w:color w:val="000000" w:themeColor="text1"/>
          <w:sz w:val="28"/>
          <w:szCs w:val="28"/>
          <w:lang w:eastAsia="ru-RU"/>
        </w:rPr>
        <w:t xml:space="preserve"> района</w:t>
      </w:r>
      <w:r w:rsidR="00012316">
        <w:rPr>
          <w:rFonts w:ascii="Times New Roman" w:eastAsia="Times New Roman" w:hAnsi="Times New Roman"/>
          <w:color w:val="000000" w:themeColor="text1"/>
          <w:sz w:val="28"/>
          <w:szCs w:val="28"/>
          <w:lang w:eastAsia="ru-RU"/>
        </w:rPr>
        <w:t xml:space="preserve"> </w:t>
      </w:r>
      <w:r w:rsidRPr="00E93F2E">
        <w:rPr>
          <w:rFonts w:ascii="Times New Roman" w:eastAsia="Times New Roman" w:hAnsi="Times New Roman"/>
          <w:color w:val="000000" w:themeColor="text1"/>
          <w:sz w:val="28"/>
          <w:szCs w:val="28"/>
          <w:lang w:eastAsia="ru-RU"/>
        </w:rPr>
        <w:t xml:space="preserve">Кинельский ведет работу </w:t>
      </w:r>
      <w:r w:rsidR="00492C4C" w:rsidRPr="00E93F2E">
        <w:rPr>
          <w:rFonts w:ascii="Times New Roman" w:eastAsia="Times New Roman" w:hAnsi="Times New Roman"/>
          <w:color w:val="000000" w:themeColor="text1"/>
          <w:sz w:val="28"/>
          <w:szCs w:val="28"/>
          <w:lang w:eastAsia="ru-RU"/>
        </w:rPr>
        <w:t>с энергоснабжающими организациями по решению этих вопросов.</w:t>
      </w:r>
    </w:p>
    <w:p w:rsidR="00492C4C" w:rsidRDefault="00492C4C" w:rsidP="0049201F">
      <w:pPr>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 xml:space="preserve">Все ближе к 100%-й отметке приближается охват населенных пунктов </w:t>
      </w:r>
      <w:r w:rsidR="0049201F">
        <w:rPr>
          <w:rFonts w:ascii="Times New Roman" w:eastAsia="Times New Roman" w:hAnsi="Times New Roman" w:cs="Times New Roman"/>
          <w:bCs/>
          <w:color w:val="000000" w:themeColor="text1"/>
          <w:sz w:val="28"/>
          <w:szCs w:val="28"/>
          <w:lang w:eastAsia="ru-RU"/>
        </w:rPr>
        <w:t xml:space="preserve">муниципального </w:t>
      </w:r>
      <w:r w:rsidRPr="000F5420">
        <w:rPr>
          <w:rFonts w:ascii="Times New Roman" w:eastAsia="Times New Roman" w:hAnsi="Times New Roman" w:cs="Times New Roman"/>
          <w:bCs/>
          <w:color w:val="000000" w:themeColor="text1"/>
          <w:sz w:val="28"/>
          <w:szCs w:val="28"/>
          <w:lang w:eastAsia="ru-RU"/>
        </w:rPr>
        <w:t>района</w:t>
      </w:r>
      <w:r w:rsidR="0049201F">
        <w:rPr>
          <w:rFonts w:ascii="Times New Roman" w:eastAsia="Times New Roman" w:hAnsi="Times New Roman" w:cs="Times New Roman"/>
          <w:bCs/>
          <w:color w:val="000000" w:themeColor="text1"/>
          <w:sz w:val="28"/>
          <w:szCs w:val="28"/>
          <w:lang w:eastAsia="ru-RU"/>
        </w:rPr>
        <w:t xml:space="preserve"> Кинельский</w:t>
      </w:r>
      <w:r w:rsidRPr="000F5420">
        <w:rPr>
          <w:rFonts w:ascii="Times New Roman" w:eastAsia="Times New Roman" w:hAnsi="Times New Roman" w:cs="Times New Roman"/>
          <w:bCs/>
          <w:color w:val="000000" w:themeColor="text1"/>
          <w:sz w:val="28"/>
          <w:szCs w:val="28"/>
          <w:lang w:eastAsia="ru-RU"/>
        </w:rPr>
        <w:t xml:space="preserve"> газификацией (табл. </w:t>
      </w:r>
      <w:r w:rsidR="00DE2491">
        <w:rPr>
          <w:rFonts w:ascii="Times New Roman" w:eastAsia="Times New Roman" w:hAnsi="Times New Roman" w:cs="Times New Roman"/>
          <w:bCs/>
          <w:color w:val="000000" w:themeColor="text1"/>
          <w:sz w:val="28"/>
          <w:szCs w:val="28"/>
          <w:lang w:eastAsia="ru-RU"/>
        </w:rPr>
        <w:t>1.7</w:t>
      </w:r>
      <w:r w:rsidRPr="000F5420">
        <w:rPr>
          <w:rFonts w:ascii="Times New Roman" w:eastAsia="Times New Roman" w:hAnsi="Times New Roman" w:cs="Times New Roman"/>
          <w:bCs/>
          <w:color w:val="000000" w:themeColor="text1"/>
          <w:sz w:val="28"/>
          <w:szCs w:val="28"/>
          <w:lang w:eastAsia="ru-RU"/>
        </w:rPr>
        <w:t xml:space="preserve">). Одним из последнихна сегодняшний день газифицированных объектов является </w:t>
      </w:r>
      <w:r w:rsidR="00752E09">
        <w:rPr>
          <w:rFonts w:ascii="Times New Roman" w:eastAsia="Times New Roman" w:hAnsi="Times New Roman"/>
          <w:color w:val="000000" w:themeColor="text1"/>
          <w:sz w:val="28"/>
          <w:szCs w:val="28"/>
          <w:lang w:eastAsia="ru-RU"/>
        </w:rPr>
        <w:t xml:space="preserve">пос. </w:t>
      </w:r>
      <w:r w:rsidRPr="000F5420">
        <w:rPr>
          <w:rFonts w:ascii="Times New Roman" w:eastAsia="Times New Roman" w:hAnsi="Times New Roman"/>
          <w:color w:val="000000" w:themeColor="text1"/>
          <w:sz w:val="28"/>
          <w:szCs w:val="28"/>
          <w:lang w:eastAsia="ru-RU"/>
        </w:rPr>
        <w:t>Свободный с</w:t>
      </w:r>
      <w:r w:rsidR="0049201F">
        <w:rPr>
          <w:rFonts w:ascii="Times New Roman" w:eastAsia="Times New Roman" w:hAnsi="Times New Roman"/>
          <w:color w:val="000000" w:themeColor="text1"/>
          <w:sz w:val="28"/>
          <w:szCs w:val="28"/>
          <w:lang w:eastAsia="ru-RU"/>
        </w:rPr>
        <w:t>ельского поселения</w:t>
      </w:r>
      <w:r w:rsidRPr="000F5420">
        <w:rPr>
          <w:rFonts w:ascii="Times New Roman" w:eastAsia="Times New Roman" w:hAnsi="Times New Roman"/>
          <w:color w:val="000000" w:themeColor="text1"/>
          <w:sz w:val="28"/>
          <w:szCs w:val="28"/>
          <w:lang w:eastAsia="ru-RU"/>
        </w:rPr>
        <w:t xml:space="preserve"> Георгиевка. Торжественное мероприятие, посвященное открытию газопровода и газификации жилых домов в нем</w:t>
      </w:r>
      <w:r w:rsidR="0049201F">
        <w:rPr>
          <w:rFonts w:ascii="Times New Roman" w:eastAsia="Times New Roman" w:hAnsi="Times New Roman"/>
          <w:color w:val="000000" w:themeColor="text1"/>
          <w:sz w:val="28"/>
          <w:szCs w:val="28"/>
          <w:lang w:eastAsia="ru-RU"/>
        </w:rPr>
        <w:t>,</w:t>
      </w:r>
      <w:r w:rsidRPr="000F5420">
        <w:rPr>
          <w:rFonts w:ascii="Times New Roman" w:eastAsia="Times New Roman" w:hAnsi="Times New Roman"/>
          <w:color w:val="000000" w:themeColor="text1"/>
          <w:sz w:val="28"/>
          <w:szCs w:val="28"/>
          <w:lang w:eastAsia="ru-RU"/>
        </w:rPr>
        <w:t xml:space="preserve"> состоялось15 марта 2018 г.</w:t>
      </w:r>
    </w:p>
    <w:p w:rsidR="00BE5919" w:rsidRPr="00BE5919" w:rsidRDefault="00BE5919" w:rsidP="0049201F">
      <w:pPr>
        <w:spacing w:after="0"/>
        <w:ind w:firstLine="709"/>
        <w:jc w:val="both"/>
        <w:rPr>
          <w:rFonts w:ascii="Times New Roman" w:eastAsia="Times New Roman" w:hAnsi="Times New Roman" w:cs="Times New Roman"/>
          <w:bCs/>
          <w:color w:val="000000" w:themeColor="text1"/>
          <w:sz w:val="16"/>
          <w:szCs w:val="16"/>
          <w:lang w:eastAsia="ru-RU"/>
        </w:rPr>
      </w:pPr>
    </w:p>
    <w:p w:rsidR="00492C4C" w:rsidRPr="000F5420" w:rsidRDefault="00492C4C" w:rsidP="0021676C">
      <w:pPr>
        <w:spacing w:after="0"/>
        <w:ind w:left="1701" w:hanging="1701"/>
        <w:rPr>
          <w:rFonts w:ascii="Times New Roman" w:eastAsia="Times New Roman" w:hAnsi="Times New Roman" w:cs="Times New Roman"/>
          <w:iCs/>
          <w:color w:val="000000" w:themeColor="text1"/>
          <w:sz w:val="28"/>
          <w:szCs w:val="28"/>
          <w:lang w:eastAsia="ru-RU"/>
        </w:rPr>
      </w:pPr>
      <w:r w:rsidRPr="000F5420">
        <w:rPr>
          <w:rFonts w:ascii="Times New Roman" w:eastAsia="Times New Roman" w:hAnsi="Times New Roman" w:cs="Times New Roman"/>
          <w:iCs/>
          <w:color w:val="000000" w:themeColor="text1"/>
          <w:sz w:val="28"/>
          <w:szCs w:val="28"/>
          <w:lang w:eastAsia="ru-RU"/>
        </w:rPr>
        <w:lastRenderedPageBreak/>
        <w:t xml:space="preserve">Таблица </w:t>
      </w:r>
      <w:r w:rsidR="00DE2491">
        <w:rPr>
          <w:rFonts w:ascii="Times New Roman" w:eastAsia="Times New Roman" w:hAnsi="Times New Roman" w:cs="Times New Roman"/>
          <w:iCs/>
          <w:color w:val="000000" w:themeColor="text1"/>
          <w:sz w:val="28"/>
          <w:szCs w:val="28"/>
          <w:lang w:eastAsia="ru-RU"/>
        </w:rPr>
        <w:t>1.7</w:t>
      </w:r>
      <w:r w:rsidRPr="000F5420">
        <w:rPr>
          <w:rFonts w:ascii="Times New Roman" w:eastAsia="Times New Roman" w:hAnsi="Times New Roman" w:cs="Times New Roman"/>
          <w:iCs/>
          <w:color w:val="000000" w:themeColor="text1"/>
          <w:sz w:val="28"/>
          <w:szCs w:val="28"/>
          <w:lang w:eastAsia="ru-RU"/>
        </w:rPr>
        <w:t xml:space="preserve"> – Динамика показателей</w:t>
      </w:r>
      <w:r w:rsidR="00752E09">
        <w:rPr>
          <w:rFonts w:ascii="Times New Roman" w:eastAsia="Times New Roman" w:hAnsi="Times New Roman" w:cs="Times New Roman"/>
          <w:iCs/>
          <w:color w:val="000000" w:themeColor="text1"/>
          <w:sz w:val="28"/>
          <w:szCs w:val="28"/>
          <w:lang w:eastAsia="ru-RU"/>
        </w:rPr>
        <w:t xml:space="preserve"> газификации населенных пунктов </w:t>
      </w:r>
      <w:r w:rsidRPr="000F5420">
        <w:rPr>
          <w:rFonts w:ascii="Times New Roman" w:eastAsia="Times New Roman" w:hAnsi="Times New Roman" w:cs="Times New Roman"/>
          <w:iCs/>
          <w:color w:val="000000" w:themeColor="text1"/>
          <w:sz w:val="28"/>
          <w:szCs w:val="28"/>
          <w:lang w:eastAsia="ru-RU"/>
        </w:rPr>
        <w:t>муниципального района Кинельский</w:t>
      </w:r>
    </w:p>
    <w:tbl>
      <w:tblPr>
        <w:tblW w:w="0" w:type="auto"/>
        <w:tblLook w:val="04A0" w:firstRow="1" w:lastRow="0" w:firstColumn="1" w:lastColumn="0" w:noHBand="0" w:noVBand="1"/>
      </w:tblPr>
      <w:tblGrid>
        <w:gridCol w:w="3042"/>
        <w:gridCol w:w="816"/>
        <w:gridCol w:w="816"/>
        <w:gridCol w:w="816"/>
        <w:gridCol w:w="816"/>
        <w:gridCol w:w="816"/>
        <w:gridCol w:w="816"/>
        <w:gridCol w:w="816"/>
        <w:gridCol w:w="816"/>
      </w:tblGrid>
      <w:tr w:rsidR="00492C4C" w:rsidRPr="000F5420" w:rsidTr="00B7379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Показатель</w:t>
            </w:r>
          </w:p>
        </w:tc>
        <w:tc>
          <w:tcPr>
            <w:tcW w:w="0" w:type="auto"/>
            <w:tcBorders>
              <w:top w:val="single" w:sz="4" w:space="0" w:color="auto"/>
              <w:left w:val="nil"/>
              <w:bottom w:val="single" w:sz="4" w:space="0" w:color="auto"/>
              <w:right w:val="single" w:sz="4" w:space="0" w:color="auto"/>
            </w:tcBorders>
            <w:shd w:val="clear" w:color="auto" w:fill="auto"/>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2009</w:t>
            </w:r>
          </w:p>
        </w:tc>
        <w:tc>
          <w:tcPr>
            <w:tcW w:w="0" w:type="auto"/>
            <w:tcBorders>
              <w:top w:val="single" w:sz="4" w:space="0" w:color="auto"/>
              <w:left w:val="nil"/>
              <w:bottom w:val="single" w:sz="4" w:space="0" w:color="auto"/>
              <w:right w:val="single" w:sz="4" w:space="0" w:color="auto"/>
            </w:tcBorders>
            <w:shd w:val="clear" w:color="auto" w:fill="auto"/>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2010</w:t>
            </w:r>
          </w:p>
        </w:tc>
        <w:tc>
          <w:tcPr>
            <w:tcW w:w="0" w:type="auto"/>
            <w:tcBorders>
              <w:top w:val="single" w:sz="4" w:space="0" w:color="auto"/>
              <w:left w:val="nil"/>
              <w:bottom w:val="single" w:sz="4" w:space="0" w:color="auto"/>
              <w:right w:val="single" w:sz="4" w:space="0" w:color="auto"/>
            </w:tcBorders>
            <w:shd w:val="clear" w:color="auto" w:fill="auto"/>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2011</w:t>
            </w:r>
          </w:p>
        </w:tc>
        <w:tc>
          <w:tcPr>
            <w:tcW w:w="0" w:type="auto"/>
            <w:tcBorders>
              <w:top w:val="single" w:sz="4" w:space="0" w:color="auto"/>
              <w:left w:val="nil"/>
              <w:bottom w:val="single" w:sz="4" w:space="0" w:color="auto"/>
              <w:right w:val="single" w:sz="4" w:space="0" w:color="auto"/>
            </w:tcBorders>
            <w:shd w:val="clear" w:color="auto" w:fill="auto"/>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2012</w:t>
            </w:r>
          </w:p>
        </w:tc>
        <w:tc>
          <w:tcPr>
            <w:tcW w:w="0" w:type="auto"/>
            <w:tcBorders>
              <w:top w:val="single" w:sz="4" w:space="0" w:color="auto"/>
              <w:left w:val="nil"/>
              <w:bottom w:val="single" w:sz="4" w:space="0" w:color="auto"/>
              <w:right w:val="single" w:sz="4" w:space="0" w:color="auto"/>
            </w:tcBorders>
            <w:shd w:val="clear" w:color="auto" w:fill="auto"/>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2013</w:t>
            </w:r>
          </w:p>
        </w:tc>
        <w:tc>
          <w:tcPr>
            <w:tcW w:w="0" w:type="auto"/>
            <w:tcBorders>
              <w:top w:val="single" w:sz="4" w:space="0" w:color="auto"/>
              <w:left w:val="nil"/>
              <w:bottom w:val="single" w:sz="4" w:space="0" w:color="auto"/>
              <w:right w:val="single" w:sz="4" w:space="0" w:color="auto"/>
            </w:tcBorders>
            <w:shd w:val="clear" w:color="auto" w:fill="auto"/>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2014</w:t>
            </w:r>
          </w:p>
        </w:tc>
        <w:tc>
          <w:tcPr>
            <w:tcW w:w="0" w:type="auto"/>
            <w:tcBorders>
              <w:top w:val="single" w:sz="4" w:space="0" w:color="auto"/>
              <w:left w:val="nil"/>
              <w:bottom w:val="single" w:sz="4" w:space="0" w:color="auto"/>
              <w:right w:val="single" w:sz="4" w:space="0" w:color="auto"/>
            </w:tcBorders>
            <w:shd w:val="clear" w:color="auto" w:fill="auto"/>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2015</w:t>
            </w:r>
          </w:p>
        </w:tc>
        <w:tc>
          <w:tcPr>
            <w:tcW w:w="0" w:type="auto"/>
            <w:tcBorders>
              <w:top w:val="single" w:sz="4" w:space="0" w:color="auto"/>
              <w:left w:val="nil"/>
              <w:bottom w:val="single" w:sz="4" w:space="0" w:color="auto"/>
              <w:right w:val="single" w:sz="4" w:space="0" w:color="auto"/>
            </w:tcBorders>
            <w:shd w:val="clear" w:color="auto" w:fill="auto"/>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w:t>
            </w:r>
          </w:p>
        </w:tc>
      </w:tr>
      <w:tr w:rsidR="00492C4C" w:rsidRPr="000F5420" w:rsidTr="00B7379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Количество негазифицированных населенных пунктов, ед.</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1309D" w:rsidP="00075BC6">
            <w:pPr>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1309D" w:rsidP="00075BC6">
            <w:pPr>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1309D" w:rsidP="00075BC6">
            <w:pPr>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1309D" w:rsidP="00075BC6">
            <w:pPr>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r>
      <w:tr w:rsidR="00492C4C" w:rsidRPr="000F5420" w:rsidTr="00B73791">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Одиночное протяжение уличной газовой сети, нуждающейся в замене и ремонте, м</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28883</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27221</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29021</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31515</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10018</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23672</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17700</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18272</w:t>
            </w:r>
          </w:p>
        </w:tc>
      </w:tr>
      <w:tr w:rsidR="00492C4C" w:rsidRPr="000F5420" w:rsidTr="00B7379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Заменено и отремонтировано уличной газовой сети, м</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451</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1800</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274</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4548</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1172</w:t>
            </w:r>
          </w:p>
        </w:tc>
        <w:tc>
          <w:tcPr>
            <w:tcW w:w="0" w:type="auto"/>
            <w:tcBorders>
              <w:top w:val="nil"/>
              <w:left w:val="nil"/>
              <w:bottom w:val="single" w:sz="4" w:space="0" w:color="auto"/>
              <w:right w:val="single" w:sz="4" w:space="0" w:color="auto"/>
            </w:tcBorders>
            <w:shd w:val="clear" w:color="auto" w:fill="auto"/>
            <w:noWrap/>
            <w:vAlign w:val="bottom"/>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830</w:t>
            </w:r>
          </w:p>
        </w:tc>
      </w:tr>
    </w:tbl>
    <w:p w:rsidR="0021676C" w:rsidRDefault="0021676C" w:rsidP="00075BC6">
      <w:pPr>
        <w:suppressAutoHyphens/>
        <w:autoSpaceDE w:val="0"/>
        <w:autoSpaceDN w:val="0"/>
        <w:adjustRightInd w:val="0"/>
        <w:spacing w:after="0"/>
        <w:ind w:firstLine="709"/>
        <w:jc w:val="both"/>
        <w:rPr>
          <w:rFonts w:ascii="Times New Roman" w:eastAsia="Times New Roman" w:hAnsi="Times New Roman"/>
          <w:color w:val="000000" w:themeColor="text1"/>
          <w:sz w:val="28"/>
          <w:szCs w:val="28"/>
          <w:lang w:eastAsia="ru-RU"/>
        </w:rPr>
      </w:pPr>
    </w:p>
    <w:p w:rsidR="00492C4C" w:rsidRPr="000F5420" w:rsidRDefault="00492C4C" w:rsidP="00075BC6">
      <w:pPr>
        <w:suppressAutoHyphens/>
        <w:autoSpaceDE w:val="0"/>
        <w:autoSpaceDN w:val="0"/>
        <w:adjustRightInd w:val="0"/>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Поселок газифицирован в рамках программы «Устойчивое развитие сельских территорий Самарской области на 2014 - 2017 годы и на период до 2020 года». Стоимость объекта г</w:t>
      </w:r>
      <w:r w:rsidR="00752E09">
        <w:rPr>
          <w:rFonts w:ascii="Times New Roman" w:eastAsia="Times New Roman" w:hAnsi="Times New Roman"/>
          <w:color w:val="000000" w:themeColor="text1"/>
          <w:sz w:val="28"/>
          <w:szCs w:val="28"/>
          <w:lang w:eastAsia="ru-RU"/>
        </w:rPr>
        <w:t>азификации составляет 14,86 млн</w:t>
      </w:r>
      <w:r w:rsidRPr="000F5420">
        <w:rPr>
          <w:rFonts w:ascii="Times New Roman" w:eastAsia="Times New Roman" w:hAnsi="Times New Roman"/>
          <w:color w:val="000000" w:themeColor="text1"/>
          <w:sz w:val="28"/>
          <w:szCs w:val="28"/>
          <w:lang w:eastAsia="ru-RU"/>
        </w:rPr>
        <w:t>руб. В рамках мероприятий по развитию газификации в сельской местности государственной программы в 2017 г. на строительство газопровода в пос. Свободный Кинельского района было перечислено 14,1 млн руб., в том числе за счет федерального бюджета - 2,69 млн</w:t>
      </w:r>
      <w:r>
        <w:rPr>
          <w:rFonts w:ascii="Times New Roman" w:eastAsia="Times New Roman" w:hAnsi="Times New Roman"/>
          <w:color w:val="000000" w:themeColor="text1"/>
          <w:sz w:val="28"/>
          <w:szCs w:val="28"/>
          <w:lang w:eastAsia="ru-RU"/>
        </w:rPr>
        <w:t>руб.</w:t>
      </w:r>
      <w:r w:rsidRPr="000F5420">
        <w:rPr>
          <w:rFonts w:ascii="Times New Roman" w:eastAsia="Times New Roman" w:hAnsi="Times New Roman"/>
          <w:color w:val="000000" w:themeColor="text1"/>
          <w:sz w:val="28"/>
          <w:szCs w:val="28"/>
          <w:lang w:eastAsia="ru-RU"/>
        </w:rPr>
        <w:t>, за счет областного - 10,7 млн</w:t>
      </w:r>
      <w:r>
        <w:rPr>
          <w:rFonts w:ascii="Times New Roman" w:eastAsia="Times New Roman" w:hAnsi="Times New Roman"/>
          <w:color w:val="000000" w:themeColor="text1"/>
          <w:sz w:val="28"/>
          <w:szCs w:val="28"/>
          <w:lang w:eastAsia="ru-RU"/>
        </w:rPr>
        <w:t>.руб</w:t>
      </w:r>
      <w:r w:rsidRPr="000F5420">
        <w:rPr>
          <w:rFonts w:ascii="Times New Roman" w:eastAsia="Times New Roman" w:hAnsi="Times New Roman"/>
          <w:color w:val="000000" w:themeColor="text1"/>
          <w:sz w:val="28"/>
          <w:szCs w:val="28"/>
          <w:lang w:eastAsia="ru-RU"/>
        </w:rPr>
        <w:t>. Выделенные средства господдержки позволили построить 6,1 км газопроводов, 1 шкафной газорегуляторный пункт.</w:t>
      </w:r>
    </w:p>
    <w:p w:rsidR="00492C4C" w:rsidRDefault="00492C4C" w:rsidP="00075BC6">
      <w:pPr>
        <w:suppressAutoHyphens/>
        <w:autoSpaceDE w:val="0"/>
        <w:autoSpaceDN w:val="0"/>
        <w:adjustRightInd w:val="0"/>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Ежегодно с целью поддержания работоспособности объектов газового хозяйства на существующих сетях, газовым хозяйством филиал «Кинельгоргаз» ООО «СВГК» проводится мониторинг остаточного ресурса оборудования и дальнейшие плановые ремонты газовых сетей, так</w:t>
      </w:r>
      <w:r w:rsidR="00752E09">
        <w:rPr>
          <w:rFonts w:ascii="Times New Roman" w:eastAsia="Times New Roman" w:hAnsi="Times New Roman"/>
          <w:color w:val="000000" w:themeColor="text1"/>
          <w:sz w:val="28"/>
          <w:szCs w:val="28"/>
          <w:lang w:eastAsia="ru-RU"/>
        </w:rPr>
        <w:t>,</w:t>
      </w:r>
      <w:r w:rsidRPr="000F5420">
        <w:rPr>
          <w:rFonts w:ascii="Times New Roman" w:eastAsia="Times New Roman" w:hAnsi="Times New Roman"/>
          <w:color w:val="000000" w:themeColor="text1"/>
          <w:sz w:val="28"/>
          <w:szCs w:val="28"/>
          <w:lang w:eastAsia="ru-RU"/>
        </w:rPr>
        <w:t xml:space="preserve"> за 2016 г. в районе переложено порядка 830 м уличн</w:t>
      </w:r>
      <w:r w:rsidR="00C327C2">
        <w:rPr>
          <w:rFonts w:ascii="Times New Roman" w:eastAsia="Times New Roman" w:hAnsi="Times New Roman"/>
          <w:color w:val="000000" w:themeColor="text1"/>
          <w:sz w:val="28"/>
          <w:szCs w:val="28"/>
          <w:lang w:eastAsia="ru-RU"/>
        </w:rPr>
        <w:t>ч</w:t>
      </w:r>
      <w:r w:rsidRPr="000F5420">
        <w:rPr>
          <w:rFonts w:ascii="Times New Roman" w:eastAsia="Times New Roman" w:hAnsi="Times New Roman"/>
          <w:color w:val="000000" w:themeColor="text1"/>
          <w:sz w:val="28"/>
          <w:szCs w:val="28"/>
          <w:lang w:eastAsia="ru-RU"/>
        </w:rPr>
        <w:t>ых газовых сетей.</w:t>
      </w:r>
    </w:p>
    <w:p w:rsidR="00F750BC" w:rsidRPr="00B35F95" w:rsidRDefault="00F750BC" w:rsidP="00F750BC">
      <w:pPr>
        <w:spacing w:after="0"/>
        <w:ind w:firstLine="709"/>
        <w:jc w:val="both"/>
        <w:rPr>
          <w:rFonts w:ascii="Times New Roman" w:hAnsi="Times New Roman" w:cs="Times New Roman"/>
          <w:sz w:val="28"/>
          <w:szCs w:val="28"/>
        </w:rPr>
      </w:pPr>
      <w:r w:rsidRPr="00B35F95">
        <w:rPr>
          <w:rFonts w:ascii="Times New Roman" w:hAnsi="Times New Roman" w:cs="Times New Roman"/>
          <w:sz w:val="28"/>
          <w:szCs w:val="28"/>
        </w:rPr>
        <w:t>Высокий уровень износа объектов жилищно-коммунального хозяйства влечет за собой повышение аварийности и затрат на их содержание и  оказание услуг.</w:t>
      </w:r>
    </w:p>
    <w:p w:rsidR="00F750BC" w:rsidRPr="00B35F95" w:rsidRDefault="00F750BC" w:rsidP="00F750BC">
      <w:pPr>
        <w:spacing w:after="0"/>
        <w:ind w:firstLine="709"/>
        <w:jc w:val="both"/>
        <w:rPr>
          <w:rFonts w:ascii="Times New Roman" w:hAnsi="Times New Roman" w:cs="Times New Roman"/>
          <w:sz w:val="28"/>
          <w:szCs w:val="28"/>
        </w:rPr>
      </w:pPr>
      <w:r w:rsidRPr="00B35F95">
        <w:rPr>
          <w:rFonts w:ascii="Times New Roman" w:hAnsi="Times New Roman" w:cs="Times New Roman"/>
          <w:sz w:val="28"/>
          <w:szCs w:val="28"/>
        </w:rPr>
        <w:t>В районе ведется регулярная работа по улучшению ситуации в жилищно-коммунальной сфере. В соответствии с действующим законодательством передача прав владения и  пользования объектов теплоснабжения, водоснабжения, водоотведения должна осуществляться исключительно по концессионному соглашению. Однако в связи с незначительными объемами отпуска услуг объявленные конкурсы на передачу объектов в рамках государственно-частного партнерства и муниципально-частного партнерства признаны несостоявшимися по причине отсутствия конкурсантов.</w:t>
      </w:r>
    </w:p>
    <w:p w:rsidR="00F750BC" w:rsidRPr="00B35F95" w:rsidRDefault="00F750BC" w:rsidP="00F750BC">
      <w:pPr>
        <w:spacing w:after="0"/>
        <w:ind w:firstLine="709"/>
        <w:jc w:val="both"/>
        <w:rPr>
          <w:rFonts w:ascii="Times New Roman" w:hAnsi="Times New Roman" w:cs="Times New Roman"/>
          <w:sz w:val="28"/>
          <w:szCs w:val="28"/>
        </w:rPr>
      </w:pPr>
      <w:r w:rsidRPr="00B35F95">
        <w:rPr>
          <w:rFonts w:ascii="Times New Roman" w:hAnsi="Times New Roman" w:cs="Times New Roman"/>
          <w:sz w:val="28"/>
          <w:szCs w:val="28"/>
        </w:rPr>
        <w:lastRenderedPageBreak/>
        <w:t>По согласованию с ФАС России объекты коммунальной инфраструктуры передаются по договору долгосрочной аренды специализированным организациям. При этом, суммы арендной платы, поступающие на счет администрации сельского поселения, имеют целевое назначение и реинвестируются в сферу ЖКХ на полное восстановление объектов основных средств.</w:t>
      </w:r>
    </w:p>
    <w:p w:rsidR="00F750BC" w:rsidRPr="00F750BC" w:rsidRDefault="00F750BC" w:rsidP="00F750BC">
      <w:pPr>
        <w:spacing w:after="0"/>
        <w:ind w:firstLine="709"/>
        <w:jc w:val="both"/>
        <w:rPr>
          <w:rFonts w:ascii="Times New Roman" w:hAnsi="Times New Roman" w:cs="Times New Roman"/>
          <w:sz w:val="28"/>
          <w:szCs w:val="28"/>
        </w:rPr>
      </w:pPr>
      <w:r w:rsidRPr="00B35F95">
        <w:rPr>
          <w:rFonts w:ascii="Times New Roman" w:hAnsi="Times New Roman" w:cs="Times New Roman"/>
          <w:sz w:val="28"/>
          <w:szCs w:val="28"/>
        </w:rPr>
        <w:t xml:space="preserve">Администрациями сельских поселений в соответствии  с Федеральными законами от 21.07.2005 г. № 115-ФЗ  «О концессионных соглашениях» и от 13.07.2015 г. № 224-ФЗ «О государственно-частном партнерстве и муниципально-частном партнерстве в Российской Федерации и внесении изменений в отдельные законодательные акты Российской Федерации» ежегодно </w:t>
      </w:r>
      <w:r>
        <w:rPr>
          <w:rFonts w:ascii="Times New Roman" w:hAnsi="Times New Roman" w:cs="Times New Roman"/>
          <w:sz w:val="28"/>
          <w:szCs w:val="28"/>
        </w:rPr>
        <w:t>утверждается</w:t>
      </w:r>
      <w:r w:rsidRPr="00B35F95">
        <w:rPr>
          <w:rFonts w:ascii="Times New Roman" w:hAnsi="Times New Roman" w:cs="Times New Roman"/>
          <w:sz w:val="28"/>
          <w:szCs w:val="28"/>
        </w:rPr>
        <w:t xml:space="preserve"> перечень объектов, в отношении которых планируется заключение концессионных соглашений, и размещается на</w:t>
      </w:r>
      <w:r>
        <w:rPr>
          <w:rFonts w:ascii="Times New Roman" w:hAnsi="Times New Roman" w:cs="Times New Roman"/>
          <w:sz w:val="28"/>
          <w:szCs w:val="28"/>
        </w:rPr>
        <w:t xml:space="preserve"> официальном</w:t>
      </w:r>
      <w:r w:rsidRPr="00B35F95">
        <w:rPr>
          <w:rFonts w:ascii="Times New Roman" w:hAnsi="Times New Roman" w:cs="Times New Roman"/>
          <w:sz w:val="28"/>
          <w:szCs w:val="28"/>
        </w:rPr>
        <w:t xml:space="preserve"> сайте органа местного самоуправления. </w:t>
      </w:r>
    </w:p>
    <w:p w:rsidR="00E93F2E" w:rsidRPr="00E93F2E" w:rsidRDefault="00E93F2E" w:rsidP="00F750BC">
      <w:pPr>
        <w:spacing w:after="0"/>
        <w:ind w:firstLine="709"/>
        <w:jc w:val="both"/>
        <w:rPr>
          <w:rFonts w:ascii="Times New Roman" w:eastAsia="Times New Roman" w:hAnsi="Times New Roman" w:cs="Times New Roman"/>
          <w:color w:val="000000" w:themeColor="text1"/>
          <w:sz w:val="28"/>
          <w:szCs w:val="28"/>
          <w:lang w:eastAsia="ru-RU"/>
        </w:rPr>
      </w:pPr>
      <w:r w:rsidRPr="00E93F2E">
        <w:rPr>
          <w:rFonts w:ascii="Times New Roman" w:eastAsia="Times New Roman" w:hAnsi="Times New Roman"/>
          <w:color w:val="000000" w:themeColor="text1"/>
          <w:sz w:val="28"/>
          <w:szCs w:val="28"/>
          <w:lang w:eastAsia="ru-RU"/>
        </w:rPr>
        <w:t>На территории района по состоянию на 01.01.2018  г. имеется 1329  многоквартирных домов общей площадью 316,1 тыс.м</w:t>
      </w:r>
      <w:r w:rsidRPr="00E93F2E">
        <w:rPr>
          <w:rFonts w:ascii="Times New Roman" w:eastAsia="Times New Roman" w:hAnsi="Times New Roman" w:cs="Times New Roman"/>
          <w:color w:val="000000" w:themeColor="text1"/>
          <w:sz w:val="28"/>
          <w:szCs w:val="28"/>
          <w:lang w:eastAsia="ru-RU"/>
        </w:rPr>
        <w:t>²</w:t>
      </w:r>
      <w:r w:rsidRPr="00E93F2E">
        <w:rPr>
          <w:rFonts w:ascii="Times New Roman" w:eastAsia="Times New Roman" w:hAnsi="Times New Roman"/>
          <w:color w:val="000000" w:themeColor="text1"/>
          <w:sz w:val="28"/>
          <w:szCs w:val="28"/>
          <w:lang w:eastAsia="ru-RU"/>
        </w:rPr>
        <w:t>, индивидуальных (индивидуально-определенных зданий) – 8822 дома общей площадью 524,2 тыс. м</w:t>
      </w:r>
      <w:r w:rsidRPr="00E93F2E">
        <w:rPr>
          <w:rFonts w:ascii="Times New Roman" w:eastAsia="Times New Roman" w:hAnsi="Times New Roman" w:cs="Times New Roman"/>
          <w:color w:val="000000" w:themeColor="text1"/>
          <w:sz w:val="28"/>
          <w:szCs w:val="28"/>
          <w:lang w:eastAsia="ru-RU"/>
        </w:rPr>
        <w:t>².</w:t>
      </w:r>
    </w:p>
    <w:p w:rsidR="00E93F2E" w:rsidRPr="00E93F2E" w:rsidRDefault="00E93F2E" w:rsidP="00F750BC">
      <w:pPr>
        <w:spacing w:after="0"/>
        <w:ind w:firstLine="709"/>
        <w:jc w:val="both"/>
        <w:rPr>
          <w:rFonts w:ascii="Times New Roman" w:eastAsia="Times New Roman" w:hAnsi="Times New Roman" w:cs="Times New Roman"/>
          <w:color w:val="000000" w:themeColor="text1"/>
          <w:sz w:val="28"/>
          <w:szCs w:val="28"/>
          <w:lang w:eastAsia="ru-RU"/>
        </w:rPr>
      </w:pPr>
      <w:r w:rsidRPr="00E93F2E">
        <w:rPr>
          <w:rFonts w:ascii="Times New Roman" w:eastAsia="Times New Roman" w:hAnsi="Times New Roman" w:cs="Times New Roman"/>
          <w:color w:val="000000" w:themeColor="text1"/>
          <w:sz w:val="28"/>
          <w:szCs w:val="28"/>
          <w:lang w:eastAsia="ru-RU"/>
        </w:rPr>
        <w:t>По уровню износа дома распределились следующим образом:</w:t>
      </w:r>
    </w:p>
    <w:p w:rsidR="00E93F2E" w:rsidRPr="00E93F2E" w:rsidRDefault="00E93F2E" w:rsidP="00F750BC">
      <w:pPr>
        <w:spacing w:after="0"/>
        <w:ind w:firstLine="709"/>
        <w:jc w:val="both"/>
        <w:rPr>
          <w:rFonts w:ascii="Times New Roman" w:eastAsia="Times New Roman" w:hAnsi="Times New Roman" w:cs="Times New Roman"/>
          <w:color w:val="000000" w:themeColor="text1"/>
          <w:sz w:val="28"/>
          <w:szCs w:val="28"/>
          <w:lang w:eastAsia="ru-RU"/>
        </w:rPr>
      </w:pPr>
      <w:r w:rsidRPr="00E93F2E">
        <w:rPr>
          <w:rFonts w:ascii="Times New Roman" w:eastAsia="Times New Roman" w:hAnsi="Times New Roman" w:cs="Times New Roman"/>
          <w:color w:val="000000" w:themeColor="text1"/>
          <w:sz w:val="28"/>
          <w:szCs w:val="28"/>
          <w:lang w:eastAsia="ru-RU"/>
        </w:rPr>
        <w:t>- от 0% до 30% - 396,7 тыс.м²;</w:t>
      </w:r>
    </w:p>
    <w:p w:rsidR="00E93F2E" w:rsidRPr="00E93F2E" w:rsidRDefault="00E93F2E" w:rsidP="00F750BC">
      <w:pPr>
        <w:spacing w:after="0"/>
        <w:ind w:firstLine="709"/>
        <w:jc w:val="both"/>
        <w:rPr>
          <w:rFonts w:ascii="Times New Roman" w:eastAsia="Times New Roman" w:hAnsi="Times New Roman" w:cs="Times New Roman"/>
          <w:color w:val="000000" w:themeColor="text1"/>
          <w:sz w:val="28"/>
          <w:szCs w:val="28"/>
          <w:lang w:eastAsia="ru-RU"/>
        </w:rPr>
      </w:pPr>
      <w:r w:rsidRPr="00E93F2E">
        <w:rPr>
          <w:rFonts w:ascii="Times New Roman" w:eastAsia="Times New Roman" w:hAnsi="Times New Roman" w:cs="Times New Roman"/>
          <w:color w:val="000000" w:themeColor="text1"/>
          <w:sz w:val="28"/>
          <w:szCs w:val="28"/>
          <w:lang w:eastAsia="ru-RU"/>
        </w:rPr>
        <w:t>- от 31% до 65% - 328,5 тыс. м²;</w:t>
      </w:r>
    </w:p>
    <w:p w:rsidR="00E93F2E" w:rsidRPr="00E93F2E" w:rsidRDefault="00E93F2E" w:rsidP="00F750BC">
      <w:pPr>
        <w:spacing w:after="0"/>
        <w:ind w:firstLine="709"/>
        <w:jc w:val="both"/>
        <w:rPr>
          <w:rFonts w:ascii="Times New Roman" w:eastAsia="Times New Roman" w:hAnsi="Times New Roman" w:cs="Times New Roman"/>
          <w:color w:val="000000" w:themeColor="text1"/>
          <w:sz w:val="28"/>
          <w:szCs w:val="28"/>
          <w:lang w:eastAsia="ru-RU"/>
        </w:rPr>
      </w:pPr>
      <w:r w:rsidRPr="00E93F2E">
        <w:rPr>
          <w:rFonts w:ascii="Times New Roman" w:eastAsia="Times New Roman" w:hAnsi="Times New Roman" w:cs="Times New Roman"/>
          <w:color w:val="000000" w:themeColor="text1"/>
          <w:sz w:val="28"/>
          <w:szCs w:val="28"/>
          <w:lang w:eastAsia="ru-RU"/>
        </w:rPr>
        <w:t>- от 66% до 70% - 79,2 тыс. м²;</w:t>
      </w:r>
    </w:p>
    <w:p w:rsidR="00E93F2E" w:rsidRPr="00E93F2E" w:rsidRDefault="00E93F2E" w:rsidP="00F750BC">
      <w:pPr>
        <w:spacing w:after="0"/>
        <w:ind w:firstLine="709"/>
        <w:jc w:val="both"/>
        <w:rPr>
          <w:rFonts w:ascii="Times New Roman" w:eastAsia="Times New Roman" w:hAnsi="Times New Roman" w:cs="Times New Roman"/>
          <w:color w:val="000000" w:themeColor="text1"/>
          <w:sz w:val="28"/>
          <w:szCs w:val="28"/>
          <w:lang w:eastAsia="ru-RU"/>
        </w:rPr>
      </w:pPr>
      <w:r w:rsidRPr="00E93F2E">
        <w:rPr>
          <w:rFonts w:ascii="Times New Roman" w:eastAsia="Times New Roman" w:hAnsi="Times New Roman" w:cs="Times New Roman"/>
          <w:color w:val="000000" w:themeColor="text1"/>
          <w:sz w:val="28"/>
          <w:szCs w:val="28"/>
          <w:lang w:eastAsia="ru-RU"/>
        </w:rPr>
        <w:t>- свыше 70% - 34,4 тыс. м².</w:t>
      </w:r>
    </w:p>
    <w:p w:rsidR="00E93F2E" w:rsidRPr="00E93F2E" w:rsidRDefault="00E93F2E" w:rsidP="00F750BC">
      <w:pPr>
        <w:spacing w:after="0"/>
        <w:ind w:firstLine="709"/>
        <w:jc w:val="both"/>
        <w:rPr>
          <w:rFonts w:ascii="Times New Roman" w:eastAsia="Times New Roman" w:hAnsi="Times New Roman" w:cs="Times New Roman"/>
          <w:color w:val="000000" w:themeColor="text1"/>
          <w:sz w:val="28"/>
          <w:szCs w:val="28"/>
          <w:lang w:eastAsia="ru-RU"/>
        </w:rPr>
      </w:pPr>
      <w:r w:rsidRPr="00E93F2E">
        <w:rPr>
          <w:rFonts w:ascii="Times New Roman" w:eastAsia="Times New Roman" w:hAnsi="Times New Roman" w:cs="Times New Roman"/>
          <w:color w:val="000000" w:themeColor="text1"/>
          <w:sz w:val="28"/>
          <w:szCs w:val="28"/>
          <w:lang w:eastAsia="ru-RU"/>
        </w:rPr>
        <w:t>Уровень обеспеченности жилищного фонда всеми видами благоустройств – 64,9%.</w:t>
      </w:r>
    </w:p>
    <w:p w:rsidR="00E93F2E" w:rsidRDefault="00E93F2E" w:rsidP="00F750BC">
      <w:pPr>
        <w:spacing w:after="0"/>
        <w:ind w:firstLine="709"/>
        <w:jc w:val="both"/>
        <w:rPr>
          <w:rFonts w:ascii="Times New Roman" w:eastAsia="Times New Roman" w:hAnsi="Times New Roman" w:cs="Times New Roman"/>
          <w:color w:val="000000" w:themeColor="text1"/>
          <w:sz w:val="28"/>
          <w:szCs w:val="28"/>
          <w:lang w:eastAsia="ru-RU"/>
        </w:rPr>
      </w:pPr>
      <w:r w:rsidRPr="00E93F2E">
        <w:rPr>
          <w:rFonts w:ascii="Times New Roman" w:eastAsia="Times New Roman" w:hAnsi="Times New Roman" w:cs="Times New Roman"/>
          <w:color w:val="000000" w:themeColor="text1"/>
          <w:sz w:val="28"/>
          <w:szCs w:val="28"/>
          <w:lang w:eastAsia="ru-RU"/>
        </w:rPr>
        <w:t>Собственники всех многоквартирных домов выбрали  способ управления в виде ТСЖ, непосредственного управления и управляющей компании.</w:t>
      </w:r>
    </w:p>
    <w:p w:rsidR="00E93F2E" w:rsidRPr="00E93F2E" w:rsidRDefault="00E93F2E" w:rsidP="00F750BC">
      <w:pPr>
        <w:spacing w:after="0"/>
        <w:ind w:firstLine="567"/>
        <w:jc w:val="both"/>
        <w:rPr>
          <w:rFonts w:ascii="Times New Roman" w:eastAsia="Calibri" w:hAnsi="Times New Roman" w:cs="Times New Roman"/>
          <w:sz w:val="28"/>
          <w:szCs w:val="28"/>
        </w:rPr>
      </w:pPr>
      <w:r w:rsidRPr="00E93F2E">
        <w:rPr>
          <w:rFonts w:ascii="Times New Roman" w:eastAsia="Calibri" w:hAnsi="Times New Roman" w:cs="Times New Roman"/>
          <w:sz w:val="28"/>
          <w:szCs w:val="28"/>
        </w:rPr>
        <w:t>На территории района имеются два объекта по размещению отходов:</w:t>
      </w:r>
    </w:p>
    <w:p w:rsidR="00E93F2E" w:rsidRPr="00E93F2E" w:rsidRDefault="00E93F2E" w:rsidP="00F750BC">
      <w:pPr>
        <w:suppressAutoHyphens/>
        <w:spacing w:after="0"/>
        <w:jc w:val="both"/>
        <w:rPr>
          <w:rFonts w:ascii="Times New Roman" w:eastAsia="Times New Roman" w:hAnsi="Times New Roman" w:cs="Times New Roman"/>
          <w:sz w:val="28"/>
          <w:szCs w:val="28"/>
          <w:lang w:eastAsia="ar-SA"/>
        </w:rPr>
      </w:pPr>
      <w:r w:rsidRPr="00E93F2E">
        <w:rPr>
          <w:rFonts w:ascii="Times New Roman" w:eastAsia="Times New Roman" w:hAnsi="Times New Roman" w:cs="Times New Roman"/>
          <w:sz w:val="28"/>
          <w:szCs w:val="28"/>
          <w:lang w:eastAsia="ar-SA"/>
        </w:rPr>
        <w:t xml:space="preserve">1. площадка ТКО расположена на земельном участке, выделенном под рекультивацию карьера методом захоронения отходов, находящаяся в 1,5 км северо-восточнее п.Алексеевка. Организация, осуществляющая деятельность по сбору отходов </w:t>
      </w:r>
      <w:r w:rsidRPr="00E93F2E">
        <w:rPr>
          <w:rFonts w:ascii="Times New Roman" w:eastAsia="Times New Roman" w:hAnsi="Times New Roman" w:cs="Times New Roman"/>
          <w:sz w:val="28"/>
          <w:szCs w:val="28"/>
          <w:lang w:val="en-US" w:eastAsia="ar-SA"/>
        </w:rPr>
        <w:t>III</w:t>
      </w:r>
      <w:r w:rsidRPr="00E93F2E">
        <w:rPr>
          <w:rFonts w:ascii="Times New Roman" w:eastAsia="Times New Roman" w:hAnsi="Times New Roman" w:cs="Times New Roman"/>
          <w:sz w:val="28"/>
          <w:szCs w:val="28"/>
          <w:lang w:eastAsia="ar-SA"/>
        </w:rPr>
        <w:t>-</w:t>
      </w:r>
      <w:r w:rsidRPr="00E93F2E">
        <w:rPr>
          <w:rFonts w:ascii="Times New Roman" w:eastAsia="Times New Roman" w:hAnsi="Times New Roman" w:cs="Times New Roman"/>
          <w:sz w:val="28"/>
          <w:szCs w:val="28"/>
          <w:lang w:val="en-US" w:eastAsia="ar-SA"/>
        </w:rPr>
        <w:t>IV</w:t>
      </w:r>
      <w:r w:rsidRPr="00E93F2E">
        <w:rPr>
          <w:rFonts w:ascii="Times New Roman" w:eastAsia="Times New Roman" w:hAnsi="Times New Roman" w:cs="Times New Roman"/>
          <w:sz w:val="28"/>
          <w:szCs w:val="28"/>
          <w:lang w:eastAsia="ar-SA"/>
        </w:rPr>
        <w:t xml:space="preserve"> класса опасности, транспортированию отходов </w:t>
      </w:r>
      <w:r w:rsidRPr="00E93F2E">
        <w:rPr>
          <w:rFonts w:ascii="Times New Roman" w:eastAsia="Times New Roman" w:hAnsi="Times New Roman" w:cs="Times New Roman"/>
          <w:sz w:val="28"/>
          <w:szCs w:val="28"/>
          <w:lang w:val="en-US" w:eastAsia="ar-SA"/>
        </w:rPr>
        <w:t>III</w:t>
      </w:r>
      <w:r w:rsidRPr="00E93F2E">
        <w:rPr>
          <w:rFonts w:ascii="Times New Roman" w:eastAsia="Times New Roman" w:hAnsi="Times New Roman" w:cs="Times New Roman"/>
          <w:sz w:val="28"/>
          <w:szCs w:val="28"/>
          <w:lang w:eastAsia="ar-SA"/>
        </w:rPr>
        <w:t>-</w:t>
      </w:r>
      <w:r w:rsidRPr="00E93F2E">
        <w:rPr>
          <w:rFonts w:ascii="Times New Roman" w:eastAsia="Times New Roman" w:hAnsi="Times New Roman" w:cs="Times New Roman"/>
          <w:sz w:val="28"/>
          <w:szCs w:val="28"/>
          <w:lang w:val="en-US" w:eastAsia="ar-SA"/>
        </w:rPr>
        <w:t>IV</w:t>
      </w:r>
      <w:r w:rsidRPr="00E93F2E">
        <w:rPr>
          <w:rFonts w:ascii="Times New Roman" w:eastAsia="Times New Roman" w:hAnsi="Times New Roman" w:cs="Times New Roman"/>
          <w:sz w:val="28"/>
          <w:szCs w:val="28"/>
          <w:lang w:eastAsia="ar-SA"/>
        </w:rPr>
        <w:t xml:space="preserve"> класса опасности, размещению (в части захоронения) </w:t>
      </w:r>
      <w:r w:rsidRPr="00E93F2E">
        <w:rPr>
          <w:rFonts w:ascii="Times New Roman" w:eastAsia="Times New Roman" w:hAnsi="Times New Roman" w:cs="Times New Roman"/>
          <w:sz w:val="28"/>
          <w:szCs w:val="28"/>
          <w:lang w:val="en-US" w:eastAsia="ar-SA"/>
        </w:rPr>
        <w:t>IV</w:t>
      </w:r>
      <w:r w:rsidRPr="00E93F2E">
        <w:rPr>
          <w:rFonts w:ascii="Times New Roman" w:eastAsia="Times New Roman" w:hAnsi="Times New Roman" w:cs="Times New Roman"/>
          <w:sz w:val="28"/>
          <w:szCs w:val="28"/>
          <w:lang w:eastAsia="ar-SA"/>
        </w:rPr>
        <w:t xml:space="preserve"> класса опасности – ООО «Экосервис».</w:t>
      </w:r>
    </w:p>
    <w:p w:rsidR="00E93F2E" w:rsidRPr="00E93F2E" w:rsidRDefault="00E93F2E" w:rsidP="00F750BC">
      <w:pPr>
        <w:suppressAutoHyphens/>
        <w:spacing w:after="0"/>
        <w:ind w:firstLine="708"/>
        <w:jc w:val="both"/>
        <w:rPr>
          <w:rFonts w:ascii="Times New Roman" w:eastAsia="Times New Roman" w:hAnsi="Times New Roman" w:cs="Times New Roman"/>
          <w:sz w:val="28"/>
          <w:szCs w:val="28"/>
          <w:lang w:eastAsia="ar-SA"/>
        </w:rPr>
      </w:pPr>
      <w:r w:rsidRPr="00E93F2E">
        <w:rPr>
          <w:rFonts w:ascii="Times New Roman" w:eastAsia="Times New Roman" w:hAnsi="Times New Roman" w:cs="Times New Roman"/>
          <w:sz w:val="28"/>
          <w:szCs w:val="28"/>
          <w:lang w:eastAsia="ar-SA"/>
        </w:rPr>
        <w:t xml:space="preserve">В декабре 2018 года ООО «Экосервис» завершил деятельность по приему твердых коммунальных отходов на земельном участке, выделенном для рекультивации карьера методом захоронения ТКО. </w:t>
      </w:r>
    </w:p>
    <w:p w:rsidR="00E93F2E" w:rsidRPr="00E93F2E" w:rsidRDefault="00E93F2E" w:rsidP="00F750BC">
      <w:pPr>
        <w:suppressAutoHyphens/>
        <w:spacing w:after="0"/>
        <w:ind w:firstLine="708"/>
        <w:jc w:val="both"/>
        <w:rPr>
          <w:rFonts w:ascii="Times New Roman" w:eastAsia="Times New Roman" w:hAnsi="Times New Roman" w:cs="Times New Roman"/>
          <w:sz w:val="28"/>
          <w:szCs w:val="28"/>
          <w:u w:val="single"/>
          <w:lang w:eastAsia="ar-SA"/>
        </w:rPr>
      </w:pPr>
      <w:r w:rsidRPr="00E93F2E">
        <w:rPr>
          <w:rFonts w:ascii="Times New Roman" w:eastAsia="Times New Roman" w:hAnsi="Times New Roman" w:cs="Times New Roman"/>
          <w:sz w:val="28"/>
          <w:szCs w:val="28"/>
          <w:lang w:eastAsia="ar-SA"/>
        </w:rPr>
        <w:lastRenderedPageBreak/>
        <w:t>В настоящее время проводятся работы по рекультивации земельного участка в соответствии с утвержденным «Проектом рекультивации отработанного карьера №2 Алексеевского-2 месторождения кирпичных глин путем захоронения твердых бытовых отходов г.Кинеля и Кинельского района».</w:t>
      </w:r>
    </w:p>
    <w:p w:rsidR="00E93F2E" w:rsidRPr="00E93F2E" w:rsidRDefault="00E93F2E" w:rsidP="00F750BC">
      <w:pPr>
        <w:suppressAutoHyphens/>
        <w:spacing w:after="0"/>
        <w:jc w:val="both"/>
        <w:rPr>
          <w:rFonts w:ascii="Times New Roman" w:eastAsia="Times New Roman" w:hAnsi="Times New Roman" w:cs="Times New Roman"/>
          <w:sz w:val="28"/>
          <w:szCs w:val="28"/>
          <w:lang w:eastAsia="ar-SA"/>
        </w:rPr>
      </w:pPr>
      <w:r w:rsidRPr="00E93F2E">
        <w:rPr>
          <w:rFonts w:ascii="Times New Roman" w:eastAsia="Times New Roman" w:hAnsi="Times New Roman" w:cs="Times New Roman"/>
          <w:sz w:val="28"/>
          <w:szCs w:val="28"/>
          <w:lang w:eastAsia="ar-SA"/>
        </w:rPr>
        <w:t xml:space="preserve">2. полигон ТКО и промотходов «Северо-Восточный - 2» (МСК «Водино»), расположен на территории отработанного карьера «Северо-Восточный - №2», на северо-западной границе Кинельского района, в 2,5 км восточнее п.Водино. Организация, осуществляющая деятельность по сбору, транспортированию, обработке, утилизации, обезвреживанию, размещению (в части захоронения) отходов </w:t>
      </w:r>
      <w:r w:rsidRPr="00E93F2E">
        <w:rPr>
          <w:rFonts w:ascii="Times New Roman" w:eastAsia="Times New Roman" w:hAnsi="Times New Roman" w:cs="Times New Roman"/>
          <w:sz w:val="28"/>
          <w:szCs w:val="28"/>
          <w:lang w:val="en-US" w:eastAsia="ar-SA"/>
        </w:rPr>
        <w:t>III</w:t>
      </w:r>
      <w:r w:rsidRPr="00E93F2E">
        <w:rPr>
          <w:rFonts w:ascii="Times New Roman" w:eastAsia="Times New Roman" w:hAnsi="Times New Roman" w:cs="Times New Roman"/>
          <w:sz w:val="28"/>
          <w:szCs w:val="28"/>
          <w:lang w:eastAsia="ar-SA"/>
        </w:rPr>
        <w:t>-</w:t>
      </w:r>
      <w:r w:rsidRPr="00E93F2E">
        <w:rPr>
          <w:rFonts w:ascii="Times New Roman" w:eastAsia="Times New Roman" w:hAnsi="Times New Roman" w:cs="Times New Roman"/>
          <w:sz w:val="28"/>
          <w:szCs w:val="28"/>
          <w:lang w:val="en-US" w:eastAsia="ar-SA"/>
        </w:rPr>
        <w:t>IV</w:t>
      </w:r>
      <w:r w:rsidRPr="00E93F2E">
        <w:rPr>
          <w:rFonts w:ascii="Times New Roman" w:eastAsia="Times New Roman" w:hAnsi="Times New Roman" w:cs="Times New Roman"/>
          <w:sz w:val="28"/>
          <w:szCs w:val="28"/>
          <w:lang w:eastAsia="ar-SA"/>
        </w:rPr>
        <w:t xml:space="preserve"> класса опасности – ЗАО «Экология-Сервис».</w:t>
      </w:r>
    </w:p>
    <w:p w:rsidR="00E93F2E" w:rsidRPr="00E93F2E" w:rsidRDefault="00E93F2E" w:rsidP="00F750BC">
      <w:pPr>
        <w:suppressAutoHyphens/>
        <w:spacing w:after="0"/>
        <w:jc w:val="both"/>
        <w:rPr>
          <w:rFonts w:ascii="Times New Roman" w:eastAsia="Times New Roman" w:hAnsi="Times New Roman" w:cs="Times New Roman"/>
          <w:sz w:val="28"/>
          <w:szCs w:val="28"/>
          <w:lang w:eastAsia="ar-SA"/>
        </w:rPr>
      </w:pPr>
      <w:r w:rsidRPr="00E93F2E">
        <w:rPr>
          <w:rFonts w:ascii="Times New Roman" w:eastAsia="Times New Roman" w:hAnsi="Times New Roman" w:cs="Times New Roman"/>
          <w:sz w:val="28"/>
          <w:szCs w:val="28"/>
          <w:lang w:eastAsia="ar-SA"/>
        </w:rPr>
        <w:t xml:space="preserve">       На территории муниципального  района Кинельский в сельском поселении Чубовка имеются две несанкционированных свалки (навалы мусора).</w:t>
      </w:r>
    </w:p>
    <w:p w:rsidR="00E93F2E" w:rsidRPr="00E93F2E" w:rsidRDefault="00E93F2E" w:rsidP="00F750BC">
      <w:pPr>
        <w:shd w:val="clear" w:color="auto" w:fill="FFFFFF"/>
        <w:spacing w:after="0"/>
        <w:ind w:right="-34" w:firstLine="567"/>
        <w:jc w:val="both"/>
        <w:rPr>
          <w:rFonts w:ascii="Times New Roman" w:hAnsi="Times New Roman" w:cs="Times New Roman"/>
          <w:sz w:val="28"/>
          <w:szCs w:val="28"/>
        </w:rPr>
      </w:pPr>
      <w:r w:rsidRPr="00E93F2E">
        <w:rPr>
          <w:rFonts w:ascii="Times New Roman" w:eastAsia="Times New Roman" w:hAnsi="Times New Roman"/>
          <w:sz w:val="28"/>
          <w:szCs w:val="28"/>
          <w:lang w:eastAsia="ru-RU"/>
        </w:rPr>
        <w:t xml:space="preserve">В Послании Президента Российской Федерации Федеральному Собранию Российской Федерации от 1 марта 2018 г. поставлена задача о вовлечении жителей в создание комфортной городской среды на территории муниципальных образований, а также повышения качества городской среды с точки зрения критериев безопасности, экологичности, комфорта, идентичности и разнообразия, современности среды. В рамках данного Послания разработана муниципальная программа </w:t>
      </w:r>
      <w:r w:rsidRPr="00E93F2E">
        <w:rPr>
          <w:rFonts w:ascii="Times New Roman" w:hAnsi="Times New Roman" w:cs="Times New Roman"/>
          <w:sz w:val="28"/>
          <w:szCs w:val="28"/>
        </w:rPr>
        <w:t>«Формирование современной комфортной городской среды муниципального района Кинельский  Самарской области на 2018 - 2024 годы».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муниципального образования,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МКД, повысить уровень и качество жизни граждан.</w:t>
      </w:r>
    </w:p>
    <w:p w:rsidR="00E93F2E" w:rsidRPr="00E93F2E" w:rsidRDefault="00E93F2E" w:rsidP="00F750BC">
      <w:pPr>
        <w:shd w:val="clear" w:color="auto" w:fill="FFFFFF"/>
        <w:spacing w:after="0"/>
        <w:ind w:left="-40" w:right="58" w:firstLine="749"/>
        <w:jc w:val="both"/>
        <w:rPr>
          <w:rFonts w:ascii="Times New Roman" w:hAnsi="Times New Roman" w:cs="Times New Roman"/>
          <w:sz w:val="28"/>
          <w:szCs w:val="28"/>
        </w:rPr>
      </w:pPr>
      <w:r w:rsidRPr="00E93F2E">
        <w:rPr>
          <w:rFonts w:ascii="Times New Roman" w:hAnsi="Times New Roman" w:cs="Times New Roman"/>
          <w:sz w:val="28"/>
          <w:szCs w:val="28"/>
        </w:rPr>
        <w:t xml:space="preserve">Так как обустройство дворовых территорий предполагает участие в проведении данных работ жителей, одним из показателей  (индикаторов) программы   является «Количество человек, участвовавших в обустройстве дворовых территорий». </w:t>
      </w:r>
    </w:p>
    <w:p w:rsidR="00E93F2E" w:rsidRPr="00E93F2E" w:rsidRDefault="00E93F2E" w:rsidP="00F750BC">
      <w:pPr>
        <w:spacing w:after="0"/>
        <w:jc w:val="both"/>
        <w:rPr>
          <w:rFonts w:ascii="Times New Roman" w:eastAsia="Times New Roman" w:hAnsi="Times New Roman" w:cs="Times New Roman"/>
          <w:sz w:val="28"/>
          <w:szCs w:val="28"/>
          <w:lang w:eastAsia="zh-CN"/>
        </w:rPr>
      </w:pPr>
      <w:r w:rsidRPr="00E93F2E">
        <w:rPr>
          <w:rFonts w:ascii="Times New Roman" w:eastAsia="Times New Roman" w:hAnsi="Times New Roman" w:cs="Times New Roman"/>
          <w:sz w:val="28"/>
          <w:szCs w:val="28"/>
          <w:lang w:eastAsia="zh-CN"/>
        </w:rPr>
        <w:t xml:space="preserve">Трудовое участие ими </w:t>
      </w:r>
      <w:r>
        <w:rPr>
          <w:rFonts w:ascii="Times New Roman" w:eastAsia="Times New Roman" w:hAnsi="Times New Roman" w:cs="Times New Roman"/>
          <w:sz w:val="28"/>
          <w:szCs w:val="28"/>
          <w:lang w:eastAsia="zh-CN"/>
        </w:rPr>
        <w:t xml:space="preserve">может осуществляться </w:t>
      </w:r>
      <w:r w:rsidRPr="00E93F2E">
        <w:rPr>
          <w:rFonts w:ascii="Times New Roman" w:eastAsia="Times New Roman" w:hAnsi="Times New Roman" w:cs="Times New Roman"/>
          <w:sz w:val="28"/>
          <w:szCs w:val="28"/>
          <w:lang w:eastAsia="zh-CN"/>
        </w:rPr>
        <w:t xml:space="preserve">в виде выполнения неоплачиваемых работ, не требующих специальной квалификации, таких, например, как подготовка объекта (дворовой территории) к началу работ (земляные работы, снятие старого оборудования, уборка мусора) и другие </w:t>
      </w:r>
      <w:r w:rsidRPr="00E93F2E">
        <w:rPr>
          <w:rFonts w:ascii="Times New Roman" w:eastAsia="Times New Roman" w:hAnsi="Times New Roman" w:cs="Times New Roman"/>
          <w:sz w:val="28"/>
          <w:szCs w:val="28"/>
          <w:lang w:eastAsia="zh-CN"/>
        </w:rPr>
        <w:lastRenderedPageBreak/>
        <w:t>работы (покраска оборудования, озеленение территории посадка деревьев, охрана объекта); предоставление строительных материалов, техники; обеспечение благоприятных условий для работы подрядной организации, выполняющие работы и для ее работников.</w:t>
      </w:r>
    </w:p>
    <w:p w:rsidR="00E93F2E" w:rsidRPr="00E93F2E" w:rsidRDefault="00E93F2E" w:rsidP="00F750BC">
      <w:pPr>
        <w:spacing w:after="0"/>
        <w:ind w:firstLine="709"/>
        <w:jc w:val="both"/>
        <w:rPr>
          <w:rFonts w:ascii="Times New Roman" w:eastAsia="Times New Roman" w:hAnsi="Times New Roman" w:cs="Times New Roman"/>
          <w:sz w:val="28"/>
          <w:szCs w:val="28"/>
          <w:lang w:eastAsia="zh-CN"/>
        </w:rPr>
      </w:pPr>
      <w:r w:rsidRPr="00E93F2E">
        <w:rPr>
          <w:rFonts w:ascii="Times New Roman" w:eastAsia="Times New Roman" w:hAnsi="Times New Roman" w:cs="Times New Roman"/>
          <w:sz w:val="28"/>
          <w:szCs w:val="28"/>
          <w:lang w:eastAsia="zh-CN"/>
        </w:rPr>
        <w:t>Решение о трудовом участии принимается собственниками помещений в многоквартирных домах на общем собрании собственников помещений.</w:t>
      </w:r>
    </w:p>
    <w:p w:rsidR="00E93F2E" w:rsidRPr="00E93F2E" w:rsidRDefault="00E93F2E" w:rsidP="00F750BC">
      <w:pPr>
        <w:spacing w:after="0"/>
        <w:ind w:firstLine="709"/>
        <w:jc w:val="both"/>
        <w:rPr>
          <w:rFonts w:ascii="Times New Roman" w:eastAsia="Times New Roman" w:hAnsi="Times New Roman" w:cs="Times New Roman"/>
          <w:sz w:val="28"/>
          <w:szCs w:val="28"/>
          <w:lang w:eastAsia="zh-CN"/>
        </w:rPr>
      </w:pPr>
      <w:r w:rsidRPr="00E93F2E">
        <w:rPr>
          <w:rFonts w:ascii="Times New Roman" w:eastAsia="Times New Roman" w:hAnsi="Times New Roman" w:cs="Times New Roman"/>
          <w:sz w:val="28"/>
          <w:szCs w:val="28"/>
          <w:lang w:eastAsia="zh-CN"/>
        </w:rPr>
        <w:t xml:space="preserve">В рамках реализуемого регионального проекта «Формирование комфортной городской среды» национального проекта «Жилье и городская среда» утверждено значение показателя вовлеченности жителей в создание комфортной городской среды на 2018 год – 5%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Фактически за 2018 год число жителей, вовлеченных в реализацию проекта, составило 176 человек. </w:t>
      </w:r>
    </w:p>
    <w:p w:rsidR="00492C4C" w:rsidRPr="000F5420" w:rsidRDefault="00492C4C" w:rsidP="00075BC6">
      <w:pPr>
        <w:suppressAutoHyphens/>
        <w:autoSpaceDE w:val="0"/>
        <w:autoSpaceDN w:val="0"/>
        <w:adjustRightInd w:val="0"/>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 xml:space="preserve">На территории района работает 1 предприятие (оператор), оказывающее услуги </w:t>
      </w:r>
      <w:r w:rsidRPr="00752E09">
        <w:rPr>
          <w:rFonts w:ascii="Times New Roman" w:eastAsia="Times New Roman" w:hAnsi="Times New Roman"/>
          <w:color w:val="000000" w:themeColor="text1"/>
          <w:sz w:val="28"/>
          <w:szCs w:val="28"/>
          <w:lang w:eastAsia="ru-RU"/>
        </w:rPr>
        <w:t>телефонной стационарной связи</w:t>
      </w:r>
      <w:r w:rsidRPr="000F5420">
        <w:rPr>
          <w:rFonts w:ascii="Times New Roman" w:eastAsia="Times New Roman" w:hAnsi="Times New Roman"/>
          <w:color w:val="000000" w:themeColor="text1"/>
          <w:sz w:val="28"/>
          <w:szCs w:val="28"/>
          <w:lang w:eastAsia="ru-RU"/>
        </w:rPr>
        <w:t xml:space="preserve">(Кинельский линейно-технический цех Самарского филиала ПАО «Ростелеком»), 16 телефонных станций местной телефонной сети (АТС). Общая монтированная емкость всех АТС составляет 2132 номера. </w:t>
      </w:r>
    </w:p>
    <w:p w:rsidR="00492C4C" w:rsidRPr="000F5420" w:rsidRDefault="00492C4C" w:rsidP="00075BC6">
      <w:pPr>
        <w:spacing w:after="0"/>
        <w:ind w:firstLine="709"/>
        <w:jc w:val="both"/>
        <w:rPr>
          <w:rFonts w:ascii="Times New Roman" w:eastAsia="Times New Roman" w:hAnsi="Times New Roman"/>
          <w:bCs/>
          <w:color w:val="000000" w:themeColor="text1"/>
          <w:sz w:val="28"/>
          <w:szCs w:val="28"/>
          <w:lang w:eastAsia="ru-RU"/>
        </w:rPr>
      </w:pPr>
      <w:r w:rsidRPr="000F5420">
        <w:rPr>
          <w:rFonts w:ascii="Times New Roman" w:eastAsia="Times New Roman" w:hAnsi="Times New Roman"/>
          <w:bCs/>
          <w:color w:val="000000" w:themeColor="text1"/>
          <w:sz w:val="28"/>
          <w:szCs w:val="28"/>
          <w:lang w:eastAsia="ru-RU"/>
        </w:rPr>
        <w:t>Наблюдается незначительное сокращение числа пользователей стационарных квартирных телефонов в связи с увеличением числа пользователей мобильной сотовой связи. Но предполагается, что в ближайшее время число квартирных телефонов останется неизменным в связи с акциями, проводимыми Самарск</w:t>
      </w:r>
      <w:r w:rsidR="00427C3F">
        <w:rPr>
          <w:rFonts w:ascii="Times New Roman" w:eastAsia="Times New Roman" w:hAnsi="Times New Roman"/>
          <w:bCs/>
          <w:color w:val="000000" w:themeColor="text1"/>
          <w:sz w:val="28"/>
          <w:szCs w:val="28"/>
          <w:lang w:eastAsia="ru-RU"/>
        </w:rPr>
        <w:t xml:space="preserve">им филиалом ОАО «Ростелеком» </w:t>
      </w:r>
      <w:r w:rsidRPr="000F5420">
        <w:rPr>
          <w:rFonts w:ascii="Times New Roman" w:eastAsia="Times New Roman" w:hAnsi="Times New Roman"/>
          <w:bCs/>
          <w:color w:val="000000" w:themeColor="text1"/>
          <w:sz w:val="28"/>
          <w:szCs w:val="28"/>
          <w:lang w:eastAsia="ru-RU"/>
        </w:rPr>
        <w:t xml:space="preserve"> по подключению к местной стационарной телефонной связи</w:t>
      </w:r>
      <w:r w:rsidR="00427C3F" w:rsidRPr="000F5420">
        <w:rPr>
          <w:rFonts w:ascii="Times New Roman" w:eastAsia="Times New Roman" w:hAnsi="Times New Roman"/>
          <w:bCs/>
          <w:color w:val="000000" w:themeColor="text1"/>
          <w:sz w:val="28"/>
          <w:szCs w:val="28"/>
          <w:lang w:eastAsia="ru-RU"/>
        </w:rPr>
        <w:t>жителей сельских поселений</w:t>
      </w:r>
      <w:r w:rsidRPr="000F5420">
        <w:rPr>
          <w:rFonts w:ascii="Times New Roman" w:eastAsia="Times New Roman" w:hAnsi="Times New Roman"/>
          <w:bCs/>
          <w:color w:val="000000" w:themeColor="text1"/>
          <w:sz w:val="28"/>
          <w:szCs w:val="28"/>
          <w:lang w:eastAsia="ru-RU"/>
        </w:rPr>
        <w:t xml:space="preserve">. </w:t>
      </w:r>
    </w:p>
    <w:p w:rsidR="00492C4C" w:rsidRPr="000F5420" w:rsidRDefault="00492C4C" w:rsidP="00075BC6">
      <w:pPr>
        <w:spacing w:after="0"/>
        <w:ind w:firstLine="709"/>
        <w:jc w:val="both"/>
        <w:rPr>
          <w:rFonts w:ascii="Times New Roman" w:eastAsia="Times New Roman" w:hAnsi="Times New Roman"/>
          <w:bCs/>
          <w:color w:val="000000" w:themeColor="text1"/>
          <w:sz w:val="28"/>
          <w:szCs w:val="28"/>
          <w:lang w:eastAsia="ru-RU"/>
        </w:rPr>
      </w:pPr>
      <w:r w:rsidRPr="000F5420">
        <w:rPr>
          <w:rFonts w:ascii="Times New Roman" w:eastAsia="Times New Roman" w:hAnsi="Times New Roman"/>
          <w:color w:val="000000" w:themeColor="text1"/>
          <w:sz w:val="28"/>
          <w:szCs w:val="28"/>
          <w:lang w:eastAsia="ru-RU"/>
        </w:rPr>
        <w:t xml:space="preserve">В 2008 </w:t>
      </w:r>
      <w:r>
        <w:rPr>
          <w:rFonts w:ascii="Times New Roman" w:eastAsia="Times New Roman" w:hAnsi="Times New Roman"/>
          <w:color w:val="000000" w:themeColor="text1"/>
          <w:sz w:val="28"/>
          <w:szCs w:val="28"/>
          <w:lang w:eastAsia="ru-RU"/>
        </w:rPr>
        <w:t>г.</w:t>
      </w:r>
      <w:r w:rsidRPr="000F5420">
        <w:rPr>
          <w:rFonts w:ascii="Times New Roman" w:eastAsia="Times New Roman" w:hAnsi="Times New Roman"/>
          <w:color w:val="000000" w:themeColor="text1"/>
          <w:sz w:val="28"/>
          <w:szCs w:val="28"/>
          <w:lang w:eastAsia="ru-RU"/>
        </w:rPr>
        <w:t xml:space="preserve"> завершилась </w:t>
      </w:r>
      <w:r w:rsidRPr="000F5420">
        <w:rPr>
          <w:rFonts w:ascii="Times New Roman" w:eastAsia="Times New Roman" w:hAnsi="Times New Roman"/>
          <w:bCs/>
          <w:color w:val="000000" w:themeColor="text1"/>
          <w:sz w:val="28"/>
          <w:szCs w:val="28"/>
          <w:lang w:eastAsia="ru-RU"/>
        </w:rPr>
        <w:t xml:space="preserve">реализация внедрения универсальной услуги связи с использованием таксофонов, </w:t>
      </w:r>
      <w:r w:rsidRPr="000F5420">
        <w:rPr>
          <w:rFonts w:ascii="Times New Roman" w:eastAsia="Times New Roman" w:hAnsi="Times New Roman"/>
          <w:color w:val="000000" w:themeColor="text1"/>
          <w:sz w:val="28"/>
          <w:szCs w:val="28"/>
          <w:lang w:eastAsia="ru-RU"/>
        </w:rPr>
        <w:t>в рамках которо</w:t>
      </w:r>
      <w:r w:rsidR="00752E09">
        <w:rPr>
          <w:rFonts w:ascii="Times New Roman" w:eastAsia="Times New Roman" w:hAnsi="Times New Roman"/>
          <w:color w:val="000000" w:themeColor="text1"/>
          <w:sz w:val="28"/>
          <w:szCs w:val="28"/>
          <w:lang w:eastAsia="ru-RU"/>
        </w:rPr>
        <w:t>й</w:t>
      </w:r>
      <w:r w:rsidRPr="000F5420">
        <w:rPr>
          <w:rFonts w:ascii="Times New Roman" w:eastAsia="Times New Roman" w:hAnsi="Times New Roman"/>
          <w:color w:val="000000" w:themeColor="text1"/>
          <w:sz w:val="28"/>
          <w:szCs w:val="28"/>
          <w:lang w:eastAsia="ru-RU"/>
        </w:rPr>
        <w:t xml:space="preserve"> в населенных пунктах района в 2006 - 2008 </w:t>
      </w:r>
      <w:r>
        <w:rPr>
          <w:rFonts w:ascii="Times New Roman" w:eastAsia="Times New Roman" w:hAnsi="Times New Roman"/>
          <w:color w:val="000000" w:themeColor="text1"/>
          <w:sz w:val="28"/>
          <w:szCs w:val="28"/>
          <w:lang w:eastAsia="ru-RU"/>
        </w:rPr>
        <w:t>гг.</w:t>
      </w:r>
      <w:r w:rsidRPr="000F5420">
        <w:rPr>
          <w:rFonts w:ascii="Times New Roman" w:eastAsia="Times New Roman" w:hAnsi="Times New Roman"/>
          <w:color w:val="000000" w:themeColor="text1"/>
          <w:sz w:val="28"/>
          <w:szCs w:val="28"/>
          <w:lang w:eastAsia="ru-RU"/>
        </w:rPr>
        <w:t xml:space="preserve"> было установлено 58 таксофонов. </w:t>
      </w:r>
      <w:r w:rsidRPr="000F5420">
        <w:rPr>
          <w:rFonts w:ascii="Times New Roman" w:eastAsia="Times New Roman" w:hAnsi="Times New Roman"/>
          <w:bCs/>
          <w:color w:val="000000" w:themeColor="text1"/>
          <w:sz w:val="28"/>
          <w:szCs w:val="28"/>
          <w:lang w:eastAsia="ru-RU"/>
        </w:rPr>
        <w:t>Таким образом, телефонизация муниципального района Кинельск</w:t>
      </w:r>
      <w:r w:rsidR="00752E09">
        <w:rPr>
          <w:rFonts w:ascii="Times New Roman" w:eastAsia="Times New Roman" w:hAnsi="Times New Roman"/>
          <w:bCs/>
          <w:color w:val="000000" w:themeColor="text1"/>
          <w:sz w:val="28"/>
          <w:szCs w:val="28"/>
          <w:lang w:eastAsia="ru-RU"/>
        </w:rPr>
        <w:t>ий</w:t>
      </w:r>
      <w:r w:rsidRPr="000F5420">
        <w:rPr>
          <w:rFonts w:ascii="Times New Roman" w:eastAsia="Times New Roman" w:hAnsi="Times New Roman"/>
          <w:bCs/>
          <w:color w:val="000000" w:themeColor="text1"/>
          <w:sz w:val="28"/>
          <w:szCs w:val="28"/>
          <w:lang w:eastAsia="ru-RU"/>
        </w:rPr>
        <w:t xml:space="preserve"> достигла 100%-ого уровня.</w:t>
      </w:r>
    </w:p>
    <w:p w:rsidR="00492C4C" w:rsidRPr="000F5420" w:rsidRDefault="00492C4C" w:rsidP="00075BC6">
      <w:pPr>
        <w:spacing w:after="0"/>
        <w:ind w:firstLine="709"/>
        <w:jc w:val="both"/>
        <w:rPr>
          <w:rFonts w:ascii="Times New Roman" w:eastAsia="Times New Roman" w:hAnsi="Times New Roman"/>
          <w:bCs/>
          <w:color w:val="000000" w:themeColor="text1"/>
          <w:sz w:val="28"/>
          <w:szCs w:val="28"/>
          <w:lang w:eastAsia="ru-RU"/>
        </w:rPr>
      </w:pPr>
      <w:r w:rsidRPr="000F5420">
        <w:rPr>
          <w:rFonts w:ascii="Times New Roman" w:eastAsia="Times New Roman" w:hAnsi="Times New Roman"/>
          <w:bCs/>
          <w:color w:val="000000" w:themeColor="text1"/>
          <w:sz w:val="28"/>
          <w:szCs w:val="28"/>
          <w:lang w:eastAsia="ru-RU"/>
        </w:rPr>
        <w:t xml:space="preserve">На </w:t>
      </w:r>
      <w:r>
        <w:rPr>
          <w:rFonts w:ascii="Times New Roman" w:eastAsia="Times New Roman" w:hAnsi="Times New Roman"/>
          <w:bCs/>
          <w:color w:val="000000" w:themeColor="text1"/>
          <w:sz w:val="28"/>
          <w:szCs w:val="28"/>
          <w:lang w:eastAsia="ru-RU"/>
        </w:rPr>
        <w:t xml:space="preserve">1 января </w:t>
      </w:r>
      <w:r w:rsidRPr="000F5420">
        <w:rPr>
          <w:rFonts w:ascii="Times New Roman" w:eastAsia="Times New Roman" w:hAnsi="Times New Roman"/>
          <w:bCs/>
          <w:color w:val="000000" w:themeColor="text1"/>
          <w:sz w:val="28"/>
          <w:szCs w:val="28"/>
          <w:lang w:eastAsia="ru-RU"/>
        </w:rPr>
        <w:t xml:space="preserve">2017 </w:t>
      </w:r>
      <w:r>
        <w:rPr>
          <w:rFonts w:ascii="Times New Roman" w:eastAsia="Times New Roman" w:hAnsi="Times New Roman"/>
          <w:bCs/>
          <w:color w:val="000000" w:themeColor="text1"/>
          <w:sz w:val="28"/>
          <w:szCs w:val="28"/>
          <w:lang w:eastAsia="ru-RU"/>
        </w:rPr>
        <w:t>г.</w:t>
      </w:r>
      <w:r w:rsidRPr="000F5420">
        <w:rPr>
          <w:rFonts w:ascii="Times New Roman" w:eastAsia="Times New Roman" w:hAnsi="Times New Roman"/>
          <w:bCs/>
          <w:color w:val="000000" w:themeColor="text1"/>
          <w:sz w:val="28"/>
          <w:szCs w:val="28"/>
          <w:lang w:eastAsia="ru-RU"/>
        </w:rPr>
        <w:t xml:space="preserve"> во всех сельских поселениях Кинельского района </w:t>
      </w:r>
      <w:r w:rsidRPr="000F5420">
        <w:rPr>
          <w:rFonts w:ascii="Times New Roman" w:eastAsia="Times New Roman" w:hAnsi="Times New Roman"/>
          <w:color w:val="000000" w:themeColor="text1"/>
          <w:sz w:val="28"/>
          <w:szCs w:val="28"/>
          <w:lang w:eastAsia="ru-RU"/>
        </w:rPr>
        <w:t xml:space="preserve">аналоговые системы 16-ти телефонных станций местной телефонной сети были заменены линейно-техническим центром связи ПАО «Ростелеком» на цифровые системы, которые </w:t>
      </w:r>
      <w:r w:rsidRPr="000F5420">
        <w:rPr>
          <w:rFonts w:ascii="Times New Roman" w:hAnsi="Times New Roman"/>
          <w:color w:val="000000" w:themeColor="text1"/>
          <w:sz w:val="28"/>
          <w:szCs w:val="28"/>
        </w:rPr>
        <w:t>по своим рабочим характеристикам намного превосходят предшествующие системы.</w:t>
      </w:r>
    </w:p>
    <w:p w:rsidR="00492C4C" w:rsidRPr="003F30DF" w:rsidRDefault="00492C4C" w:rsidP="00075BC6">
      <w:pPr>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bCs/>
          <w:color w:val="000000" w:themeColor="text1"/>
          <w:sz w:val="28"/>
          <w:szCs w:val="28"/>
          <w:lang w:eastAsia="ru-RU"/>
        </w:rPr>
        <w:t xml:space="preserve">Во всех 12-ти сельских поселениях муниципального района смонтированы и установлены узлы доступа к </w:t>
      </w:r>
      <w:r w:rsidRPr="003F30DF">
        <w:rPr>
          <w:rFonts w:ascii="Times New Roman" w:eastAsia="Times New Roman" w:hAnsi="Times New Roman"/>
          <w:bCs/>
          <w:color w:val="000000" w:themeColor="text1"/>
          <w:sz w:val="28"/>
          <w:szCs w:val="28"/>
          <w:lang w:eastAsia="ru-RU"/>
        </w:rPr>
        <w:t>сети Интернет</w:t>
      </w:r>
      <w:r w:rsidRPr="000F5420">
        <w:rPr>
          <w:rFonts w:ascii="Times New Roman" w:eastAsia="Times New Roman" w:hAnsi="Times New Roman"/>
          <w:bCs/>
          <w:color w:val="000000" w:themeColor="text1"/>
          <w:sz w:val="28"/>
          <w:szCs w:val="28"/>
          <w:lang w:eastAsia="ru-RU"/>
        </w:rPr>
        <w:t xml:space="preserve"> по технологии </w:t>
      </w:r>
      <w:r w:rsidRPr="000F5420">
        <w:rPr>
          <w:rFonts w:ascii="Times New Roman" w:eastAsia="Times New Roman" w:hAnsi="Times New Roman"/>
          <w:bCs/>
          <w:color w:val="000000" w:themeColor="text1"/>
          <w:sz w:val="28"/>
          <w:szCs w:val="28"/>
          <w:lang w:val="en-US" w:eastAsia="ru-RU"/>
        </w:rPr>
        <w:t>ADSL</w:t>
      </w:r>
      <w:r w:rsidR="003F30DF">
        <w:rPr>
          <w:rFonts w:ascii="Times New Roman" w:eastAsia="Times New Roman" w:hAnsi="Times New Roman"/>
          <w:bCs/>
          <w:color w:val="000000" w:themeColor="text1"/>
          <w:sz w:val="28"/>
          <w:szCs w:val="28"/>
          <w:lang w:eastAsia="ru-RU"/>
        </w:rPr>
        <w:t>.</w:t>
      </w:r>
    </w:p>
    <w:p w:rsidR="00492C4C" w:rsidRDefault="00492C4C" w:rsidP="00075BC6">
      <w:pPr>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bCs/>
          <w:color w:val="000000" w:themeColor="text1"/>
          <w:sz w:val="28"/>
          <w:szCs w:val="28"/>
          <w:lang w:eastAsia="ru-RU"/>
        </w:rPr>
        <w:lastRenderedPageBreak/>
        <w:t>Наличие персональных компьютеров</w:t>
      </w:r>
      <w:r w:rsidR="003F30DF">
        <w:rPr>
          <w:rFonts w:ascii="Times New Roman" w:eastAsia="Times New Roman" w:hAnsi="Times New Roman"/>
          <w:bCs/>
          <w:color w:val="000000" w:themeColor="text1"/>
          <w:sz w:val="28"/>
          <w:szCs w:val="28"/>
          <w:lang w:eastAsia="ru-RU"/>
        </w:rPr>
        <w:t>,</w:t>
      </w:r>
      <w:r w:rsidR="003F30DF" w:rsidRPr="000F5420">
        <w:rPr>
          <w:rFonts w:ascii="Times New Roman" w:eastAsia="Times New Roman" w:hAnsi="Times New Roman"/>
          <w:bCs/>
          <w:color w:val="000000" w:themeColor="text1"/>
          <w:sz w:val="28"/>
          <w:szCs w:val="28"/>
          <w:lang w:eastAsia="ru-RU"/>
        </w:rPr>
        <w:t>в том числе подключенных к сети Интернет</w:t>
      </w:r>
      <w:r w:rsidR="003F30DF">
        <w:rPr>
          <w:rFonts w:ascii="Times New Roman" w:eastAsia="Times New Roman" w:hAnsi="Times New Roman"/>
          <w:bCs/>
          <w:color w:val="000000" w:themeColor="text1"/>
          <w:sz w:val="28"/>
          <w:szCs w:val="28"/>
          <w:lang w:eastAsia="ru-RU"/>
        </w:rPr>
        <w:t>,</w:t>
      </w:r>
      <w:r w:rsidRPr="000F5420">
        <w:rPr>
          <w:rFonts w:ascii="Times New Roman" w:eastAsia="Times New Roman" w:hAnsi="Times New Roman"/>
          <w:bCs/>
          <w:color w:val="000000" w:themeColor="text1"/>
          <w:sz w:val="28"/>
          <w:szCs w:val="28"/>
          <w:lang w:eastAsia="ru-RU"/>
        </w:rPr>
        <w:t xml:space="preserve"> по данным ПАО «Ростелеком» на </w:t>
      </w:r>
      <w:r>
        <w:rPr>
          <w:rFonts w:ascii="Times New Roman" w:eastAsia="Times New Roman" w:hAnsi="Times New Roman"/>
          <w:bCs/>
          <w:color w:val="000000" w:themeColor="text1"/>
          <w:sz w:val="28"/>
          <w:szCs w:val="28"/>
          <w:lang w:eastAsia="ru-RU"/>
        </w:rPr>
        <w:t xml:space="preserve">1 января </w:t>
      </w:r>
      <w:r w:rsidRPr="000F5420">
        <w:rPr>
          <w:rFonts w:ascii="Times New Roman" w:eastAsia="Times New Roman" w:hAnsi="Times New Roman"/>
          <w:bCs/>
          <w:color w:val="000000" w:themeColor="text1"/>
          <w:sz w:val="28"/>
          <w:szCs w:val="28"/>
          <w:lang w:eastAsia="ru-RU"/>
        </w:rPr>
        <w:t xml:space="preserve">2017 </w:t>
      </w:r>
      <w:r>
        <w:rPr>
          <w:rFonts w:ascii="Times New Roman" w:eastAsia="Times New Roman" w:hAnsi="Times New Roman"/>
          <w:bCs/>
          <w:color w:val="000000" w:themeColor="text1"/>
          <w:sz w:val="28"/>
          <w:szCs w:val="28"/>
          <w:lang w:eastAsia="ru-RU"/>
        </w:rPr>
        <w:t>г.</w:t>
      </w:r>
      <w:r w:rsidRPr="000F5420">
        <w:rPr>
          <w:rFonts w:ascii="Times New Roman" w:eastAsia="Times New Roman" w:hAnsi="Times New Roman"/>
          <w:bCs/>
          <w:color w:val="000000" w:themeColor="text1"/>
          <w:sz w:val="28"/>
          <w:szCs w:val="28"/>
          <w:lang w:eastAsia="ru-RU"/>
        </w:rPr>
        <w:t xml:space="preserve"> в муниципальном районе, составило 2345 единиц (101,6% к уровню 2016 </w:t>
      </w:r>
      <w:r>
        <w:rPr>
          <w:rFonts w:ascii="Times New Roman" w:eastAsia="Times New Roman" w:hAnsi="Times New Roman"/>
          <w:bCs/>
          <w:color w:val="000000" w:themeColor="text1"/>
          <w:sz w:val="28"/>
          <w:szCs w:val="28"/>
          <w:lang w:eastAsia="ru-RU"/>
        </w:rPr>
        <w:t>г.</w:t>
      </w:r>
      <w:r w:rsidRPr="000F5420">
        <w:rPr>
          <w:rFonts w:ascii="Times New Roman" w:eastAsia="Times New Roman" w:hAnsi="Times New Roman"/>
          <w:bCs/>
          <w:color w:val="000000" w:themeColor="text1"/>
          <w:sz w:val="28"/>
          <w:szCs w:val="28"/>
          <w:lang w:eastAsia="ru-RU"/>
        </w:rPr>
        <w:t>)</w:t>
      </w:r>
      <w:r w:rsidRPr="000F5420">
        <w:rPr>
          <w:rFonts w:ascii="Times New Roman" w:eastAsia="Times New Roman" w:hAnsi="Times New Roman"/>
          <w:color w:val="000000" w:themeColor="text1"/>
          <w:sz w:val="28"/>
          <w:szCs w:val="28"/>
          <w:lang w:eastAsia="ru-RU"/>
        </w:rPr>
        <w:t>.</w:t>
      </w:r>
    </w:p>
    <w:p w:rsidR="00492C4C" w:rsidRDefault="00E85AB6" w:rsidP="00075BC6">
      <w:pPr>
        <w:spacing w:after="0"/>
        <w:ind w:firstLine="709"/>
        <w:jc w:val="both"/>
        <w:rPr>
          <w:rFonts w:ascii="Times New Roman" w:eastAsia="Times New Roman" w:hAnsi="Times New Roman"/>
          <w:color w:val="000000" w:themeColor="text1"/>
          <w:sz w:val="28"/>
          <w:szCs w:val="28"/>
          <w:lang w:eastAsia="ru-RU"/>
        </w:rPr>
      </w:pPr>
      <w:r w:rsidRPr="00FD6419">
        <w:rPr>
          <w:rFonts w:ascii="Times New Roman" w:eastAsia="Times New Roman" w:hAnsi="Times New Roman"/>
          <w:color w:val="000000" w:themeColor="text1"/>
          <w:sz w:val="28"/>
          <w:szCs w:val="28"/>
          <w:lang w:eastAsia="ru-RU"/>
        </w:rPr>
        <w:t xml:space="preserve">Высокими темпами </w:t>
      </w:r>
      <w:r w:rsidR="002A33A6" w:rsidRPr="00FD6419">
        <w:rPr>
          <w:rFonts w:ascii="Times New Roman" w:eastAsia="Times New Roman" w:hAnsi="Times New Roman"/>
          <w:color w:val="000000" w:themeColor="text1"/>
          <w:sz w:val="28"/>
          <w:szCs w:val="28"/>
          <w:lang w:eastAsia="ru-RU"/>
        </w:rPr>
        <w:t>растет обеспеченность средствами связи и информатизация территории.</w:t>
      </w:r>
      <w:r w:rsidR="00492C4C" w:rsidRPr="00173664">
        <w:rPr>
          <w:rFonts w:ascii="Times New Roman" w:eastAsia="Times New Roman" w:hAnsi="Times New Roman"/>
          <w:color w:val="000000" w:themeColor="text1"/>
          <w:sz w:val="28"/>
          <w:szCs w:val="28"/>
          <w:lang w:eastAsia="ru-RU"/>
        </w:rPr>
        <w:t>По данным Управления Федеральной службы по надзору в сфере связи, информационных технологий и массовых коммуникаций по Самарской области</w:t>
      </w:r>
      <w:r w:rsidR="003F30DF">
        <w:rPr>
          <w:rFonts w:ascii="Times New Roman" w:eastAsia="Times New Roman" w:hAnsi="Times New Roman"/>
          <w:color w:val="000000" w:themeColor="text1"/>
          <w:sz w:val="28"/>
          <w:szCs w:val="28"/>
          <w:lang w:eastAsia="ru-RU"/>
        </w:rPr>
        <w:t>,</w:t>
      </w:r>
      <w:r w:rsidR="00492C4C" w:rsidRPr="00173664">
        <w:rPr>
          <w:rFonts w:ascii="Times New Roman" w:eastAsia="Times New Roman" w:hAnsi="Times New Roman"/>
          <w:color w:val="000000" w:themeColor="text1"/>
          <w:sz w:val="28"/>
          <w:szCs w:val="28"/>
          <w:lang w:eastAsia="ru-RU"/>
        </w:rPr>
        <w:t xml:space="preserve"> на территории региона зарегистрированы 21323 стационарных, 5131 возимых (прирост 9,2%) и 4826 носимых (прирост 23,6%) радиоэлектронных средств</w:t>
      </w:r>
      <w:r w:rsidR="00492C4C">
        <w:rPr>
          <w:rFonts w:ascii="Times New Roman" w:eastAsia="Times New Roman" w:hAnsi="Times New Roman"/>
          <w:color w:val="000000" w:themeColor="text1"/>
          <w:sz w:val="28"/>
          <w:szCs w:val="28"/>
          <w:lang w:eastAsia="ru-RU"/>
        </w:rPr>
        <w:t xml:space="preserve"> (РЭС)</w:t>
      </w:r>
      <w:r w:rsidR="00492C4C" w:rsidRPr="00173664">
        <w:rPr>
          <w:rFonts w:ascii="Times New Roman" w:eastAsia="Times New Roman" w:hAnsi="Times New Roman"/>
          <w:color w:val="000000" w:themeColor="text1"/>
          <w:sz w:val="28"/>
          <w:szCs w:val="28"/>
          <w:lang w:eastAsia="ru-RU"/>
        </w:rPr>
        <w:t>.</w:t>
      </w:r>
      <w:r w:rsidR="00492C4C">
        <w:rPr>
          <w:rFonts w:ascii="Times New Roman" w:eastAsia="Times New Roman" w:hAnsi="Times New Roman"/>
          <w:color w:val="000000" w:themeColor="text1"/>
          <w:sz w:val="28"/>
          <w:szCs w:val="28"/>
          <w:lang w:eastAsia="ru-RU"/>
        </w:rPr>
        <w:t xml:space="preserve"> Как видно из табл. </w:t>
      </w:r>
      <w:r w:rsidR="003F30DF">
        <w:rPr>
          <w:rFonts w:ascii="Times New Roman" w:eastAsia="Times New Roman" w:hAnsi="Times New Roman"/>
          <w:color w:val="000000" w:themeColor="text1"/>
          <w:sz w:val="28"/>
          <w:szCs w:val="28"/>
          <w:lang w:eastAsia="ru-RU"/>
        </w:rPr>
        <w:t>19 (П</w:t>
      </w:r>
      <w:r w:rsidR="00DE2491">
        <w:rPr>
          <w:rFonts w:ascii="Times New Roman" w:eastAsia="Times New Roman" w:hAnsi="Times New Roman"/>
          <w:color w:val="000000" w:themeColor="text1"/>
          <w:sz w:val="28"/>
          <w:szCs w:val="28"/>
          <w:lang w:eastAsia="ru-RU"/>
        </w:rPr>
        <w:t>риложение 1)</w:t>
      </w:r>
      <w:r w:rsidR="00492C4C">
        <w:rPr>
          <w:rFonts w:ascii="Times New Roman" w:eastAsia="Times New Roman" w:hAnsi="Times New Roman"/>
          <w:color w:val="000000" w:themeColor="text1"/>
          <w:sz w:val="28"/>
          <w:szCs w:val="28"/>
          <w:lang w:eastAsia="ru-RU"/>
        </w:rPr>
        <w:t>, муниципальный район</w:t>
      </w:r>
      <w:r w:rsidR="00A86D5D">
        <w:rPr>
          <w:rFonts w:ascii="Times New Roman" w:eastAsia="Times New Roman" w:hAnsi="Times New Roman"/>
          <w:color w:val="000000" w:themeColor="text1"/>
          <w:sz w:val="28"/>
          <w:szCs w:val="28"/>
          <w:lang w:eastAsia="ru-RU"/>
        </w:rPr>
        <w:t>Кинельский</w:t>
      </w:r>
      <w:r w:rsidR="00492C4C">
        <w:rPr>
          <w:rFonts w:ascii="Times New Roman" w:eastAsia="Times New Roman" w:hAnsi="Times New Roman"/>
          <w:color w:val="000000" w:themeColor="text1"/>
          <w:sz w:val="28"/>
          <w:szCs w:val="28"/>
          <w:lang w:eastAsia="ru-RU"/>
        </w:rPr>
        <w:t xml:space="preserve"> в этом списке находится в лидерах.</w:t>
      </w:r>
    </w:p>
    <w:p w:rsidR="002A33A6" w:rsidRPr="00FD6419" w:rsidRDefault="002A33A6" w:rsidP="002A33A6">
      <w:pPr>
        <w:spacing w:after="0"/>
        <w:ind w:firstLine="709"/>
        <w:jc w:val="both"/>
        <w:rPr>
          <w:rFonts w:ascii="Times New Roman" w:hAnsi="Times New Roman" w:cs="Times New Roman"/>
          <w:sz w:val="28"/>
          <w:szCs w:val="28"/>
        </w:rPr>
      </w:pPr>
      <w:r w:rsidRPr="00FD6419">
        <w:rPr>
          <w:rFonts w:ascii="Times New Roman" w:hAnsi="Times New Roman" w:cs="Times New Roman"/>
          <w:sz w:val="28"/>
          <w:szCs w:val="28"/>
        </w:rPr>
        <w:t xml:space="preserve">Ввод в эксплуатацию базовых станций связи осуществляется только после получения их владельцами всех разрешительных документов, оформляемых в процессе проектирования, строительства,  ввода в эксплуатацию базовой станции и выполнения требований действующего законодательства. </w:t>
      </w:r>
    </w:p>
    <w:p w:rsidR="002A33A6" w:rsidRPr="00FD6419" w:rsidRDefault="002A33A6" w:rsidP="002A33A6">
      <w:pPr>
        <w:spacing w:after="0"/>
        <w:ind w:firstLine="709"/>
        <w:jc w:val="both"/>
        <w:rPr>
          <w:rFonts w:ascii="Times New Roman" w:hAnsi="Times New Roman" w:cs="Times New Roman"/>
          <w:sz w:val="28"/>
          <w:szCs w:val="28"/>
        </w:rPr>
      </w:pPr>
      <w:r w:rsidRPr="00FD6419">
        <w:rPr>
          <w:rFonts w:ascii="Times New Roman" w:hAnsi="Times New Roman" w:cs="Times New Roman"/>
          <w:sz w:val="28"/>
          <w:szCs w:val="28"/>
        </w:rPr>
        <w:t>В рамках этого Управление Роспотребнадзора по Самарской области  регулярно направляет в адрес главы муниципального района Кинельский  информацию о соответствии базовой станции сотовой связи  требованиям Сан ПиН 2.1.8/2.2.4.1383-02 «Гигиенические  требования к размещению и эксплуатации средств сухопутной подвижной радиосвязи», при условии организации проведения производственного контроля в соответствии с требованиями п.5.2.2. Сан ПиН 2.1.8/2.2.4.1190-03.</w:t>
      </w:r>
    </w:p>
    <w:p w:rsidR="002A33A6" w:rsidRPr="002A33A6" w:rsidRDefault="002A33A6" w:rsidP="002A33A6">
      <w:pPr>
        <w:spacing w:after="0"/>
        <w:ind w:firstLine="709"/>
        <w:jc w:val="both"/>
        <w:rPr>
          <w:rFonts w:ascii="Times New Roman" w:hAnsi="Times New Roman" w:cs="Times New Roman"/>
          <w:sz w:val="28"/>
          <w:szCs w:val="28"/>
        </w:rPr>
      </w:pPr>
      <w:r w:rsidRPr="00FD6419">
        <w:rPr>
          <w:rFonts w:ascii="Times New Roman" w:hAnsi="Times New Roman" w:cs="Times New Roman"/>
          <w:sz w:val="28"/>
          <w:szCs w:val="28"/>
        </w:rPr>
        <w:t xml:space="preserve">Данная информация доводится до сведения населения путем размещения на сайте администрации муниципального района Кинельский в разделе  «Градостроительство» </w:t>
      </w:r>
      <w:hyperlink r:id="rId43" w:history="1">
        <w:r w:rsidRPr="00FD6419">
          <w:rPr>
            <w:rStyle w:val="a3"/>
            <w:rFonts w:ascii="Times New Roman" w:hAnsi="Times New Roman" w:cs="Times New Roman"/>
            <w:color w:val="auto"/>
            <w:sz w:val="28"/>
            <w:szCs w:val="28"/>
          </w:rPr>
          <w:t>http://www.kinel.ru/</w:t>
        </w:r>
      </w:hyperlink>
      <w:r w:rsidRPr="00FD6419">
        <w:rPr>
          <w:rFonts w:ascii="Times New Roman" w:hAnsi="Times New Roman" w:cs="Times New Roman"/>
          <w:sz w:val="28"/>
          <w:szCs w:val="28"/>
        </w:rPr>
        <w:t>.</w:t>
      </w:r>
    </w:p>
    <w:p w:rsidR="00492C4C" w:rsidRDefault="00492C4C" w:rsidP="002A33A6">
      <w:pPr>
        <w:tabs>
          <w:tab w:val="left" w:pos="3828"/>
        </w:tabs>
        <w:suppressAutoHyphens/>
        <w:spacing w:after="0"/>
        <w:ind w:firstLine="709"/>
        <w:jc w:val="both"/>
        <w:rPr>
          <w:rFonts w:ascii="Times New Roman" w:eastAsia="Times New Roman" w:hAnsi="Times New Roman" w:cs="Times New Roman"/>
          <w:color w:val="000000" w:themeColor="text1"/>
          <w:sz w:val="28"/>
          <w:szCs w:val="28"/>
          <w:lang w:eastAsia="ru-RU"/>
        </w:rPr>
      </w:pPr>
      <w:r w:rsidRPr="006F3C70">
        <w:rPr>
          <w:rFonts w:ascii="Times New Roman" w:eastAsia="Times New Roman" w:hAnsi="Times New Roman" w:cs="Times New Roman"/>
          <w:color w:val="000000" w:themeColor="text1"/>
          <w:sz w:val="28"/>
          <w:szCs w:val="28"/>
          <w:lang w:eastAsia="ru-RU"/>
        </w:rPr>
        <w:t xml:space="preserve">В числе показателей </w:t>
      </w:r>
      <w:r w:rsidRPr="003F30DF">
        <w:rPr>
          <w:rFonts w:ascii="Times New Roman" w:eastAsia="Times New Roman" w:hAnsi="Times New Roman" w:cs="Times New Roman"/>
          <w:color w:val="000000" w:themeColor="text1"/>
          <w:sz w:val="28"/>
          <w:szCs w:val="28"/>
          <w:lang w:eastAsia="ru-RU"/>
        </w:rPr>
        <w:t>экологического состояния любой территории важное место занимает загрязнение воздушной среды</w:t>
      </w:r>
      <w:r w:rsidRPr="006F3C7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Его количественные и качественные характеристики </w:t>
      </w:r>
      <w:r w:rsidRPr="006F3C70">
        <w:rPr>
          <w:rFonts w:ascii="Times New Roman" w:eastAsia="Times New Roman" w:hAnsi="Times New Roman" w:cs="Times New Roman"/>
          <w:color w:val="000000" w:themeColor="text1"/>
          <w:sz w:val="28"/>
          <w:szCs w:val="28"/>
          <w:lang w:eastAsia="ru-RU"/>
        </w:rPr>
        <w:t xml:space="preserve">сказываются, в первую очередь, на здоровье населения, а также на состоянии биосферы в целом. Источниками загрязнения воздушной среды являются выбросы твердых, газообразных и жидких веществ в результате работы </w:t>
      </w:r>
      <w:r>
        <w:rPr>
          <w:rFonts w:ascii="Times New Roman" w:eastAsia="Times New Roman" w:hAnsi="Times New Roman" w:cs="Times New Roman"/>
          <w:color w:val="000000" w:themeColor="text1"/>
          <w:sz w:val="28"/>
          <w:szCs w:val="28"/>
          <w:lang w:eastAsia="ru-RU"/>
        </w:rPr>
        <w:t>производственных</w:t>
      </w:r>
      <w:r w:rsidRPr="006F3C70">
        <w:rPr>
          <w:rFonts w:ascii="Times New Roman" w:eastAsia="Times New Roman" w:hAnsi="Times New Roman" w:cs="Times New Roman"/>
          <w:color w:val="000000" w:themeColor="text1"/>
          <w:sz w:val="28"/>
          <w:szCs w:val="28"/>
          <w:lang w:eastAsia="ru-RU"/>
        </w:rPr>
        <w:t xml:space="preserve"> предприятий, </w:t>
      </w:r>
      <w:r>
        <w:rPr>
          <w:rFonts w:ascii="Times New Roman" w:eastAsia="Times New Roman" w:hAnsi="Times New Roman" w:cs="Times New Roman"/>
          <w:color w:val="000000" w:themeColor="text1"/>
          <w:sz w:val="28"/>
          <w:szCs w:val="28"/>
          <w:lang w:eastAsia="ru-RU"/>
        </w:rPr>
        <w:t>служб ЖКХ</w:t>
      </w:r>
      <w:r w:rsidRPr="006F3C70">
        <w:rPr>
          <w:rFonts w:ascii="Times New Roman" w:eastAsia="Times New Roman" w:hAnsi="Times New Roman" w:cs="Times New Roman"/>
          <w:color w:val="000000" w:themeColor="text1"/>
          <w:sz w:val="28"/>
          <w:szCs w:val="28"/>
          <w:lang w:eastAsia="ru-RU"/>
        </w:rPr>
        <w:t xml:space="preserve"> и автотранспорта. </w:t>
      </w:r>
    </w:p>
    <w:p w:rsidR="00492C4C" w:rsidRDefault="00492C4C" w:rsidP="00075BC6">
      <w:pPr>
        <w:tabs>
          <w:tab w:val="left" w:pos="3828"/>
        </w:tabs>
        <w:suppressAutoHyphens/>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Как видно из рис. </w:t>
      </w:r>
      <w:r w:rsidR="00A47401">
        <w:rPr>
          <w:rFonts w:ascii="Times New Roman" w:eastAsia="Times New Roman" w:hAnsi="Times New Roman" w:cs="Times New Roman"/>
          <w:color w:val="000000" w:themeColor="text1"/>
          <w:sz w:val="28"/>
          <w:szCs w:val="28"/>
          <w:lang w:eastAsia="ru-RU"/>
        </w:rPr>
        <w:t>1.</w:t>
      </w:r>
      <w:r w:rsidRPr="000F542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1</w:t>
      </w:r>
      <w:r w:rsidRPr="000F5420">
        <w:rPr>
          <w:rFonts w:ascii="Times New Roman" w:eastAsia="Times New Roman" w:hAnsi="Times New Roman" w:cs="Times New Roman"/>
          <w:color w:val="000000" w:themeColor="text1"/>
          <w:sz w:val="28"/>
          <w:szCs w:val="28"/>
          <w:lang w:eastAsia="ru-RU"/>
        </w:rPr>
        <w:t xml:space="preserve">, за последние годы в муниципальном районе Кинельский сократилось количество вредных веществ, </w:t>
      </w:r>
      <w:r w:rsidR="003F30DF">
        <w:rPr>
          <w:rFonts w:ascii="Times New Roman" w:eastAsia="Times New Roman" w:hAnsi="Times New Roman" w:cs="Times New Roman"/>
          <w:color w:val="000000" w:themeColor="text1"/>
          <w:sz w:val="28"/>
          <w:szCs w:val="28"/>
          <w:lang w:eastAsia="ru-RU"/>
        </w:rPr>
        <w:t>выбрасываемых</w:t>
      </w:r>
      <w:r w:rsidRPr="000F5420">
        <w:rPr>
          <w:rFonts w:ascii="Times New Roman" w:eastAsia="Times New Roman" w:hAnsi="Times New Roman" w:cs="Times New Roman"/>
          <w:color w:val="000000" w:themeColor="text1"/>
          <w:sz w:val="28"/>
          <w:szCs w:val="28"/>
          <w:lang w:eastAsia="ru-RU"/>
        </w:rPr>
        <w:t xml:space="preserve"> в атмосферный воздух стационарными источниками загрязнения. Связано это с сокращением объемов деятельности </w:t>
      </w:r>
      <w:r>
        <w:rPr>
          <w:rFonts w:ascii="Times New Roman" w:eastAsia="Times New Roman" w:hAnsi="Times New Roman" w:cs="Times New Roman"/>
          <w:color w:val="000000" w:themeColor="text1"/>
          <w:sz w:val="28"/>
          <w:szCs w:val="28"/>
          <w:lang w:eastAsia="ru-RU"/>
        </w:rPr>
        <w:t xml:space="preserve">производственных </w:t>
      </w:r>
      <w:r w:rsidRPr="000F5420">
        <w:rPr>
          <w:rFonts w:ascii="Times New Roman" w:eastAsia="Times New Roman" w:hAnsi="Times New Roman" w:cs="Times New Roman"/>
          <w:color w:val="000000" w:themeColor="text1"/>
          <w:sz w:val="28"/>
          <w:szCs w:val="28"/>
          <w:lang w:eastAsia="ru-RU"/>
        </w:rPr>
        <w:t xml:space="preserve">компаний и ужесточением требований к экологической безопасности. </w:t>
      </w:r>
    </w:p>
    <w:p w:rsidR="00492C4C" w:rsidRPr="009641D6" w:rsidRDefault="00492C4C" w:rsidP="00075BC6">
      <w:pPr>
        <w:tabs>
          <w:tab w:val="left" w:pos="3828"/>
        </w:tabs>
        <w:suppressAutoHyphens/>
        <w:spacing w:after="0"/>
        <w:ind w:firstLine="709"/>
        <w:jc w:val="both"/>
        <w:rPr>
          <w:rFonts w:ascii="Times New Roman" w:eastAsia="Times New Roman" w:hAnsi="Times New Roman" w:cs="Times New Roman"/>
          <w:iCs/>
          <w:color w:val="000000" w:themeColor="text1"/>
          <w:sz w:val="28"/>
          <w:szCs w:val="28"/>
          <w:lang w:eastAsia="ru-RU"/>
        </w:rPr>
      </w:pPr>
    </w:p>
    <w:p w:rsidR="00492C4C" w:rsidRPr="000F5420" w:rsidRDefault="00B00F20" w:rsidP="00075BC6">
      <w:pPr>
        <w:tabs>
          <w:tab w:val="left" w:pos="3828"/>
        </w:tabs>
        <w:suppressAutoHyphens/>
        <w:spacing w:after="0"/>
        <w:jc w:val="center"/>
        <w:rPr>
          <w:rFonts w:ascii="Times New Roman" w:eastAsia="Times New Roman" w:hAnsi="Times New Roman" w:cs="Times New Roman"/>
          <w:color w:val="000000" w:themeColor="text1"/>
          <w:sz w:val="28"/>
          <w:szCs w:val="28"/>
          <w:lang w:eastAsia="ru-RU"/>
        </w:rPr>
      </w:pPr>
      <w:r w:rsidRPr="00B00F20">
        <w:rPr>
          <w:rFonts w:ascii="Times New Roman" w:eastAsia="Times New Roman" w:hAnsi="Times New Roman" w:cs="Times New Roman"/>
          <w:noProof/>
          <w:color w:val="000000" w:themeColor="text1"/>
          <w:sz w:val="28"/>
          <w:szCs w:val="28"/>
          <w:lang w:eastAsia="ru-RU"/>
        </w:rPr>
        <w:lastRenderedPageBreak/>
        <w:drawing>
          <wp:inline distT="0" distB="0" distL="0" distR="0">
            <wp:extent cx="5010150" cy="2371725"/>
            <wp:effectExtent l="19050" t="0" r="19050" b="0"/>
            <wp:docPr id="1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92C4C" w:rsidRDefault="00492C4C" w:rsidP="00BE5919">
      <w:pPr>
        <w:tabs>
          <w:tab w:val="left" w:pos="3828"/>
        </w:tabs>
        <w:suppressAutoHyphens/>
        <w:spacing w:after="0" w:line="240" w:lineRule="auto"/>
        <w:ind w:left="1843" w:hanging="1843"/>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Рисунок</w:t>
      </w:r>
      <w:r w:rsidR="00A4740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21</w:t>
      </w:r>
      <w:r w:rsidRPr="000F5420">
        <w:rPr>
          <w:rFonts w:ascii="Times New Roman" w:eastAsia="Times New Roman" w:hAnsi="Times New Roman" w:cs="Times New Roman"/>
          <w:color w:val="000000" w:themeColor="text1"/>
          <w:sz w:val="28"/>
          <w:szCs w:val="28"/>
          <w:lang w:eastAsia="ru-RU"/>
        </w:rPr>
        <w:t xml:space="preserve"> – Динамика объема вредных веществ, выбрасываемых в атмосферный воздух стационарными источниками загрязнения, тыс.т</w:t>
      </w:r>
      <w:r w:rsidR="0049201F">
        <w:rPr>
          <w:rFonts w:ascii="Times New Roman" w:eastAsia="Times New Roman" w:hAnsi="Times New Roman" w:cs="Times New Roman"/>
          <w:color w:val="000000" w:themeColor="text1"/>
          <w:sz w:val="28"/>
          <w:szCs w:val="28"/>
          <w:lang w:eastAsia="ru-RU"/>
        </w:rPr>
        <w:t>онн</w:t>
      </w:r>
    </w:p>
    <w:p w:rsidR="00492C4C" w:rsidRPr="00083E8C" w:rsidRDefault="00492C4C" w:rsidP="00075BC6">
      <w:pPr>
        <w:tabs>
          <w:tab w:val="left" w:pos="3828"/>
        </w:tabs>
        <w:suppressAutoHyphens/>
        <w:spacing w:after="0"/>
        <w:jc w:val="center"/>
        <w:rPr>
          <w:rFonts w:ascii="Times New Roman" w:eastAsia="Times New Roman" w:hAnsi="Times New Roman" w:cs="Times New Roman"/>
          <w:color w:val="000000" w:themeColor="text1"/>
          <w:sz w:val="18"/>
          <w:szCs w:val="18"/>
          <w:lang w:eastAsia="ru-RU"/>
        </w:rPr>
      </w:pPr>
    </w:p>
    <w:p w:rsidR="00492C4C" w:rsidRDefault="00492C4C" w:rsidP="00075BC6">
      <w:pPr>
        <w:tabs>
          <w:tab w:val="left" w:pos="3828"/>
        </w:tabs>
        <w:suppressAutoHyphens/>
        <w:spacing w:after="0"/>
        <w:ind w:firstLine="709"/>
        <w:jc w:val="both"/>
        <w:rPr>
          <w:rFonts w:ascii="Times New Roman" w:eastAsia="Times New Roman" w:hAnsi="Times New Roman" w:cs="Times New Roman"/>
          <w:color w:val="000000" w:themeColor="text1"/>
          <w:sz w:val="28"/>
          <w:szCs w:val="28"/>
          <w:lang w:eastAsia="ru-RU"/>
        </w:rPr>
      </w:pPr>
      <w:r w:rsidRPr="006F3C70">
        <w:rPr>
          <w:rFonts w:ascii="Times New Roman" w:eastAsia="Times New Roman" w:hAnsi="Times New Roman" w:cs="Times New Roman"/>
          <w:color w:val="000000" w:themeColor="text1"/>
          <w:sz w:val="28"/>
          <w:szCs w:val="28"/>
          <w:lang w:eastAsia="ru-RU"/>
        </w:rPr>
        <w:t xml:space="preserve">В структуре выбросов преобладают </w:t>
      </w:r>
      <w:r>
        <w:rPr>
          <w:rFonts w:ascii="Times New Roman" w:eastAsia="Times New Roman" w:hAnsi="Times New Roman" w:cs="Times New Roman"/>
          <w:color w:val="000000" w:themeColor="text1"/>
          <w:sz w:val="28"/>
          <w:szCs w:val="28"/>
          <w:lang w:eastAsia="ru-RU"/>
        </w:rPr>
        <w:t xml:space="preserve">летучие органические соединения и оксид углерода (рис. </w:t>
      </w:r>
      <w:r w:rsidR="00A4740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22).</w:t>
      </w:r>
    </w:p>
    <w:p w:rsidR="00492C4C" w:rsidRDefault="00492C4C" w:rsidP="00075BC6">
      <w:pPr>
        <w:tabs>
          <w:tab w:val="left" w:pos="3828"/>
        </w:tabs>
        <w:suppressAutoHyphens/>
        <w:spacing w:after="0"/>
        <w:ind w:firstLine="709"/>
        <w:jc w:val="both"/>
        <w:rPr>
          <w:rFonts w:ascii="Times New Roman" w:eastAsia="Times New Roman" w:hAnsi="Times New Roman" w:cs="Times New Roman"/>
          <w:color w:val="000000" w:themeColor="text1"/>
          <w:sz w:val="28"/>
          <w:szCs w:val="28"/>
          <w:lang w:eastAsia="ru-RU"/>
        </w:rPr>
      </w:pPr>
    </w:p>
    <w:p w:rsidR="00492C4C" w:rsidRDefault="00492C4C" w:rsidP="00075BC6">
      <w:pPr>
        <w:tabs>
          <w:tab w:val="left" w:pos="3828"/>
        </w:tabs>
        <w:suppressAutoHyphens/>
        <w:spacing w:after="0"/>
        <w:jc w:val="center"/>
        <w:rPr>
          <w:rFonts w:ascii="Times New Roman" w:eastAsia="Times New Roman" w:hAnsi="Times New Roman" w:cs="Times New Roman"/>
          <w:color w:val="000000" w:themeColor="text1"/>
          <w:sz w:val="28"/>
          <w:szCs w:val="28"/>
          <w:lang w:eastAsia="ru-RU"/>
        </w:rPr>
      </w:pPr>
      <w:r w:rsidRPr="00D165D8">
        <w:rPr>
          <w:rFonts w:ascii="Times New Roman" w:eastAsia="Times New Roman" w:hAnsi="Times New Roman" w:cs="Times New Roman"/>
          <w:noProof/>
          <w:color w:val="000000" w:themeColor="text1"/>
          <w:sz w:val="28"/>
          <w:szCs w:val="28"/>
          <w:lang w:eastAsia="ru-RU"/>
        </w:rPr>
        <w:drawing>
          <wp:inline distT="0" distB="0" distL="0" distR="0">
            <wp:extent cx="5184476" cy="3027872"/>
            <wp:effectExtent l="0" t="0" r="0" b="0"/>
            <wp:docPr id="2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92C4C" w:rsidRPr="000F5420" w:rsidRDefault="00492C4C" w:rsidP="00075BC6">
      <w:pPr>
        <w:tabs>
          <w:tab w:val="left" w:pos="3828"/>
        </w:tabs>
        <w:suppressAutoHyphens/>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Рисунок </w:t>
      </w:r>
      <w:r w:rsidR="00A4740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22 – Структура выбросов</w:t>
      </w:r>
      <w:r w:rsidRPr="006F3C70">
        <w:rPr>
          <w:rFonts w:ascii="Times New Roman" w:eastAsia="Times New Roman" w:hAnsi="Times New Roman" w:cs="Times New Roman"/>
          <w:color w:val="000000" w:themeColor="text1"/>
          <w:sz w:val="28"/>
          <w:szCs w:val="28"/>
          <w:lang w:eastAsia="ru-RU"/>
        </w:rPr>
        <w:t xml:space="preserve"> загрязняющих веществ в атмосферу</w:t>
      </w:r>
    </w:p>
    <w:p w:rsidR="00492C4C" w:rsidRPr="00083E8C" w:rsidRDefault="00492C4C" w:rsidP="00075BC6">
      <w:pPr>
        <w:tabs>
          <w:tab w:val="left" w:pos="3828"/>
        </w:tabs>
        <w:suppressAutoHyphens/>
        <w:spacing w:after="0"/>
        <w:ind w:firstLine="709"/>
        <w:jc w:val="both"/>
        <w:rPr>
          <w:rFonts w:ascii="Times New Roman" w:eastAsia="Times New Roman" w:hAnsi="Times New Roman" w:cs="Times New Roman"/>
          <w:color w:val="000000" w:themeColor="text1"/>
          <w:sz w:val="18"/>
          <w:szCs w:val="18"/>
          <w:lang w:eastAsia="ru-RU"/>
        </w:rPr>
      </w:pPr>
    </w:p>
    <w:p w:rsidR="00492C4C" w:rsidRPr="000F5420" w:rsidRDefault="00492C4C" w:rsidP="00075BC6">
      <w:pPr>
        <w:tabs>
          <w:tab w:val="left" w:pos="3828"/>
        </w:tabs>
        <w:suppressAutoHyphens/>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На территории </w:t>
      </w:r>
      <w:r w:rsidR="0010663B">
        <w:rPr>
          <w:rFonts w:ascii="Times New Roman" w:eastAsia="Times New Roman" w:hAnsi="Times New Roman" w:cs="Times New Roman"/>
          <w:color w:val="000000" w:themeColor="text1"/>
          <w:sz w:val="28"/>
          <w:szCs w:val="28"/>
          <w:lang w:eastAsia="ru-RU"/>
        </w:rPr>
        <w:t>муниципального р</w:t>
      </w:r>
      <w:r w:rsidRPr="000F5420">
        <w:rPr>
          <w:rFonts w:ascii="Times New Roman" w:eastAsia="Times New Roman" w:hAnsi="Times New Roman" w:cs="Times New Roman"/>
          <w:color w:val="000000" w:themeColor="text1"/>
          <w:sz w:val="28"/>
          <w:szCs w:val="28"/>
          <w:lang w:eastAsia="ru-RU"/>
        </w:rPr>
        <w:t>айона</w:t>
      </w:r>
      <w:r w:rsidR="0010663B">
        <w:rPr>
          <w:rFonts w:ascii="Times New Roman" w:eastAsia="Times New Roman" w:hAnsi="Times New Roman" w:cs="Times New Roman"/>
          <w:color w:val="000000" w:themeColor="text1"/>
          <w:sz w:val="28"/>
          <w:szCs w:val="28"/>
          <w:lang w:eastAsia="ru-RU"/>
        </w:rPr>
        <w:t xml:space="preserve"> Кинельский</w:t>
      </w:r>
      <w:r w:rsidRPr="000F5420">
        <w:rPr>
          <w:rFonts w:ascii="Times New Roman" w:eastAsia="Times New Roman" w:hAnsi="Times New Roman" w:cs="Times New Roman"/>
          <w:color w:val="000000" w:themeColor="text1"/>
          <w:sz w:val="28"/>
          <w:szCs w:val="28"/>
          <w:lang w:eastAsia="ru-RU"/>
        </w:rPr>
        <w:t xml:space="preserve"> работают крупные предприятия, занимающиеся добычей и транспортировкой углеводородных полезных ископаемых, строительством и производством стройматериалов</w:t>
      </w:r>
      <w:r w:rsidR="003F30DF">
        <w:rPr>
          <w:rFonts w:ascii="Times New Roman" w:eastAsia="Times New Roman" w:hAnsi="Times New Roman" w:cs="Times New Roman"/>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 развита пищевая промышленность, опирающаяся на интенсивное сельское хозяйство. Такие промышленные гиганты, как ОАО «Самаранефтегаз», завод «Балтика-Самара»</w:t>
      </w:r>
      <w:r>
        <w:rPr>
          <w:rFonts w:ascii="Times New Roman" w:eastAsia="Times New Roman" w:hAnsi="Times New Roman" w:cs="Times New Roman"/>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 проводят собственную экологическую политику, охватывающую все сферы их деятельности. Самарский филиал участвует в реализации системы энергоэффективности - для работы котельной </w:t>
      </w:r>
      <w:r w:rsidRPr="000F5420">
        <w:rPr>
          <w:rFonts w:ascii="Times New Roman" w:eastAsia="Times New Roman" w:hAnsi="Times New Roman" w:cs="Times New Roman"/>
          <w:color w:val="000000" w:themeColor="text1"/>
          <w:sz w:val="28"/>
          <w:szCs w:val="28"/>
          <w:lang w:eastAsia="ru-RU"/>
        </w:rPr>
        <w:lastRenderedPageBreak/>
        <w:t xml:space="preserve">используется биогаз, что позволяет сократить использование природного газа на 2,5 млн куб. метров в год. </w:t>
      </w:r>
    </w:p>
    <w:p w:rsidR="00492C4C" w:rsidRPr="000F5420" w:rsidRDefault="00492C4C" w:rsidP="00075BC6">
      <w:pPr>
        <w:suppressAutoHyphens/>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bCs/>
          <w:color w:val="000000" w:themeColor="text1"/>
          <w:sz w:val="28"/>
          <w:szCs w:val="28"/>
        </w:rPr>
        <w:t xml:space="preserve">В 2017 </w:t>
      </w:r>
      <w:r>
        <w:rPr>
          <w:rFonts w:ascii="Times New Roman" w:hAnsi="Times New Roman" w:cs="Times New Roman"/>
          <w:bCs/>
          <w:color w:val="000000" w:themeColor="text1"/>
          <w:sz w:val="28"/>
          <w:szCs w:val="28"/>
        </w:rPr>
        <w:t>г.</w:t>
      </w:r>
      <w:r w:rsidRPr="000F5420">
        <w:rPr>
          <w:rFonts w:ascii="Times New Roman" w:hAnsi="Times New Roman" w:cs="Times New Roman"/>
          <w:bCs/>
          <w:color w:val="000000" w:themeColor="text1"/>
          <w:sz w:val="28"/>
          <w:szCs w:val="28"/>
        </w:rPr>
        <w:t xml:space="preserve"> на областном конкурсе «ЭкоЛидер» в деле охраны окружающей среды Кинельский район четвертый раз подряд признан лучшим среди муниципалитетов губернии </w:t>
      </w:r>
      <w:r w:rsidRPr="000F5420">
        <w:rPr>
          <w:rFonts w:ascii="Times New Roman" w:hAnsi="Times New Roman" w:cs="Times New Roman"/>
          <w:color w:val="000000" w:themeColor="text1"/>
          <w:sz w:val="28"/>
          <w:szCs w:val="28"/>
        </w:rPr>
        <w:t>в номинации «Муниципальный район»</w:t>
      </w:r>
      <w:r w:rsidRPr="000F5420">
        <w:rPr>
          <w:rFonts w:ascii="Times New Roman" w:hAnsi="Times New Roman" w:cs="Times New Roman"/>
          <w:bCs/>
          <w:color w:val="000000" w:themeColor="text1"/>
          <w:sz w:val="28"/>
          <w:szCs w:val="28"/>
        </w:rPr>
        <w:t>.</w:t>
      </w:r>
      <w:r w:rsidRPr="000F5420">
        <w:rPr>
          <w:rFonts w:ascii="Times New Roman" w:hAnsi="Times New Roman" w:cs="Times New Roman"/>
          <w:color w:val="000000" w:themeColor="text1"/>
          <w:sz w:val="28"/>
          <w:szCs w:val="28"/>
        </w:rPr>
        <w:t xml:space="preserve"> Развитие экологической культуры и ответственного отношения к окружающей среде экологи района определили как свою главную задачу. </w:t>
      </w:r>
    </w:p>
    <w:p w:rsidR="00492C4C" w:rsidRPr="000F5420" w:rsidRDefault="00492C4C" w:rsidP="00075BC6">
      <w:pPr>
        <w:suppressAutoHyphens/>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Постоянное наблюдение за </w:t>
      </w:r>
      <w:r w:rsidRPr="003F30DF">
        <w:rPr>
          <w:rFonts w:ascii="Times New Roman" w:eastAsia="Times New Roman" w:hAnsi="Times New Roman" w:cs="Times New Roman"/>
          <w:color w:val="000000" w:themeColor="text1"/>
          <w:sz w:val="28"/>
          <w:szCs w:val="28"/>
          <w:lang w:eastAsia="ru-RU"/>
        </w:rPr>
        <w:t>экологической ситуацией</w:t>
      </w:r>
      <w:r w:rsidRPr="000F5420">
        <w:rPr>
          <w:rFonts w:ascii="Times New Roman" w:eastAsia="Times New Roman" w:hAnsi="Times New Roman" w:cs="Times New Roman"/>
          <w:color w:val="000000" w:themeColor="text1"/>
          <w:sz w:val="28"/>
          <w:szCs w:val="28"/>
          <w:lang w:eastAsia="ru-RU"/>
        </w:rPr>
        <w:t xml:space="preserve"> осуществляют специалисты районного управления муниципального кон</w:t>
      </w:r>
      <w:r w:rsidR="003F30DF">
        <w:rPr>
          <w:rFonts w:ascii="Times New Roman" w:eastAsia="Times New Roman" w:hAnsi="Times New Roman" w:cs="Times New Roman"/>
          <w:color w:val="000000" w:themeColor="text1"/>
          <w:sz w:val="28"/>
          <w:szCs w:val="28"/>
          <w:lang w:eastAsia="ru-RU"/>
        </w:rPr>
        <w:t>троля, которые ежегодно совершаю</w:t>
      </w:r>
      <w:r w:rsidRPr="000F5420">
        <w:rPr>
          <w:rFonts w:ascii="Times New Roman" w:eastAsia="Times New Roman" w:hAnsi="Times New Roman" w:cs="Times New Roman"/>
          <w:color w:val="000000" w:themeColor="text1"/>
          <w:sz w:val="28"/>
          <w:szCs w:val="28"/>
          <w:lang w:eastAsia="ru-RU"/>
        </w:rPr>
        <w:t>т не менее 25 официальных проверок и десятки внеплановых выездов на места выброса отх</w:t>
      </w:r>
      <w:r w:rsidR="003F30DF">
        <w:rPr>
          <w:rFonts w:ascii="Times New Roman" w:eastAsia="Times New Roman" w:hAnsi="Times New Roman" w:cs="Times New Roman"/>
          <w:color w:val="000000" w:themeColor="text1"/>
          <w:sz w:val="28"/>
          <w:szCs w:val="28"/>
          <w:lang w:eastAsia="ru-RU"/>
        </w:rPr>
        <w:t>одов сельхозпредприятий, разлива</w:t>
      </w:r>
      <w:r w:rsidRPr="000F5420">
        <w:rPr>
          <w:rFonts w:ascii="Times New Roman" w:eastAsia="Times New Roman" w:hAnsi="Times New Roman" w:cs="Times New Roman"/>
          <w:color w:val="000000" w:themeColor="text1"/>
          <w:sz w:val="28"/>
          <w:szCs w:val="28"/>
          <w:lang w:eastAsia="ru-RU"/>
        </w:rPr>
        <w:t xml:space="preserve"> нефтепродуктов и</w:t>
      </w:r>
      <w:r w:rsidR="003F30DF">
        <w:rPr>
          <w:rFonts w:ascii="Times New Roman" w:eastAsia="Times New Roman" w:hAnsi="Times New Roman" w:cs="Times New Roman"/>
          <w:color w:val="000000" w:themeColor="text1"/>
          <w:sz w:val="28"/>
          <w:szCs w:val="28"/>
          <w:lang w:eastAsia="ru-RU"/>
        </w:rPr>
        <w:t xml:space="preserve"> по </w:t>
      </w:r>
      <w:r w:rsidRPr="000F5420">
        <w:rPr>
          <w:rFonts w:ascii="Times New Roman" w:eastAsia="Times New Roman" w:hAnsi="Times New Roman" w:cs="Times New Roman"/>
          <w:color w:val="000000" w:themeColor="text1"/>
          <w:sz w:val="28"/>
          <w:szCs w:val="28"/>
          <w:lang w:eastAsia="ru-RU"/>
        </w:rPr>
        <w:t>ряд</w:t>
      </w:r>
      <w:r w:rsidR="003F30DF">
        <w:rPr>
          <w:rFonts w:ascii="Times New Roman" w:eastAsia="Times New Roman" w:hAnsi="Times New Roman" w:cs="Times New Roman"/>
          <w:color w:val="000000" w:themeColor="text1"/>
          <w:sz w:val="28"/>
          <w:szCs w:val="28"/>
          <w:lang w:eastAsia="ru-RU"/>
        </w:rPr>
        <w:t>у</w:t>
      </w:r>
      <w:r w:rsidRPr="000F5420">
        <w:rPr>
          <w:rFonts w:ascii="Times New Roman" w:eastAsia="Times New Roman" w:hAnsi="Times New Roman" w:cs="Times New Roman"/>
          <w:color w:val="000000" w:themeColor="text1"/>
          <w:sz w:val="28"/>
          <w:szCs w:val="28"/>
          <w:lang w:eastAsia="ru-RU"/>
        </w:rPr>
        <w:t xml:space="preserve"> других нарушений.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На территории района в течение нескольких последних лет были вложены </w:t>
      </w:r>
      <w:r>
        <w:rPr>
          <w:rFonts w:ascii="Times New Roman" w:eastAsia="Times New Roman" w:hAnsi="Times New Roman" w:cs="Times New Roman"/>
          <w:color w:val="000000" w:themeColor="text1"/>
          <w:sz w:val="28"/>
          <w:szCs w:val="28"/>
          <w:lang w:eastAsia="ru-RU"/>
        </w:rPr>
        <w:t>большие</w:t>
      </w:r>
      <w:r w:rsidRPr="000F5420">
        <w:rPr>
          <w:rFonts w:ascii="Times New Roman" w:eastAsia="Times New Roman" w:hAnsi="Times New Roman" w:cs="Times New Roman"/>
          <w:color w:val="000000" w:themeColor="text1"/>
          <w:sz w:val="28"/>
          <w:szCs w:val="28"/>
          <w:lang w:eastAsia="ru-RU"/>
        </w:rPr>
        <w:t xml:space="preserve"> средства в организацию сбора и вывоза бытовых отходов, и сегодня можно говорить о почти стопроцентном охвате этой услугой всех населенных пунктов района, доступных для специализированного транспорта.</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Дважды в год - весной и осенью - муниципалитет проводит работу по озеленению территорий населенных пунктов - проводится акция «Посади дерево». Все саженцы выращены на территории Самарской области и хорошо адаптированы к местным климатическим условиям, что является основным условием хорошей приживаемости.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Акция решает сразу не</w:t>
      </w:r>
      <w:r w:rsidR="0010663B">
        <w:rPr>
          <w:rFonts w:ascii="Times New Roman" w:eastAsia="Times New Roman" w:hAnsi="Times New Roman" w:cs="Times New Roman"/>
          <w:color w:val="000000" w:themeColor="text1"/>
          <w:sz w:val="28"/>
          <w:szCs w:val="28"/>
          <w:lang w:eastAsia="ru-RU"/>
        </w:rPr>
        <w:t>сколько важных задач. Во-первых,</w:t>
      </w:r>
      <w:r w:rsidRPr="000F5420">
        <w:rPr>
          <w:rFonts w:ascii="Times New Roman" w:eastAsia="Times New Roman" w:hAnsi="Times New Roman" w:cs="Times New Roman"/>
          <w:color w:val="000000" w:themeColor="text1"/>
          <w:sz w:val="28"/>
          <w:szCs w:val="28"/>
          <w:lang w:eastAsia="ru-RU"/>
        </w:rPr>
        <w:t xml:space="preserve"> за счет создания зеленых зон в сельских поселениях района улучшается экологическая обстановка. Во-вторых, населенный пункт становится внешне гораздо привлекательнее. В-третьих, формируется экологическая культура населения, бережное отношение к природе своего края, а подрастающее поколение приобщается к пониманию экологических проблем современности и участвует в их решении.</w:t>
      </w:r>
    </w:p>
    <w:p w:rsidR="00492C4C" w:rsidRPr="000F5420" w:rsidRDefault="00492C4C" w:rsidP="00075BC6">
      <w:pPr>
        <w:pStyle w:val="04220415041a04210422"/>
        <w:spacing w:before="0" w:after="0" w:line="276" w:lineRule="auto"/>
        <w:ind w:firstLine="709"/>
        <w:jc w:val="both"/>
        <w:rPr>
          <w:color w:val="000000" w:themeColor="text1"/>
          <w:sz w:val="28"/>
          <w:szCs w:val="28"/>
        </w:rPr>
      </w:pPr>
      <w:r w:rsidRPr="000F5420">
        <w:rPr>
          <w:color w:val="000000" w:themeColor="text1"/>
          <w:sz w:val="28"/>
          <w:szCs w:val="28"/>
        </w:rPr>
        <w:t>В 2017 г. в сельских поселениях были проведены субботники и акции, общая площадь очищенной и благоустроенной территории составила около 300 га, вывезено почти 2,5 тысяч тонн мусора. Сельчанами высажено около 20 тысяч саженцев деревьев и кустарников, благоустроено 193 гектара парковых территорий, очищено 30 гектаров водоохранных зон. Лесозащитные и лесовосстановительные мероприятия охватили площадь в 1300 гектаров.</w:t>
      </w:r>
    </w:p>
    <w:p w:rsidR="00492C4C" w:rsidRPr="000F5420" w:rsidRDefault="00492C4C" w:rsidP="00075BC6">
      <w:pPr>
        <w:pStyle w:val="04220415041a04210422"/>
        <w:spacing w:before="0" w:after="0" w:line="276" w:lineRule="auto"/>
        <w:ind w:firstLine="709"/>
        <w:jc w:val="both"/>
        <w:rPr>
          <w:color w:val="000000" w:themeColor="text1"/>
          <w:sz w:val="28"/>
          <w:szCs w:val="28"/>
        </w:rPr>
      </w:pPr>
      <w:r w:rsidRPr="000F5420">
        <w:rPr>
          <w:color w:val="000000" w:themeColor="text1"/>
          <w:sz w:val="28"/>
          <w:szCs w:val="28"/>
        </w:rPr>
        <w:t>Два года подряд муниципальный район Кинельский получал Диплом I степени по итогам областного конкурса «Дни защиты от экологической опасности».</w:t>
      </w:r>
    </w:p>
    <w:p w:rsidR="00492C4C" w:rsidRPr="000F5420" w:rsidRDefault="00492C4C" w:rsidP="00075BC6">
      <w:pPr>
        <w:pStyle w:val="04220415041a04210422"/>
        <w:spacing w:before="0" w:after="0" w:line="276" w:lineRule="auto"/>
        <w:ind w:firstLine="709"/>
        <w:jc w:val="both"/>
        <w:rPr>
          <w:color w:val="000000" w:themeColor="text1"/>
          <w:sz w:val="28"/>
          <w:szCs w:val="28"/>
        </w:rPr>
      </w:pPr>
      <w:r w:rsidRPr="000F5420">
        <w:rPr>
          <w:color w:val="000000" w:themeColor="text1"/>
          <w:sz w:val="28"/>
          <w:szCs w:val="28"/>
        </w:rPr>
        <w:lastRenderedPageBreak/>
        <w:t xml:space="preserve">На территории района организуются и проводятся экологические слеты, десанты, конкурсы, викторины, игры и т.д. В 2017 г. в них приняли участие более 700 человек. Помимо мероприятий, организуемых на базе образовательных учреждений, в поселке </w:t>
      </w:r>
      <w:r w:rsidR="0010663B">
        <w:rPr>
          <w:color w:val="000000" w:themeColor="text1"/>
          <w:sz w:val="28"/>
          <w:szCs w:val="28"/>
        </w:rPr>
        <w:t>«</w:t>
      </w:r>
      <w:r w:rsidRPr="000F5420">
        <w:rPr>
          <w:color w:val="000000" w:themeColor="text1"/>
          <w:sz w:val="28"/>
          <w:szCs w:val="28"/>
        </w:rPr>
        <w:t>Формальный</w:t>
      </w:r>
      <w:r w:rsidR="0010663B">
        <w:rPr>
          <w:color w:val="000000" w:themeColor="text1"/>
          <w:sz w:val="28"/>
          <w:szCs w:val="28"/>
        </w:rPr>
        <w:t>»</w:t>
      </w:r>
      <w:r w:rsidRPr="000F5420">
        <w:rPr>
          <w:color w:val="000000" w:themeColor="text1"/>
          <w:sz w:val="28"/>
          <w:szCs w:val="28"/>
        </w:rPr>
        <w:t xml:space="preserve"> создан и успешно функционирует уникальный экологический класс. </w:t>
      </w:r>
    </w:p>
    <w:p w:rsidR="00492C4C" w:rsidRPr="000F5420" w:rsidRDefault="00492C4C" w:rsidP="00075BC6">
      <w:pPr>
        <w:pStyle w:val="04220415041a04210422"/>
        <w:spacing w:after="0" w:line="276" w:lineRule="auto"/>
        <w:ind w:firstLine="709"/>
        <w:jc w:val="both"/>
        <w:rPr>
          <w:color w:val="000000" w:themeColor="text1"/>
          <w:sz w:val="28"/>
          <w:szCs w:val="28"/>
        </w:rPr>
      </w:pPr>
      <w:r w:rsidRPr="000F5420">
        <w:rPr>
          <w:color w:val="000000" w:themeColor="text1"/>
          <w:sz w:val="28"/>
          <w:szCs w:val="28"/>
        </w:rPr>
        <w:t>В 2017 г. школьники села Богдановка заложили новую традицию: организовали экологический велопробег в рамках Всероссийского экологического субботника «Зел</w:t>
      </w:r>
      <w:r>
        <w:rPr>
          <w:color w:val="000000" w:themeColor="text1"/>
          <w:sz w:val="28"/>
          <w:szCs w:val="28"/>
        </w:rPr>
        <w:t>е</w:t>
      </w:r>
      <w:r w:rsidRPr="000F5420">
        <w:rPr>
          <w:color w:val="000000" w:themeColor="text1"/>
          <w:sz w:val="28"/>
          <w:szCs w:val="28"/>
        </w:rPr>
        <w:t>ная Россия». Результатом экодесанта стали чистые от мусора пляжи и прибрежные зоны местных водо</w:t>
      </w:r>
      <w:r>
        <w:rPr>
          <w:color w:val="000000" w:themeColor="text1"/>
          <w:sz w:val="28"/>
          <w:szCs w:val="28"/>
        </w:rPr>
        <w:t>е</w:t>
      </w:r>
      <w:r w:rsidRPr="000F5420">
        <w:rPr>
          <w:color w:val="000000" w:themeColor="text1"/>
          <w:sz w:val="28"/>
          <w:szCs w:val="28"/>
        </w:rPr>
        <w:t>мов. Почин богдановцев подхватили добровольцы из поселений Бобровка, Кинельский, Комсомольский, Красносамарское, Георгиевка и Малая Малышевка - всего в районном эковелопробеге приняли участие 800 человек.</w:t>
      </w:r>
    </w:p>
    <w:p w:rsidR="00492C4C" w:rsidRPr="000F5420" w:rsidRDefault="00492C4C" w:rsidP="00075BC6">
      <w:pPr>
        <w:pStyle w:val="04220415041a04210422"/>
        <w:spacing w:before="0" w:after="0" w:line="276" w:lineRule="auto"/>
        <w:ind w:firstLine="709"/>
        <w:jc w:val="both"/>
        <w:rPr>
          <w:color w:val="000000" w:themeColor="text1"/>
          <w:sz w:val="28"/>
          <w:szCs w:val="28"/>
        </w:rPr>
      </w:pPr>
      <w:r w:rsidRPr="000F5420">
        <w:rPr>
          <w:color w:val="000000" w:themeColor="text1"/>
          <w:sz w:val="28"/>
          <w:szCs w:val="28"/>
        </w:rPr>
        <w:t>Особое внимание в 2017 г. было уделено природным источникам воды - родникам. На территории района их более 20. В Год экологии были благоустроены территории вокруг родников в Угорье и Сколково. В Алакаевке провед</w:t>
      </w:r>
      <w:r>
        <w:rPr>
          <w:color w:val="000000" w:themeColor="text1"/>
          <w:sz w:val="28"/>
          <w:szCs w:val="28"/>
        </w:rPr>
        <w:t>е</w:t>
      </w:r>
      <w:r w:rsidRPr="000F5420">
        <w:rPr>
          <w:color w:val="000000" w:themeColor="text1"/>
          <w:sz w:val="28"/>
          <w:szCs w:val="28"/>
        </w:rPr>
        <w:t>н ремонт водоводов. Настоящая смотровая площадка появилась близ Прохорова родника в селе Крепость - результат реализованного в этом году проекта красносамарских школьников «Живи, родник!»</w:t>
      </w:r>
      <w:r w:rsidR="003F30DF">
        <w:rPr>
          <w:color w:val="000000" w:themeColor="text1"/>
          <w:sz w:val="28"/>
          <w:szCs w:val="28"/>
        </w:rPr>
        <w:t>.</w:t>
      </w:r>
    </w:p>
    <w:p w:rsidR="00492C4C" w:rsidRPr="000F5420" w:rsidRDefault="00492C4C" w:rsidP="00075BC6">
      <w:pPr>
        <w:pStyle w:val="04220415041a04210422"/>
        <w:spacing w:before="0" w:after="0" w:line="276" w:lineRule="auto"/>
        <w:ind w:firstLine="709"/>
        <w:jc w:val="both"/>
        <w:rPr>
          <w:color w:val="000000" w:themeColor="text1"/>
          <w:sz w:val="28"/>
          <w:szCs w:val="28"/>
        </w:rPr>
      </w:pPr>
      <w:r w:rsidRPr="000F5420">
        <w:rPr>
          <w:color w:val="000000" w:themeColor="text1"/>
          <w:sz w:val="28"/>
          <w:szCs w:val="28"/>
        </w:rPr>
        <w:t>На экологическое образование и просвещение населения, в соответствии с пунктом 1.1 Программы природоохранных мероприятий на 2012 - 2018 гг., утвержденной постановлением администрации муниципального района Кинельский, было выделено и израсходовано 200 тыс. рублей.</w:t>
      </w:r>
    </w:p>
    <w:p w:rsidR="00492C4C" w:rsidRPr="000F5420" w:rsidRDefault="00492C4C" w:rsidP="00075BC6">
      <w:pPr>
        <w:pStyle w:val="04220415041a04210422"/>
        <w:spacing w:before="0" w:after="0" w:line="276" w:lineRule="auto"/>
        <w:ind w:firstLine="709"/>
        <w:jc w:val="both"/>
        <w:rPr>
          <w:color w:val="000000" w:themeColor="text1"/>
          <w:sz w:val="28"/>
          <w:szCs w:val="28"/>
        </w:rPr>
      </w:pPr>
      <w:r w:rsidRPr="000F5420">
        <w:rPr>
          <w:color w:val="000000" w:themeColor="text1"/>
          <w:sz w:val="28"/>
          <w:szCs w:val="28"/>
        </w:rPr>
        <w:t xml:space="preserve">Как видно из рис. </w:t>
      </w:r>
      <w:r w:rsidR="00A47401">
        <w:rPr>
          <w:color w:val="000000" w:themeColor="text1"/>
          <w:sz w:val="28"/>
          <w:szCs w:val="28"/>
        </w:rPr>
        <w:t>1.</w:t>
      </w:r>
      <w:r w:rsidRPr="000F5420">
        <w:rPr>
          <w:color w:val="000000" w:themeColor="text1"/>
          <w:sz w:val="28"/>
          <w:szCs w:val="28"/>
        </w:rPr>
        <w:t>2</w:t>
      </w:r>
      <w:r>
        <w:rPr>
          <w:color w:val="000000" w:themeColor="text1"/>
          <w:sz w:val="28"/>
          <w:szCs w:val="28"/>
        </w:rPr>
        <w:t>3</w:t>
      </w:r>
      <w:r w:rsidRPr="000F5420">
        <w:rPr>
          <w:color w:val="000000" w:themeColor="text1"/>
          <w:sz w:val="28"/>
          <w:szCs w:val="28"/>
        </w:rPr>
        <w:t>, наибольш</w:t>
      </w:r>
      <w:r w:rsidR="0010663B">
        <w:rPr>
          <w:color w:val="000000" w:themeColor="text1"/>
          <w:sz w:val="28"/>
          <w:szCs w:val="28"/>
        </w:rPr>
        <w:t>и</w:t>
      </w:r>
      <w:r w:rsidRPr="000F5420">
        <w:rPr>
          <w:color w:val="000000" w:themeColor="text1"/>
          <w:sz w:val="28"/>
          <w:szCs w:val="28"/>
        </w:rPr>
        <w:t>е текущи</w:t>
      </w:r>
      <w:r w:rsidR="0010663B">
        <w:rPr>
          <w:color w:val="000000" w:themeColor="text1"/>
          <w:sz w:val="28"/>
          <w:szCs w:val="28"/>
        </w:rPr>
        <w:t>е</w:t>
      </w:r>
      <w:r w:rsidRPr="000F5420">
        <w:rPr>
          <w:color w:val="000000" w:themeColor="text1"/>
          <w:sz w:val="28"/>
          <w:szCs w:val="28"/>
        </w:rPr>
        <w:t xml:space="preserve"> затрат</w:t>
      </w:r>
      <w:r w:rsidR="0010663B">
        <w:rPr>
          <w:color w:val="000000" w:themeColor="text1"/>
          <w:sz w:val="28"/>
          <w:szCs w:val="28"/>
        </w:rPr>
        <w:t>ы</w:t>
      </w:r>
      <w:r w:rsidRPr="000F5420">
        <w:rPr>
          <w:color w:val="000000" w:themeColor="text1"/>
          <w:sz w:val="28"/>
          <w:szCs w:val="28"/>
        </w:rPr>
        <w:t xml:space="preserve"> на охрану окружающей среды в муниципальном районе Кинельский был</w:t>
      </w:r>
      <w:r w:rsidR="0010663B">
        <w:rPr>
          <w:color w:val="000000" w:themeColor="text1"/>
          <w:sz w:val="28"/>
          <w:szCs w:val="28"/>
        </w:rPr>
        <w:t>и</w:t>
      </w:r>
      <w:r w:rsidRPr="000F5420">
        <w:rPr>
          <w:color w:val="000000" w:themeColor="text1"/>
          <w:sz w:val="28"/>
          <w:szCs w:val="28"/>
        </w:rPr>
        <w:t xml:space="preserve"> в 2014 г.В остальные годы сумма расходов на природоохранные мероприятия примерно одинаковая и составляет 47,5 млнруб.</w:t>
      </w:r>
    </w:p>
    <w:p w:rsidR="00492C4C" w:rsidRPr="000F5420" w:rsidRDefault="00492C4C" w:rsidP="00075BC6">
      <w:pPr>
        <w:pStyle w:val="04220415041a04210422"/>
        <w:spacing w:before="0" w:after="0" w:line="276" w:lineRule="auto"/>
        <w:ind w:firstLine="709"/>
        <w:jc w:val="both"/>
        <w:rPr>
          <w:color w:val="000000" w:themeColor="text1"/>
          <w:sz w:val="28"/>
          <w:szCs w:val="28"/>
        </w:rPr>
      </w:pPr>
    </w:p>
    <w:p w:rsidR="00492C4C" w:rsidRPr="000F5420" w:rsidRDefault="00B00F20" w:rsidP="00075BC6">
      <w:pPr>
        <w:pStyle w:val="04220415041a04210422"/>
        <w:spacing w:before="0" w:after="0" w:line="276" w:lineRule="auto"/>
        <w:jc w:val="center"/>
        <w:rPr>
          <w:color w:val="000000" w:themeColor="text1"/>
          <w:sz w:val="28"/>
          <w:szCs w:val="28"/>
        </w:rPr>
      </w:pPr>
      <w:r w:rsidRPr="00B00F20">
        <w:rPr>
          <w:noProof/>
          <w:color w:val="000000" w:themeColor="text1"/>
          <w:sz w:val="28"/>
          <w:szCs w:val="28"/>
        </w:rPr>
        <w:lastRenderedPageBreak/>
        <w:drawing>
          <wp:inline distT="0" distB="0" distL="0" distR="0">
            <wp:extent cx="5676900" cy="2609850"/>
            <wp:effectExtent l="19050" t="0" r="1905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92C4C" w:rsidRPr="000F5420" w:rsidRDefault="00492C4C" w:rsidP="00BE5919">
      <w:pPr>
        <w:pStyle w:val="04220415041a04210422"/>
        <w:spacing w:before="0" w:after="0"/>
        <w:ind w:left="1843" w:hanging="1843"/>
        <w:rPr>
          <w:color w:val="000000" w:themeColor="text1"/>
          <w:sz w:val="28"/>
          <w:szCs w:val="28"/>
        </w:rPr>
      </w:pPr>
      <w:r w:rsidRPr="000F5420">
        <w:rPr>
          <w:color w:val="000000" w:themeColor="text1"/>
          <w:sz w:val="28"/>
          <w:szCs w:val="28"/>
        </w:rPr>
        <w:t xml:space="preserve">Рисунок </w:t>
      </w:r>
      <w:r w:rsidR="00A47401">
        <w:rPr>
          <w:color w:val="000000" w:themeColor="text1"/>
          <w:sz w:val="28"/>
          <w:szCs w:val="28"/>
        </w:rPr>
        <w:t>1.</w:t>
      </w:r>
      <w:r w:rsidRPr="000F5420">
        <w:rPr>
          <w:color w:val="000000" w:themeColor="text1"/>
          <w:sz w:val="28"/>
          <w:szCs w:val="28"/>
        </w:rPr>
        <w:t>2</w:t>
      </w:r>
      <w:r>
        <w:rPr>
          <w:color w:val="000000" w:themeColor="text1"/>
          <w:sz w:val="28"/>
          <w:szCs w:val="28"/>
        </w:rPr>
        <w:t>3</w:t>
      </w:r>
      <w:r w:rsidRPr="000F5420">
        <w:rPr>
          <w:color w:val="000000" w:themeColor="text1"/>
          <w:sz w:val="28"/>
          <w:szCs w:val="28"/>
        </w:rPr>
        <w:t xml:space="preserve"> – Динамика текущих затрат на охрану окружающей среды, тыс.руб.</w:t>
      </w:r>
    </w:p>
    <w:p w:rsidR="00492C4C" w:rsidRPr="000F5420" w:rsidRDefault="00492C4C" w:rsidP="00075BC6">
      <w:pPr>
        <w:pStyle w:val="04220415041a04210422"/>
        <w:spacing w:before="0" w:after="0" w:line="276" w:lineRule="auto"/>
        <w:jc w:val="center"/>
        <w:rPr>
          <w:color w:val="000000" w:themeColor="text1"/>
          <w:sz w:val="28"/>
          <w:szCs w:val="28"/>
        </w:rPr>
      </w:pPr>
    </w:p>
    <w:p w:rsidR="00492C4C" w:rsidRPr="000F5420" w:rsidRDefault="00492C4C" w:rsidP="00075BC6">
      <w:pPr>
        <w:widowControl w:val="0"/>
        <w:spacing w:after="0"/>
        <w:ind w:firstLine="709"/>
        <w:jc w:val="both"/>
        <w:rPr>
          <w:rFonts w:ascii="Times New Roman" w:eastAsia="Times New Roman" w:hAnsi="Times New Roman" w:cs="Times New Roman"/>
          <w:bCs/>
          <w:color w:val="000000" w:themeColor="text1"/>
          <w:sz w:val="28"/>
          <w:szCs w:val="28"/>
          <w:lang w:eastAsia="ru-RU"/>
        </w:rPr>
      </w:pPr>
      <w:r w:rsidRPr="00A7166B">
        <w:rPr>
          <w:rFonts w:ascii="Times New Roman" w:eastAsia="Times New Roman" w:hAnsi="Times New Roman" w:cs="Times New Roman"/>
          <w:bCs/>
          <w:color w:val="000000" w:themeColor="text1"/>
          <w:sz w:val="28"/>
          <w:szCs w:val="28"/>
          <w:lang w:eastAsia="ru-RU"/>
        </w:rPr>
        <w:t>Формирование рынка жилья</w:t>
      </w:r>
      <w:r w:rsidRPr="000F5420">
        <w:rPr>
          <w:rFonts w:ascii="Times New Roman" w:eastAsia="Times New Roman" w:hAnsi="Times New Roman" w:cs="Times New Roman"/>
          <w:bCs/>
          <w:color w:val="000000" w:themeColor="text1"/>
          <w:sz w:val="28"/>
          <w:szCs w:val="28"/>
          <w:lang w:eastAsia="ru-RU"/>
        </w:rPr>
        <w:t xml:space="preserve"> – одна из основных задач, стоящих перед администрацией района. Благодар</w:t>
      </w:r>
      <w:r w:rsidR="00A7166B">
        <w:rPr>
          <w:rFonts w:ascii="Times New Roman" w:eastAsia="Times New Roman" w:hAnsi="Times New Roman" w:cs="Times New Roman"/>
          <w:bCs/>
          <w:color w:val="000000" w:themeColor="text1"/>
          <w:sz w:val="28"/>
          <w:szCs w:val="28"/>
          <w:lang w:eastAsia="ru-RU"/>
        </w:rPr>
        <w:t>я активной работе с инвесторами</w:t>
      </w:r>
      <w:r w:rsidR="0010663B">
        <w:rPr>
          <w:rFonts w:ascii="Times New Roman" w:eastAsia="Times New Roman" w:hAnsi="Times New Roman" w:cs="Times New Roman"/>
          <w:bCs/>
          <w:color w:val="000000" w:themeColor="text1"/>
          <w:sz w:val="28"/>
          <w:szCs w:val="28"/>
          <w:lang w:eastAsia="ru-RU"/>
        </w:rPr>
        <w:t xml:space="preserve">муниципальный </w:t>
      </w:r>
      <w:r w:rsidRPr="000F5420">
        <w:rPr>
          <w:rFonts w:ascii="Times New Roman" w:eastAsia="Times New Roman" w:hAnsi="Times New Roman" w:cs="Times New Roman"/>
          <w:bCs/>
          <w:color w:val="000000" w:themeColor="text1"/>
          <w:sz w:val="28"/>
          <w:szCs w:val="28"/>
          <w:lang w:eastAsia="ru-RU"/>
        </w:rPr>
        <w:t>район</w:t>
      </w:r>
      <w:r w:rsidR="0010663B">
        <w:rPr>
          <w:rFonts w:ascii="Times New Roman" w:eastAsia="Times New Roman" w:hAnsi="Times New Roman" w:cs="Times New Roman"/>
          <w:bCs/>
          <w:color w:val="000000" w:themeColor="text1"/>
          <w:sz w:val="28"/>
          <w:szCs w:val="28"/>
          <w:lang w:eastAsia="ru-RU"/>
        </w:rPr>
        <w:t xml:space="preserve"> Кинельский</w:t>
      </w:r>
      <w:r w:rsidRPr="000F5420">
        <w:rPr>
          <w:rFonts w:ascii="Times New Roman" w:eastAsia="Times New Roman" w:hAnsi="Times New Roman" w:cs="Times New Roman"/>
          <w:bCs/>
          <w:color w:val="000000" w:themeColor="text1"/>
          <w:sz w:val="28"/>
          <w:szCs w:val="28"/>
          <w:lang w:eastAsia="ru-RU"/>
        </w:rPr>
        <w:t xml:space="preserve"> продолжает прирастать новыми объектами (</w:t>
      </w:r>
      <w:r w:rsidR="00A7166B">
        <w:rPr>
          <w:rFonts w:ascii="Times New Roman" w:eastAsia="Times New Roman" w:hAnsi="Times New Roman" w:cs="Times New Roman"/>
          <w:bCs/>
          <w:color w:val="000000" w:themeColor="text1"/>
          <w:sz w:val="28"/>
          <w:szCs w:val="28"/>
          <w:lang w:eastAsia="ru-RU"/>
        </w:rPr>
        <w:t>П</w:t>
      </w:r>
      <w:r w:rsidR="00DE2491">
        <w:rPr>
          <w:rFonts w:ascii="Times New Roman" w:eastAsia="Times New Roman" w:hAnsi="Times New Roman" w:cs="Times New Roman"/>
          <w:bCs/>
          <w:color w:val="000000" w:themeColor="text1"/>
          <w:sz w:val="28"/>
          <w:szCs w:val="28"/>
          <w:lang w:eastAsia="ru-RU"/>
        </w:rPr>
        <w:t xml:space="preserve">риложение 1, </w:t>
      </w:r>
      <w:r w:rsidRPr="000F5420">
        <w:rPr>
          <w:rFonts w:ascii="Times New Roman" w:eastAsia="Times New Roman" w:hAnsi="Times New Roman" w:cs="Times New Roman"/>
          <w:bCs/>
          <w:color w:val="000000" w:themeColor="text1"/>
          <w:sz w:val="28"/>
          <w:szCs w:val="28"/>
          <w:lang w:eastAsia="ru-RU"/>
        </w:rPr>
        <w:t>табл. 2</w:t>
      </w:r>
      <w:r w:rsidR="00DE2491">
        <w:rPr>
          <w:rFonts w:ascii="Times New Roman" w:eastAsia="Times New Roman" w:hAnsi="Times New Roman" w:cs="Times New Roman"/>
          <w:bCs/>
          <w:color w:val="000000" w:themeColor="text1"/>
          <w:sz w:val="28"/>
          <w:szCs w:val="28"/>
          <w:lang w:eastAsia="ru-RU"/>
        </w:rPr>
        <w:t>0</w:t>
      </w:r>
      <w:r w:rsidRPr="000F5420">
        <w:rPr>
          <w:rFonts w:ascii="Times New Roman" w:eastAsia="Times New Roman" w:hAnsi="Times New Roman" w:cs="Times New Roman"/>
          <w:bCs/>
          <w:color w:val="000000" w:themeColor="text1"/>
          <w:sz w:val="28"/>
          <w:szCs w:val="28"/>
          <w:lang w:eastAsia="ru-RU"/>
        </w:rPr>
        <w:t xml:space="preserve">). </w:t>
      </w:r>
    </w:p>
    <w:p w:rsidR="00492C4C" w:rsidRPr="000F5420" w:rsidRDefault="00492C4C" w:rsidP="00075BC6">
      <w:pPr>
        <w:widowControl w:val="0"/>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Так, объемы жилищного строительства в 2016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стали рекордными и превысили контрольную планку, поставленную перед муниципалитетом губернией. В январе – декабре 2016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на территории Кинельского района введено в эксплуатацию 24295,7 кв. </w:t>
      </w:r>
      <w:r>
        <w:rPr>
          <w:rFonts w:ascii="Times New Roman" w:eastAsia="Times New Roman" w:hAnsi="Times New Roman" w:cs="Times New Roman"/>
          <w:color w:val="000000" w:themeColor="text1"/>
          <w:sz w:val="28"/>
          <w:szCs w:val="28"/>
          <w:lang w:eastAsia="ru-RU"/>
        </w:rPr>
        <w:t>м</w:t>
      </w:r>
      <w:r w:rsidRPr="000F5420">
        <w:rPr>
          <w:rFonts w:ascii="Times New Roman" w:eastAsia="Times New Roman" w:hAnsi="Times New Roman" w:cs="Times New Roman"/>
          <w:color w:val="000000" w:themeColor="text1"/>
          <w:sz w:val="28"/>
          <w:szCs w:val="28"/>
          <w:lang w:eastAsia="ru-RU"/>
        </w:rPr>
        <w:t xml:space="preserve"> жилья (137,4% к соответствующему периоду 2015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w:t>
      </w:r>
    </w:p>
    <w:p w:rsidR="00492C4C"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Муниципалитет активно участвует в федеральных и региональных жилищных программах. В зоне особого внимания - ветераны, дети-сироты, молодые семьи, многодетные семьи, молодые специалисты.</w:t>
      </w:r>
    </w:p>
    <w:p w:rsidR="00492C4C" w:rsidRPr="000F5420"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 xml:space="preserve">Благодаря слаженной и своевременной работе всех заинтересованных структур и подразделений администрации муниципального района улучшить свои жилищные условия смогли различные категории граждан. </w:t>
      </w:r>
    </w:p>
    <w:p w:rsidR="00492C4C" w:rsidRPr="000F5420" w:rsidRDefault="00492C4C" w:rsidP="00075BC6">
      <w:pPr>
        <w:suppressAutoHyphens/>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Вручение сертификатов по федеральной программе «Жилище» - это повод руководству </w:t>
      </w:r>
      <w:r w:rsidR="0010663B">
        <w:rPr>
          <w:rFonts w:ascii="Times New Roman" w:eastAsia="Times New Roman" w:hAnsi="Times New Roman" w:cs="Times New Roman"/>
          <w:color w:val="000000" w:themeColor="text1"/>
          <w:sz w:val="28"/>
          <w:szCs w:val="28"/>
          <w:lang w:eastAsia="ru-RU"/>
        </w:rPr>
        <w:t>муниципального</w:t>
      </w:r>
      <w:r w:rsidRPr="000F5420">
        <w:rPr>
          <w:rFonts w:ascii="Times New Roman" w:eastAsia="Times New Roman" w:hAnsi="Times New Roman" w:cs="Times New Roman"/>
          <w:color w:val="000000" w:themeColor="text1"/>
          <w:sz w:val="28"/>
          <w:szCs w:val="28"/>
          <w:lang w:eastAsia="ru-RU"/>
        </w:rPr>
        <w:t xml:space="preserve"> района</w:t>
      </w:r>
      <w:r w:rsidR="0010663B">
        <w:rPr>
          <w:rFonts w:ascii="Times New Roman" w:eastAsia="Times New Roman" w:hAnsi="Times New Roman" w:cs="Times New Roman"/>
          <w:color w:val="000000" w:themeColor="text1"/>
          <w:sz w:val="28"/>
          <w:szCs w:val="28"/>
          <w:lang w:eastAsia="ru-RU"/>
        </w:rPr>
        <w:t xml:space="preserve"> Кинельский</w:t>
      </w:r>
      <w:r w:rsidRPr="000F5420">
        <w:rPr>
          <w:rFonts w:ascii="Times New Roman" w:eastAsia="Times New Roman" w:hAnsi="Times New Roman" w:cs="Times New Roman"/>
          <w:color w:val="000000" w:themeColor="text1"/>
          <w:sz w:val="28"/>
          <w:szCs w:val="28"/>
          <w:lang w:eastAsia="ru-RU"/>
        </w:rPr>
        <w:t xml:space="preserve"> встретиться с молодыми семьями и персонально поговорить о приоритетных для муниципалитета вопросах. Главный из них - как закрепить молодежь в селе.</w:t>
      </w:r>
      <w:r w:rsidR="0010663B">
        <w:rPr>
          <w:rFonts w:ascii="Times New Roman" w:eastAsia="Times New Roman" w:hAnsi="Times New Roman" w:cs="Times New Roman"/>
          <w:color w:val="000000" w:themeColor="text1"/>
          <w:sz w:val="28"/>
          <w:szCs w:val="28"/>
          <w:lang w:eastAsia="ru-RU"/>
        </w:rPr>
        <w:t xml:space="preserve"> Безусловно</w:t>
      </w:r>
      <w:r w:rsidR="00A7166B">
        <w:rPr>
          <w:rFonts w:ascii="Times New Roman" w:eastAsia="Times New Roman" w:hAnsi="Times New Roman" w:cs="Times New Roman"/>
          <w:color w:val="000000" w:themeColor="text1"/>
          <w:sz w:val="28"/>
          <w:szCs w:val="28"/>
          <w:lang w:eastAsia="ru-RU"/>
        </w:rPr>
        <w:t>,</w:t>
      </w:r>
      <w:r w:rsidR="0010663B">
        <w:rPr>
          <w:rFonts w:ascii="Times New Roman" w:eastAsia="Times New Roman" w:hAnsi="Times New Roman" w:cs="Times New Roman"/>
          <w:color w:val="000000" w:themeColor="text1"/>
          <w:sz w:val="28"/>
          <w:szCs w:val="28"/>
          <w:lang w:eastAsia="ru-RU"/>
        </w:rPr>
        <w:t xml:space="preserve"> жилищный вопрос является ключевым </w:t>
      </w:r>
      <w:r w:rsidR="00A7166B">
        <w:rPr>
          <w:rFonts w:ascii="Times New Roman" w:eastAsia="Times New Roman" w:hAnsi="Times New Roman" w:cs="Times New Roman"/>
          <w:color w:val="000000" w:themeColor="text1"/>
          <w:sz w:val="28"/>
          <w:szCs w:val="28"/>
          <w:lang w:eastAsia="ru-RU"/>
        </w:rPr>
        <w:t>фактором</w:t>
      </w:r>
      <w:r w:rsidR="0010663B">
        <w:rPr>
          <w:rFonts w:ascii="Times New Roman" w:eastAsia="Times New Roman" w:hAnsi="Times New Roman" w:cs="Times New Roman"/>
          <w:color w:val="000000" w:themeColor="text1"/>
          <w:sz w:val="28"/>
          <w:szCs w:val="28"/>
          <w:lang w:eastAsia="ru-RU"/>
        </w:rPr>
        <w:t>закрепления молодежи на селе.</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В последнее время в решении этого вопроса наметилась положительная динамика. Если 4 года назад только 30% получателей субсидий реализовывали сертификат на территории села, то в 2</w:t>
      </w:r>
      <w:r w:rsidR="00A7166B">
        <w:rPr>
          <w:rFonts w:ascii="Times New Roman" w:eastAsia="Times New Roman" w:hAnsi="Times New Roman" w:cs="Times New Roman"/>
          <w:color w:val="000000" w:themeColor="text1"/>
          <w:sz w:val="28"/>
          <w:szCs w:val="28"/>
          <w:lang w:eastAsia="ru-RU"/>
        </w:rPr>
        <w:t>015 г. и 2016 г. в районе остало</w:t>
      </w:r>
      <w:r w:rsidRPr="000F5420">
        <w:rPr>
          <w:rFonts w:ascii="Times New Roman" w:eastAsia="Times New Roman" w:hAnsi="Times New Roman" w:cs="Times New Roman"/>
          <w:color w:val="000000" w:themeColor="text1"/>
          <w:sz w:val="28"/>
          <w:szCs w:val="28"/>
          <w:lang w:eastAsia="ru-RU"/>
        </w:rPr>
        <w:t xml:space="preserve">сь более половины.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lastRenderedPageBreak/>
        <w:t xml:space="preserve">Условия жизни в селе молодых людей в целом устраивают. Развивающаяся социальная инфраструктура удовлетворяет потребности в детских садах, школах и в досуге. </w:t>
      </w:r>
    </w:p>
    <w:p w:rsidR="00492C4C" w:rsidRPr="000F5420" w:rsidRDefault="00492C4C" w:rsidP="00075BC6">
      <w:pPr>
        <w:suppressAutoHyphens/>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 xml:space="preserve">В 2016 </w:t>
      </w:r>
      <w:r>
        <w:rPr>
          <w:rFonts w:ascii="Times New Roman" w:eastAsia="Times New Roman" w:hAnsi="Times New Roman" w:cs="Times New Roman"/>
          <w:bCs/>
          <w:color w:val="000000" w:themeColor="text1"/>
          <w:sz w:val="28"/>
          <w:szCs w:val="28"/>
          <w:lang w:eastAsia="ru-RU"/>
        </w:rPr>
        <w:t>г.</w:t>
      </w:r>
      <w:r w:rsidRPr="000F5420">
        <w:rPr>
          <w:rFonts w:ascii="Times New Roman" w:eastAsia="Times New Roman" w:hAnsi="Times New Roman" w:cs="Times New Roman"/>
          <w:bCs/>
          <w:color w:val="000000" w:themeColor="text1"/>
          <w:sz w:val="28"/>
          <w:szCs w:val="28"/>
          <w:lang w:eastAsia="ru-RU"/>
        </w:rPr>
        <w:t xml:space="preserve"> общая сумма финансирования из бюджетов всех уровней мероприятий по обеспечению жильем 4-х молодых семей по программе «Молодой семье - доступное жилье» составила 2222,9 тыс. руб., ими приобретено и построено 164,1 кв. </w:t>
      </w:r>
      <w:r>
        <w:rPr>
          <w:rFonts w:ascii="Times New Roman" w:eastAsia="Times New Roman" w:hAnsi="Times New Roman" w:cs="Times New Roman"/>
          <w:bCs/>
          <w:color w:val="000000" w:themeColor="text1"/>
          <w:sz w:val="28"/>
          <w:szCs w:val="28"/>
          <w:lang w:eastAsia="ru-RU"/>
        </w:rPr>
        <w:t>м</w:t>
      </w:r>
      <w:r w:rsidRPr="000F5420">
        <w:rPr>
          <w:rFonts w:ascii="Times New Roman" w:eastAsia="Times New Roman" w:hAnsi="Times New Roman" w:cs="Times New Roman"/>
          <w:bCs/>
          <w:color w:val="000000" w:themeColor="text1"/>
          <w:sz w:val="28"/>
          <w:szCs w:val="28"/>
          <w:lang w:eastAsia="ru-RU"/>
        </w:rPr>
        <w:t xml:space="preserve"> общей площади жилья. </w:t>
      </w:r>
    </w:p>
    <w:p w:rsidR="00492C4C" w:rsidRPr="000F5420"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В 2016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выделены денежные средства на обеспечение жильем </w:t>
      </w:r>
      <w:r>
        <w:rPr>
          <w:rFonts w:ascii="Times New Roman" w:eastAsia="Times New Roman" w:hAnsi="Times New Roman" w:cs="Times New Roman"/>
          <w:bCs/>
          <w:color w:val="000000" w:themeColor="text1"/>
          <w:sz w:val="28"/>
          <w:szCs w:val="28"/>
          <w:lang w:eastAsia="ru-RU"/>
        </w:rPr>
        <w:t>шести</w:t>
      </w:r>
      <w:r w:rsidRPr="000F5420">
        <w:rPr>
          <w:rFonts w:ascii="Times New Roman" w:eastAsia="Times New Roman" w:hAnsi="Times New Roman" w:cs="Times New Roman"/>
          <w:bCs/>
          <w:color w:val="000000" w:themeColor="text1"/>
          <w:sz w:val="28"/>
          <w:szCs w:val="28"/>
          <w:lang w:eastAsia="ru-RU"/>
        </w:rPr>
        <w:t xml:space="preserve"> детей-сирот и детей, оставшихся без попечения родителей (6754,1 тыс. руб</w:t>
      </w:r>
      <w:r>
        <w:rPr>
          <w:rFonts w:ascii="Times New Roman" w:eastAsia="Times New Roman" w:hAnsi="Times New Roman" w:cs="Times New Roman"/>
          <w:bCs/>
          <w:color w:val="000000" w:themeColor="text1"/>
          <w:sz w:val="28"/>
          <w:szCs w:val="28"/>
          <w:lang w:eastAsia="ru-RU"/>
        </w:rPr>
        <w:t>.), в том числе для четыре</w:t>
      </w:r>
      <w:r w:rsidRPr="000F5420">
        <w:rPr>
          <w:rFonts w:ascii="Times New Roman" w:eastAsia="Times New Roman" w:hAnsi="Times New Roman" w:cs="Times New Roman"/>
          <w:bCs/>
          <w:color w:val="000000" w:themeColor="text1"/>
          <w:sz w:val="28"/>
          <w:szCs w:val="28"/>
          <w:lang w:eastAsia="ru-RU"/>
        </w:rPr>
        <w:t xml:space="preserve">х из них </w:t>
      </w:r>
      <w:r w:rsidRPr="000F5420">
        <w:rPr>
          <w:rFonts w:ascii="Times New Roman" w:eastAsia="Times New Roman" w:hAnsi="Times New Roman" w:cs="Times New Roman"/>
          <w:color w:val="000000" w:themeColor="text1"/>
          <w:sz w:val="28"/>
          <w:szCs w:val="28"/>
          <w:lang w:eastAsia="ru-RU"/>
        </w:rPr>
        <w:t xml:space="preserve">по договору социального найма </w:t>
      </w:r>
      <w:r w:rsidRPr="000F5420">
        <w:rPr>
          <w:rFonts w:ascii="Times New Roman" w:eastAsia="Times New Roman" w:hAnsi="Times New Roman" w:cs="Times New Roman"/>
          <w:bCs/>
          <w:color w:val="000000" w:themeColor="text1"/>
          <w:sz w:val="28"/>
          <w:szCs w:val="28"/>
          <w:lang w:eastAsia="ru-RU"/>
        </w:rPr>
        <w:t xml:space="preserve">вс. Георгиевка, </w:t>
      </w:r>
      <w:r>
        <w:rPr>
          <w:rFonts w:ascii="Times New Roman" w:eastAsia="Times New Roman" w:hAnsi="Times New Roman" w:cs="Times New Roman"/>
          <w:bCs/>
          <w:color w:val="000000" w:themeColor="text1"/>
          <w:sz w:val="28"/>
          <w:szCs w:val="28"/>
          <w:lang w:eastAsia="ru-RU"/>
        </w:rPr>
        <w:t>одного</w:t>
      </w:r>
      <w:r w:rsidRPr="000F5420">
        <w:rPr>
          <w:rFonts w:ascii="Times New Roman" w:eastAsia="Times New Roman" w:hAnsi="Times New Roman" w:cs="Times New Roman"/>
          <w:bCs/>
          <w:color w:val="000000" w:themeColor="text1"/>
          <w:sz w:val="28"/>
          <w:szCs w:val="28"/>
          <w:lang w:eastAsia="ru-RU"/>
        </w:rPr>
        <w:t xml:space="preserve"> - в п</w:t>
      </w:r>
      <w:r>
        <w:rPr>
          <w:rFonts w:ascii="Times New Roman" w:eastAsia="Times New Roman" w:hAnsi="Times New Roman" w:cs="Times New Roman"/>
          <w:bCs/>
          <w:color w:val="000000" w:themeColor="text1"/>
          <w:sz w:val="28"/>
          <w:szCs w:val="28"/>
          <w:lang w:eastAsia="ru-RU"/>
        </w:rPr>
        <w:t>ос. Кинельский в новом жилье и одного</w:t>
      </w:r>
      <w:r w:rsidRPr="000F5420">
        <w:rPr>
          <w:rFonts w:ascii="Times New Roman" w:eastAsia="Times New Roman" w:hAnsi="Times New Roman" w:cs="Times New Roman"/>
          <w:bCs/>
          <w:color w:val="000000" w:themeColor="text1"/>
          <w:sz w:val="28"/>
          <w:szCs w:val="28"/>
          <w:lang w:eastAsia="ru-RU"/>
        </w:rPr>
        <w:t xml:space="preserve"> – в пос. Комсомольский – в </w:t>
      </w:r>
      <w:r>
        <w:rPr>
          <w:rFonts w:ascii="Times New Roman" w:eastAsia="Times New Roman" w:hAnsi="Times New Roman" w:cs="Times New Roman"/>
          <w:bCs/>
          <w:color w:val="000000" w:themeColor="text1"/>
          <w:sz w:val="28"/>
          <w:szCs w:val="28"/>
          <w:lang w:eastAsia="ru-RU"/>
        </w:rPr>
        <w:t>двух</w:t>
      </w:r>
      <w:r w:rsidRPr="000F5420">
        <w:rPr>
          <w:rFonts w:ascii="Times New Roman" w:eastAsia="Times New Roman" w:hAnsi="Times New Roman" w:cs="Times New Roman"/>
          <w:bCs/>
          <w:color w:val="000000" w:themeColor="text1"/>
          <w:sz w:val="28"/>
          <w:szCs w:val="28"/>
          <w:lang w:eastAsia="ru-RU"/>
        </w:rPr>
        <w:t>комнатной квартирехороше</w:t>
      </w:r>
      <w:r w:rsidR="0010663B">
        <w:rPr>
          <w:rFonts w:ascii="Times New Roman" w:eastAsia="Times New Roman" w:hAnsi="Times New Roman" w:cs="Times New Roman"/>
          <w:bCs/>
          <w:color w:val="000000" w:themeColor="text1"/>
          <w:sz w:val="28"/>
          <w:szCs w:val="28"/>
          <w:lang w:eastAsia="ru-RU"/>
        </w:rPr>
        <w:t>го</w:t>
      </w:r>
      <w:r w:rsidRPr="000F5420">
        <w:rPr>
          <w:rFonts w:ascii="Times New Roman" w:eastAsia="Times New Roman" w:hAnsi="Times New Roman" w:cs="Times New Roman"/>
          <w:bCs/>
          <w:color w:val="000000" w:themeColor="text1"/>
          <w:sz w:val="28"/>
          <w:szCs w:val="28"/>
          <w:lang w:eastAsia="ru-RU"/>
        </w:rPr>
        <w:t xml:space="preserve"> состояни</w:t>
      </w:r>
      <w:r w:rsidR="0010663B">
        <w:rPr>
          <w:rFonts w:ascii="Times New Roman" w:eastAsia="Times New Roman" w:hAnsi="Times New Roman" w:cs="Times New Roman"/>
          <w:bCs/>
          <w:color w:val="000000" w:themeColor="text1"/>
          <w:sz w:val="28"/>
          <w:szCs w:val="28"/>
          <w:lang w:eastAsia="ru-RU"/>
        </w:rPr>
        <w:t>я</w:t>
      </w:r>
      <w:r w:rsidRPr="000F5420">
        <w:rPr>
          <w:rFonts w:ascii="Times New Roman" w:eastAsia="Times New Roman" w:hAnsi="Times New Roman" w:cs="Times New Roman"/>
          <w:bCs/>
          <w:color w:val="000000" w:themeColor="text1"/>
          <w:sz w:val="28"/>
          <w:szCs w:val="28"/>
          <w:lang w:eastAsia="ru-RU"/>
        </w:rPr>
        <w:t>.</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Arial Unicode MS" w:hAnsi="Times New Roman" w:cs="Times New Roman"/>
          <w:bCs/>
          <w:color w:val="000000" w:themeColor="text1"/>
          <w:sz w:val="28"/>
          <w:szCs w:val="28"/>
          <w:lang w:eastAsia="ru-RU"/>
        </w:rPr>
        <w:t>В соответствии</w:t>
      </w:r>
      <w:r w:rsidR="0010663B">
        <w:rPr>
          <w:rFonts w:ascii="Times New Roman" w:eastAsia="Arial Unicode MS" w:hAnsi="Times New Roman" w:cs="Times New Roman"/>
          <w:bCs/>
          <w:color w:val="000000" w:themeColor="text1"/>
          <w:sz w:val="28"/>
          <w:szCs w:val="28"/>
          <w:lang w:eastAsia="ru-RU"/>
        </w:rPr>
        <w:t xml:space="preserve"> с</w:t>
      </w:r>
      <w:r w:rsidRPr="000F5420">
        <w:rPr>
          <w:rFonts w:ascii="Times New Roman" w:eastAsia="Arial Unicode MS" w:hAnsi="Times New Roman" w:cs="Times New Roman"/>
          <w:bCs/>
          <w:color w:val="000000" w:themeColor="text1"/>
          <w:sz w:val="28"/>
          <w:szCs w:val="28"/>
          <w:lang w:eastAsia="ru-RU"/>
        </w:rPr>
        <w:t xml:space="preserve"> условиями </w:t>
      </w:r>
      <w:r w:rsidRPr="000F5420">
        <w:rPr>
          <w:rFonts w:ascii="Times New Roman" w:eastAsia="Times New Roman" w:hAnsi="Times New Roman" w:cs="Times New Roman"/>
          <w:bCs/>
          <w:color w:val="000000" w:themeColor="text1"/>
          <w:sz w:val="28"/>
          <w:szCs w:val="28"/>
          <w:lang w:eastAsia="ru-RU"/>
        </w:rPr>
        <w:t xml:space="preserve">федеральной целевой программы «Устойчивое развитие сельских территорий на 2014 - 2017 годы и на период до 2020 года» </w:t>
      </w:r>
      <w:r w:rsidRPr="000F5420">
        <w:rPr>
          <w:rFonts w:ascii="Times New Roman" w:eastAsia="Arial Unicode MS" w:hAnsi="Times New Roman" w:cs="Times New Roman"/>
          <w:bCs/>
          <w:color w:val="000000" w:themeColor="text1"/>
          <w:sz w:val="28"/>
          <w:szCs w:val="28"/>
          <w:lang w:eastAsia="ru-RU"/>
        </w:rPr>
        <w:t xml:space="preserve">в 2016 </w:t>
      </w:r>
      <w:r>
        <w:rPr>
          <w:rFonts w:ascii="Times New Roman" w:eastAsia="Arial Unicode MS" w:hAnsi="Times New Roman" w:cs="Times New Roman"/>
          <w:bCs/>
          <w:color w:val="000000" w:themeColor="text1"/>
          <w:sz w:val="28"/>
          <w:szCs w:val="28"/>
          <w:lang w:eastAsia="ru-RU"/>
        </w:rPr>
        <w:t>г.</w:t>
      </w:r>
      <w:r w:rsidRPr="000F5420">
        <w:rPr>
          <w:rFonts w:ascii="Times New Roman" w:eastAsia="Arial Unicode MS" w:hAnsi="Times New Roman" w:cs="Times New Roman"/>
          <w:bCs/>
          <w:color w:val="000000" w:themeColor="text1"/>
          <w:sz w:val="28"/>
          <w:szCs w:val="28"/>
          <w:lang w:eastAsia="ru-RU"/>
        </w:rPr>
        <w:t xml:space="preserve"> 12 семей, проживающих и работающих в </w:t>
      </w:r>
      <w:r w:rsidR="0010663B">
        <w:rPr>
          <w:rFonts w:ascii="Times New Roman" w:eastAsia="Arial Unicode MS" w:hAnsi="Times New Roman" w:cs="Times New Roman"/>
          <w:bCs/>
          <w:color w:val="000000" w:themeColor="text1"/>
          <w:sz w:val="28"/>
          <w:szCs w:val="28"/>
          <w:lang w:eastAsia="ru-RU"/>
        </w:rPr>
        <w:t xml:space="preserve">муниципальном </w:t>
      </w:r>
      <w:r w:rsidRPr="000F5420">
        <w:rPr>
          <w:rFonts w:ascii="Times New Roman" w:eastAsia="Arial Unicode MS" w:hAnsi="Times New Roman" w:cs="Times New Roman"/>
          <w:bCs/>
          <w:color w:val="000000" w:themeColor="text1"/>
          <w:sz w:val="28"/>
          <w:szCs w:val="28"/>
          <w:lang w:eastAsia="ru-RU"/>
        </w:rPr>
        <w:t>районе</w:t>
      </w:r>
      <w:r w:rsidR="0010663B">
        <w:rPr>
          <w:rFonts w:ascii="Times New Roman" w:eastAsia="Arial Unicode MS" w:hAnsi="Times New Roman" w:cs="Times New Roman"/>
          <w:bCs/>
          <w:color w:val="000000" w:themeColor="text1"/>
          <w:sz w:val="28"/>
          <w:szCs w:val="28"/>
          <w:lang w:eastAsia="ru-RU"/>
        </w:rPr>
        <w:t xml:space="preserve"> Кинельский</w:t>
      </w:r>
      <w:r w:rsidRPr="000F5420">
        <w:rPr>
          <w:rFonts w:ascii="Times New Roman" w:eastAsia="Arial Unicode MS" w:hAnsi="Times New Roman" w:cs="Times New Roman"/>
          <w:bCs/>
          <w:color w:val="000000" w:themeColor="text1"/>
          <w:sz w:val="28"/>
          <w:szCs w:val="28"/>
          <w:lang w:eastAsia="ru-RU"/>
        </w:rPr>
        <w:t>, изъявили желание принять в ней участие</w:t>
      </w:r>
      <w:r w:rsidR="0010663B">
        <w:rPr>
          <w:rFonts w:ascii="Times New Roman" w:eastAsia="Arial Unicode MS" w:hAnsi="Times New Roman" w:cs="Times New Roman"/>
          <w:bCs/>
          <w:color w:val="000000" w:themeColor="text1"/>
          <w:sz w:val="28"/>
          <w:szCs w:val="28"/>
          <w:lang w:eastAsia="ru-RU"/>
        </w:rPr>
        <w:t>.О</w:t>
      </w:r>
      <w:r w:rsidRPr="000F5420">
        <w:rPr>
          <w:rFonts w:ascii="Times New Roman" w:eastAsia="Arial Unicode MS" w:hAnsi="Times New Roman" w:cs="Times New Roman"/>
          <w:bCs/>
          <w:color w:val="000000" w:themeColor="text1"/>
          <w:sz w:val="28"/>
          <w:szCs w:val="28"/>
          <w:lang w:eastAsia="ru-RU"/>
        </w:rPr>
        <w:t>бщая сумма социальных выплат на них</w:t>
      </w:r>
      <w:r w:rsidR="0010663B">
        <w:rPr>
          <w:rFonts w:ascii="Times New Roman" w:eastAsia="Arial Unicode MS" w:hAnsi="Times New Roman" w:cs="Times New Roman"/>
          <w:bCs/>
          <w:color w:val="000000" w:themeColor="text1"/>
          <w:sz w:val="28"/>
          <w:szCs w:val="28"/>
          <w:lang w:eastAsia="ru-RU"/>
        </w:rPr>
        <w:t xml:space="preserve"> составила 20353,5 тыс. руб., семьи</w:t>
      </w:r>
      <w:r w:rsidRPr="000F5420">
        <w:rPr>
          <w:rFonts w:ascii="Times New Roman" w:eastAsia="Arial Unicode MS" w:hAnsi="Times New Roman" w:cs="Times New Roman"/>
          <w:bCs/>
          <w:color w:val="000000" w:themeColor="text1"/>
          <w:sz w:val="28"/>
          <w:szCs w:val="28"/>
          <w:lang w:eastAsia="ru-RU"/>
        </w:rPr>
        <w:t xml:space="preserve"> приобре</w:t>
      </w:r>
      <w:r w:rsidR="0010663B">
        <w:rPr>
          <w:rFonts w:ascii="Times New Roman" w:eastAsia="Arial Unicode MS" w:hAnsi="Times New Roman" w:cs="Times New Roman"/>
          <w:bCs/>
          <w:color w:val="000000" w:themeColor="text1"/>
          <w:sz w:val="28"/>
          <w:szCs w:val="28"/>
          <w:lang w:eastAsia="ru-RU"/>
        </w:rPr>
        <w:t>ли</w:t>
      </w:r>
      <w:r w:rsidRPr="000F5420">
        <w:rPr>
          <w:rFonts w:ascii="Times New Roman" w:eastAsia="Arial Unicode MS" w:hAnsi="Times New Roman" w:cs="Times New Roman"/>
          <w:bCs/>
          <w:color w:val="000000" w:themeColor="text1"/>
          <w:sz w:val="28"/>
          <w:szCs w:val="28"/>
          <w:lang w:eastAsia="ru-RU"/>
        </w:rPr>
        <w:t xml:space="preserve"> 773,72 кв. </w:t>
      </w:r>
      <w:r>
        <w:rPr>
          <w:rFonts w:ascii="Times New Roman" w:eastAsia="Arial Unicode MS" w:hAnsi="Times New Roman" w:cs="Times New Roman"/>
          <w:bCs/>
          <w:color w:val="000000" w:themeColor="text1"/>
          <w:sz w:val="28"/>
          <w:szCs w:val="28"/>
          <w:lang w:eastAsia="ru-RU"/>
        </w:rPr>
        <w:t>м</w:t>
      </w:r>
      <w:r w:rsidRPr="000F5420">
        <w:rPr>
          <w:rFonts w:ascii="Times New Roman" w:eastAsia="Arial Unicode MS" w:hAnsi="Times New Roman" w:cs="Times New Roman"/>
          <w:bCs/>
          <w:color w:val="000000" w:themeColor="text1"/>
          <w:sz w:val="28"/>
          <w:szCs w:val="28"/>
          <w:lang w:eastAsia="ru-RU"/>
        </w:rPr>
        <w:t xml:space="preserve"> общей площади жилья. </w:t>
      </w:r>
      <w:r w:rsidRPr="000F5420">
        <w:rPr>
          <w:rFonts w:ascii="Times New Roman" w:eastAsia="Times New Roman" w:hAnsi="Times New Roman" w:cs="Times New Roman"/>
          <w:bCs/>
          <w:color w:val="000000" w:themeColor="text1"/>
          <w:sz w:val="28"/>
          <w:szCs w:val="28"/>
          <w:lang w:eastAsia="ru-RU"/>
        </w:rPr>
        <w:t xml:space="preserve">Кроме того, в 2016 </w:t>
      </w:r>
      <w:r>
        <w:rPr>
          <w:rFonts w:ascii="Times New Roman" w:eastAsia="Times New Roman" w:hAnsi="Times New Roman" w:cs="Times New Roman"/>
          <w:bCs/>
          <w:color w:val="000000" w:themeColor="text1"/>
          <w:sz w:val="28"/>
          <w:szCs w:val="28"/>
          <w:lang w:eastAsia="ru-RU"/>
        </w:rPr>
        <w:t>г.</w:t>
      </w:r>
      <w:r w:rsidRPr="000F5420">
        <w:rPr>
          <w:rFonts w:ascii="Times New Roman" w:eastAsia="Times New Roman" w:hAnsi="Times New Roman" w:cs="Times New Roman"/>
          <w:bCs/>
          <w:color w:val="000000" w:themeColor="text1"/>
          <w:sz w:val="28"/>
          <w:szCs w:val="28"/>
          <w:lang w:eastAsia="ru-RU"/>
        </w:rPr>
        <w:t xml:space="preserve"> 5 семей освоили 7239,52 тыс. руб., выделенные им в 2015 </w:t>
      </w:r>
      <w:r>
        <w:rPr>
          <w:rFonts w:ascii="Times New Roman" w:eastAsia="Times New Roman" w:hAnsi="Times New Roman" w:cs="Times New Roman"/>
          <w:bCs/>
          <w:color w:val="000000" w:themeColor="text1"/>
          <w:sz w:val="28"/>
          <w:szCs w:val="28"/>
          <w:lang w:eastAsia="ru-RU"/>
        </w:rPr>
        <w:t>г.</w:t>
      </w:r>
      <w:r w:rsidRPr="000F5420">
        <w:rPr>
          <w:rFonts w:ascii="Times New Roman" w:eastAsia="Times New Roman" w:hAnsi="Times New Roman" w:cs="Times New Roman"/>
          <w:bCs/>
          <w:color w:val="000000" w:themeColor="text1"/>
          <w:sz w:val="28"/>
          <w:szCs w:val="28"/>
          <w:lang w:eastAsia="ru-RU"/>
        </w:rPr>
        <w:t xml:space="preserve"> и приобрели 418,0 кв. </w:t>
      </w:r>
      <w:r>
        <w:rPr>
          <w:rFonts w:ascii="Times New Roman" w:eastAsia="Times New Roman" w:hAnsi="Times New Roman" w:cs="Times New Roman"/>
          <w:bCs/>
          <w:color w:val="000000" w:themeColor="text1"/>
          <w:sz w:val="28"/>
          <w:szCs w:val="28"/>
          <w:lang w:eastAsia="ru-RU"/>
        </w:rPr>
        <w:t>м</w:t>
      </w:r>
      <w:r w:rsidRPr="000F5420">
        <w:rPr>
          <w:rFonts w:ascii="Times New Roman" w:eastAsia="Times New Roman" w:hAnsi="Times New Roman" w:cs="Times New Roman"/>
          <w:bCs/>
          <w:color w:val="000000" w:themeColor="text1"/>
          <w:sz w:val="28"/>
          <w:szCs w:val="28"/>
          <w:lang w:eastAsia="ru-RU"/>
        </w:rPr>
        <w:t xml:space="preserve"> общей площади жилья. </w:t>
      </w:r>
    </w:p>
    <w:p w:rsidR="00492C4C" w:rsidRPr="000F5420" w:rsidRDefault="00492C4C" w:rsidP="00075BC6">
      <w:pPr>
        <w:suppressAutoHyphens/>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В 2016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по льготной категории «Ветераны» приобретено жилье общей площадью 171,0 кв. </w:t>
      </w:r>
      <w:r>
        <w:rPr>
          <w:rFonts w:ascii="Times New Roman" w:eastAsia="Times New Roman" w:hAnsi="Times New Roman" w:cs="Times New Roman"/>
          <w:color w:val="000000" w:themeColor="text1"/>
          <w:sz w:val="28"/>
          <w:szCs w:val="28"/>
          <w:lang w:eastAsia="ru-RU"/>
        </w:rPr>
        <w:t>м</w:t>
      </w:r>
      <w:r w:rsidRPr="000F5420">
        <w:rPr>
          <w:rFonts w:ascii="Times New Roman" w:eastAsia="Times New Roman" w:hAnsi="Times New Roman" w:cs="Times New Roman"/>
          <w:color w:val="000000" w:themeColor="text1"/>
          <w:sz w:val="28"/>
          <w:szCs w:val="28"/>
          <w:lang w:eastAsia="ru-RU"/>
        </w:rPr>
        <w:t xml:space="preserve"> и улучшены жилищные условия 5-ти участникам ВОВ и вдовам участников ВОВ. Общая сумма социальной выплаты составила 6151,2 тыс. руб.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Из областного бюджета была выделена социальная выплата в сумме </w:t>
      </w:r>
      <w:r w:rsidR="00A7166B">
        <w:rPr>
          <w:rFonts w:ascii="Times New Roman" w:eastAsia="Times New Roman" w:hAnsi="Times New Roman" w:cs="Times New Roman"/>
          <w:color w:val="000000" w:themeColor="text1"/>
          <w:sz w:val="28"/>
          <w:szCs w:val="28"/>
          <w:lang w:eastAsia="ru-RU"/>
        </w:rPr>
        <w:t>1,1 млн</w:t>
      </w:r>
      <w:r w:rsidRPr="000F5420">
        <w:rPr>
          <w:rFonts w:ascii="Times New Roman" w:eastAsia="Times New Roman" w:hAnsi="Times New Roman" w:cs="Times New Roman"/>
          <w:color w:val="000000" w:themeColor="text1"/>
          <w:sz w:val="28"/>
          <w:szCs w:val="28"/>
          <w:lang w:eastAsia="ru-RU"/>
        </w:rPr>
        <w:t xml:space="preserve"> руб. для обеспечения жильем </w:t>
      </w:r>
      <w:r>
        <w:rPr>
          <w:rFonts w:ascii="Times New Roman" w:eastAsia="Times New Roman" w:hAnsi="Times New Roman" w:cs="Times New Roman"/>
          <w:color w:val="000000" w:themeColor="text1"/>
          <w:sz w:val="28"/>
          <w:szCs w:val="28"/>
          <w:lang w:eastAsia="ru-RU"/>
        </w:rPr>
        <w:t>одног</w:t>
      </w:r>
      <w:r w:rsidRPr="000F5420">
        <w:rPr>
          <w:rFonts w:ascii="Times New Roman" w:eastAsia="Times New Roman" w:hAnsi="Times New Roman" w:cs="Times New Roman"/>
          <w:color w:val="000000" w:themeColor="text1"/>
          <w:sz w:val="28"/>
          <w:szCs w:val="28"/>
          <w:lang w:eastAsia="ru-RU"/>
        </w:rPr>
        <w:t>о труженика тыла.</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iCs/>
          <w:color w:val="000000" w:themeColor="text1"/>
          <w:sz w:val="28"/>
          <w:szCs w:val="28"/>
          <w:lang w:eastAsia="ru-RU"/>
        </w:rPr>
        <w:t xml:space="preserve">В 2016 </w:t>
      </w:r>
      <w:r>
        <w:rPr>
          <w:rFonts w:ascii="Times New Roman" w:eastAsia="Times New Roman" w:hAnsi="Times New Roman" w:cs="Times New Roman"/>
          <w:iCs/>
          <w:color w:val="000000" w:themeColor="text1"/>
          <w:sz w:val="28"/>
          <w:szCs w:val="28"/>
          <w:lang w:eastAsia="ru-RU"/>
        </w:rPr>
        <w:t>г.</w:t>
      </w:r>
      <w:r w:rsidRPr="000F5420">
        <w:rPr>
          <w:rFonts w:ascii="Times New Roman" w:eastAsia="Times New Roman" w:hAnsi="Times New Roman" w:cs="Times New Roman"/>
          <w:iCs/>
          <w:color w:val="000000" w:themeColor="text1"/>
          <w:sz w:val="28"/>
          <w:szCs w:val="28"/>
          <w:lang w:eastAsia="ru-RU"/>
        </w:rPr>
        <w:t xml:space="preserve"> по программе переселения граждан из ветхого и аварийного жилья сданы в эксплуатацию </w:t>
      </w:r>
      <w:r w:rsidRPr="000F5420">
        <w:rPr>
          <w:rFonts w:ascii="Times New Roman" w:eastAsia="Times New Roman" w:hAnsi="Times New Roman" w:cs="Times New Roman"/>
          <w:color w:val="000000" w:themeColor="text1"/>
          <w:sz w:val="28"/>
          <w:szCs w:val="28"/>
          <w:lang w:eastAsia="ru-RU"/>
        </w:rPr>
        <w:t>10 двухквартирных домов (</w:t>
      </w:r>
      <w:r w:rsidRPr="000F5420">
        <w:rPr>
          <w:rFonts w:ascii="Times New Roman" w:eastAsia="Times New Roman" w:hAnsi="Times New Roman" w:cs="Times New Roman"/>
          <w:iCs/>
          <w:color w:val="000000" w:themeColor="text1"/>
          <w:sz w:val="28"/>
          <w:szCs w:val="28"/>
          <w:lang w:eastAsia="ru-RU"/>
        </w:rPr>
        <w:t xml:space="preserve">767,7 кв. </w:t>
      </w:r>
      <w:r>
        <w:rPr>
          <w:rFonts w:ascii="Times New Roman" w:eastAsia="Times New Roman" w:hAnsi="Times New Roman" w:cs="Times New Roman"/>
          <w:iCs/>
          <w:color w:val="000000" w:themeColor="text1"/>
          <w:sz w:val="28"/>
          <w:szCs w:val="28"/>
          <w:lang w:eastAsia="ru-RU"/>
        </w:rPr>
        <w:t>м</w:t>
      </w:r>
      <w:r w:rsidRPr="000F5420">
        <w:rPr>
          <w:rFonts w:ascii="Times New Roman" w:eastAsia="Times New Roman" w:hAnsi="Times New Roman" w:cs="Times New Roman"/>
          <w:iCs/>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 в селе </w:t>
      </w:r>
      <w:r w:rsidRPr="000F5420">
        <w:rPr>
          <w:rFonts w:ascii="Times New Roman" w:eastAsia="Times New Roman" w:hAnsi="Times New Roman" w:cs="Times New Roman"/>
          <w:bCs/>
          <w:color w:val="000000" w:themeColor="text1"/>
          <w:sz w:val="28"/>
          <w:szCs w:val="28"/>
          <w:lang w:eastAsia="ru-RU"/>
        </w:rPr>
        <w:t>Малая Малышевка (2475,1 тыс.руб.)</w:t>
      </w:r>
      <w:r w:rsidR="0010663B">
        <w:rPr>
          <w:rFonts w:ascii="Times New Roman" w:eastAsia="Times New Roman" w:hAnsi="Times New Roman" w:cs="Times New Roman"/>
          <w:bCs/>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 шесть двухквартирных коттеджей (</w:t>
      </w:r>
      <w:r w:rsidRPr="000F5420">
        <w:rPr>
          <w:rFonts w:ascii="Times New Roman" w:eastAsia="Times New Roman" w:hAnsi="Times New Roman" w:cs="Times New Roman"/>
          <w:iCs/>
          <w:color w:val="000000" w:themeColor="text1"/>
          <w:sz w:val="28"/>
          <w:szCs w:val="28"/>
          <w:lang w:eastAsia="ru-RU"/>
        </w:rPr>
        <w:t xml:space="preserve">680 кв. </w:t>
      </w:r>
      <w:r>
        <w:rPr>
          <w:rFonts w:ascii="Times New Roman" w:eastAsia="Times New Roman" w:hAnsi="Times New Roman" w:cs="Times New Roman"/>
          <w:iCs/>
          <w:color w:val="000000" w:themeColor="text1"/>
          <w:sz w:val="28"/>
          <w:szCs w:val="28"/>
          <w:lang w:eastAsia="ru-RU"/>
        </w:rPr>
        <w:t>м</w:t>
      </w:r>
      <w:r w:rsidRPr="000F5420">
        <w:rPr>
          <w:rFonts w:ascii="Times New Roman" w:eastAsia="Times New Roman" w:hAnsi="Times New Roman" w:cs="Times New Roman"/>
          <w:iCs/>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 в сельском поселении </w:t>
      </w:r>
      <w:r w:rsidRPr="000F5420">
        <w:rPr>
          <w:rFonts w:ascii="Times New Roman" w:eastAsia="Times New Roman" w:hAnsi="Times New Roman" w:cs="Times New Roman"/>
          <w:bCs/>
          <w:color w:val="000000" w:themeColor="text1"/>
          <w:sz w:val="28"/>
          <w:szCs w:val="28"/>
          <w:lang w:eastAsia="ru-RU"/>
        </w:rPr>
        <w:t>Комсомольский (768,5 тыс.руб.)</w:t>
      </w:r>
      <w:r w:rsidR="0010663B">
        <w:rPr>
          <w:rFonts w:ascii="Times New Roman" w:eastAsia="Times New Roman" w:hAnsi="Times New Roman" w:cs="Times New Roman"/>
          <w:bCs/>
          <w:color w:val="000000" w:themeColor="text1"/>
          <w:sz w:val="28"/>
          <w:szCs w:val="28"/>
          <w:lang w:eastAsia="ru-RU"/>
        </w:rPr>
        <w:t>,</w:t>
      </w:r>
      <w:r w:rsidRPr="000F5420">
        <w:rPr>
          <w:rFonts w:ascii="Times New Roman" w:eastAsia="Times New Roman" w:hAnsi="Times New Roman" w:cs="Times New Roman"/>
          <w:color w:val="000000" w:themeColor="text1"/>
          <w:sz w:val="28"/>
          <w:szCs w:val="28"/>
          <w:lang w:eastAsia="ru-RU"/>
        </w:rPr>
        <w:t xml:space="preserve">10 двухквартирных домов общей площадью 700 кв.м в поселке </w:t>
      </w:r>
      <w:r w:rsidRPr="000F5420">
        <w:rPr>
          <w:rFonts w:ascii="Times New Roman" w:eastAsia="Times New Roman" w:hAnsi="Times New Roman" w:cs="Times New Roman"/>
          <w:bCs/>
          <w:color w:val="000000" w:themeColor="text1"/>
          <w:sz w:val="28"/>
          <w:szCs w:val="28"/>
          <w:lang w:eastAsia="ru-RU"/>
        </w:rPr>
        <w:t>Кинельский</w:t>
      </w:r>
      <w:r w:rsidRPr="000F5420">
        <w:rPr>
          <w:rFonts w:ascii="Times New Roman" w:eastAsia="Times New Roman" w:hAnsi="Times New Roman" w:cs="Times New Roman"/>
          <w:color w:val="000000" w:themeColor="text1"/>
          <w:sz w:val="28"/>
          <w:szCs w:val="28"/>
          <w:lang w:eastAsia="ru-RU"/>
        </w:rPr>
        <w:t xml:space="preserve">. </w:t>
      </w:r>
      <w:r w:rsidRPr="000F5420">
        <w:rPr>
          <w:rFonts w:ascii="Times New Roman" w:eastAsia="Times New Roman" w:hAnsi="Times New Roman" w:cs="Times New Roman"/>
          <w:iCs/>
          <w:color w:val="000000" w:themeColor="text1"/>
          <w:sz w:val="28"/>
          <w:szCs w:val="28"/>
          <w:lang w:eastAsia="ru-RU"/>
        </w:rPr>
        <w:t>Общая сумма финансирования составила 8329,5 тыс.руб.</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Компания «Берег» возвела в Кинельском районе две очереди домов из 95 коттеджей. Благодаря наличию рынка жилья и развитой инфраструктуре поселка его население увеличилось на 30 семей.</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Жилой фонд в </w:t>
      </w:r>
      <w:r w:rsidR="0010663B">
        <w:rPr>
          <w:rFonts w:ascii="Times New Roman" w:eastAsia="Times New Roman" w:hAnsi="Times New Roman" w:cs="Times New Roman"/>
          <w:color w:val="000000" w:themeColor="text1"/>
          <w:sz w:val="28"/>
          <w:szCs w:val="28"/>
          <w:lang w:eastAsia="ru-RU"/>
        </w:rPr>
        <w:t>муниципальн</w:t>
      </w:r>
      <w:r w:rsidRPr="000F5420">
        <w:rPr>
          <w:rFonts w:ascii="Times New Roman" w:eastAsia="Times New Roman" w:hAnsi="Times New Roman" w:cs="Times New Roman"/>
          <w:color w:val="000000" w:themeColor="text1"/>
          <w:sz w:val="28"/>
          <w:szCs w:val="28"/>
          <w:lang w:eastAsia="ru-RU"/>
        </w:rPr>
        <w:t xml:space="preserve">ом районе </w:t>
      </w:r>
      <w:r w:rsidR="0010663B">
        <w:rPr>
          <w:rFonts w:ascii="Times New Roman" w:eastAsia="Times New Roman" w:hAnsi="Times New Roman" w:cs="Times New Roman"/>
          <w:color w:val="000000" w:themeColor="text1"/>
          <w:sz w:val="28"/>
          <w:szCs w:val="28"/>
          <w:lang w:eastAsia="ru-RU"/>
        </w:rPr>
        <w:t xml:space="preserve">Кинельский </w:t>
      </w:r>
      <w:r w:rsidRPr="000F5420">
        <w:rPr>
          <w:rFonts w:ascii="Times New Roman" w:eastAsia="Times New Roman" w:hAnsi="Times New Roman" w:cs="Times New Roman"/>
          <w:color w:val="000000" w:themeColor="text1"/>
          <w:sz w:val="28"/>
          <w:szCs w:val="28"/>
          <w:lang w:eastAsia="ru-RU"/>
        </w:rPr>
        <w:t xml:space="preserve">пополнилсяв 2016 </w:t>
      </w:r>
      <w:r>
        <w:rPr>
          <w:rFonts w:ascii="Times New Roman" w:eastAsia="Times New Roman" w:hAnsi="Times New Roman" w:cs="Times New Roman"/>
          <w:color w:val="000000" w:themeColor="text1"/>
          <w:sz w:val="28"/>
          <w:szCs w:val="28"/>
          <w:lang w:eastAsia="ru-RU"/>
        </w:rPr>
        <w:t>г. восемнадцати</w:t>
      </w:r>
      <w:r w:rsidRPr="000F5420">
        <w:rPr>
          <w:rFonts w:ascii="Times New Roman" w:eastAsia="Times New Roman" w:hAnsi="Times New Roman" w:cs="Times New Roman"/>
          <w:color w:val="000000" w:themeColor="text1"/>
          <w:sz w:val="28"/>
          <w:szCs w:val="28"/>
          <w:lang w:eastAsia="ru-RU"/>
        </w:rPr>
        <w:t xml:space="preserve">квартирным домом в с. Георгиевка общей площадью 809,7 кв.м.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lastRenderedPageBreak/>
        <w:t xml:space="preserve">Согласно региональной программе капитального ремонта общего имущества в многоквартирных домах Самарской области за 30 лет ее реализации в поселениях </w:t>
      </w:r>
      <w:r w:rsidR="001D432C">
        <w:rPr>
          <w:rFonts w:ascii="Times New Roman" w:eastAsia="Times New Roman" w:hAnsi="Times New Roman" w:cs="Times New Roman"/>
          <w:bCs/>
          <w:color w:val="000000" w:themeColor="text1"/>
          <w:sz w:val="28"/>
          <w:szCs w:val="28"/>
          <w:lang w:eastAsia="ru-RU"/>
        </w:rPr>
        <w:t>муниципального</w:t>
      </w:r>
      <w:r w:rsidRPr="000F5420">
        <w:rPr>
          <w:rFonts w:ascii="Times New Roman" w:eastAsia="Times New Roman" w:hAnsi="Times New Roman" w:cs="Times New Roman"/>
          <w:bCs/>
          <w:color w:val="000000" w:themeColor="text1"/>
          <w:sz w:val="28"/>
          <w:szCs w:val="28"/>
          <w:lang w:eastAsia="ru-RU"/>
        </w:rPr>
        <w:t xml:space="preserve"> района</w:t>
      </w:r>
      <w:r w:rsidR="001D432C">
        <w:rPr>
          <w:rFonts w:ascii="Times New Roman" w:eastAsia="Times New Roman" w:hAnsi="Times New Roman" w:cs="Times New Roman"/>
          <w:bCs/>
          <w:color w:val="000000" w:themeColor="text1"/>
          <w:sz w:val="28"/>
          <w:szCs w:val="28"/>
          <w:lang w:eastAsia="ru-RU"/>
        </w:rPr>
        <w:t xml:space="preserve"> Кинельский</w:t>
      </w:r>
      <w:r w:rsidRPr="000F5420">
        <w:rPr>
          <w:rFonts w:ascii="Times New Roman" w:eastAsia="Times New Roman" w:hAnsi="Times New Roman" w:cs="Times New Roman"/>
          <w:bCs/>
          <w:color w:val="000000" w:themeColor="text1"/>
          <w:sz w:val="28"/>
          <w:szCs w:val="28"/>
          <w:lang w:eastAsia="ru-RU"/>
        </w:rPr>
        <w:t xml:space="preserve"> должны быть отремонтированы 203 дома. </w:t>
      </w:r>
      <w:r w:rsidRPr="000F5420">
        <w:rPr>
          <w:rFonts w:ascii="Times New Roman" w:eastAsia="Times New Roman" w:hAnsi="Times New Roman" w:cs="Times New Roman"/>
          <w:color w:val="000000" w:themeColor="text1"/>
          <w:sz w:val="28"/>
          <w:szCs w:val="28"/>
          <w:lang w:eastAsia="ru-RU"/>
        </w:rPr>
        <w:t xml:space="preserve">В 2016 </w:t>
      </w:r>
      <w:r>
        <w:rPr>
          <w:rFonts w:ascii="Times New Roman" w:eastAsia="Times New Roman" w:hAnsi="Times New Roman" w:cs="Times New Roman"/>
          <w:color w:val="000000" w:themeColor="text1"/>
          <w:sz w:val="28"/>
          <w:szCs w:val="28"/>
          <w:lang w:eastAsia="ru-RU"/>
        </w:rPr>
        <w:t>г.</w:t>
      </w:r>
      <w:r w:rsidR="0041309D">
        <w:rPr>
          <w:rFonts w:ascii="Times New Roman" w:eastAsia="Times New Roman" w:hAnsi="Times New Roman" w:cs="Times New Roman"/>
          <w:color w:val="000000" w:themeColor="text1"/>
          <w:sz w:val="28"/>
          <w:szCs w:val="28"/>
          <w:lang w:eastAsia="ru-RU"/>
        </w:rPr>
        <w:t xml:space="preserve"> в этой программе участвуют </w:t>
      </w:r>
      <w:r w:rsidRPr="000F5420">
        <w:rPr>
          <w:rFonts w:ascii="Times New Roman" w:eastAsia="Times New Roman" w:hAnsi="Times New Roman" w:cs="Times New Roman"/>
          <w:color w:val="000000" w:themeColor="text1"/>
          <w:sz w:val="28"/>
          <w:szCs w:val="28"/>
          <w:lang w:eastAsia="ru-RU"/>
        </w:rPr>
        <w:t>5 двухэтажек района:</w:t>
      </w:r>
      <w:r w:rsidRPr="000F5420">
        <w:rPr>
          <w:rFonts w:ascii="Times New Roman" w:eastAsia="Times New Roman" w:hAnsi="Times New Roman" w:cs="Times New Roman"/>
          <w:iCs/>
          <w:color w:val="000000" w:themeColor="text1"/>
          <w:sz w:val="28"/>
          <w:szCs w:val="28"/>
          <w:lang w:eastAsia="ru-RU"/>
        </w:rPr>
        <w:t xml:space="preserve"> один дом в селе Георгиевка, три дома в поселке Комсомольский и один дом в поселке Кинельский. В четырех домах завершены работы по ремонту коммуникаций и крыш, в доме пос. Кинельский - по ремонту крыши</w:t>
      </w:r>
      <w:r w:rsidRPr="000F5420">
        <w:rPr>
          <w:rFonts w:ascii="Times New Roman" w:eastAsia="Times New Roman" w:hAnsi="Times New Roman" w:cs="Times New Roman"/>
          <w:color w:val="000000" w:themeColor="text1"/>
          <w:sz w:val="28"/>
          <w:szCs w:val="28"/>
          <w:lang w:eastAsia="ru-RU"/>
        </w:rPr>
        <w:t xml:space="preserve">.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 xml:space="preserve">В течение 2016 </w:t>
      </w:r>
      <w:r>
        <w:rPr>
          <w:rFonts w:ascii="Times New Roman" w:eastAsia="Times New Roman" w:hAnsi="Times New Roman" w:cs="Times New Roman"/>
          <w:bCs/>
          <w:color w:val="000000" w:themeColor="text1"/>
          <w:sz w:val="28"/>
          <w:szCs w:val="28"/>
          <w:lang w:eastAsia="ru-RU"/>
        </w:rPr>
        <w:t>г.</w:t>
      </w:r>
      <w:r w:rsidRPr="000F5420">
        <w:rPr>
          <w:rFonts w:ascii="Times New Roman" w:eastAsia="Times New Roman" w:hAnsi="Times New Roman" w:cs="Times New Roman"/>
          <w:bCs/>
          <w:color w:val="000000" w:themeColor="text1"/>
          <w:sz w:val="28"/>
          <w:szCs w:val="28"/>
          <w:lang w:eastAsia="ru-RU"/>
        </w:rPr>
        <w:t xml:space="preserve"> по областной программе проведены ремонты индивидуальных жилых домов и жилых помещений, в которых проживают ветераны ВОВ, вдовы инвалидов и участников ВОВ на общую сумму 828,9 тыс.руб.</w:t>
      </w:r>
    </w:p>
    <w:p w:rsidR="00492C4C" w:rsidRPr="006C2A98" w:rsidRDefault="00241539" w:rsidP="00075BC6">
      <w:pPr>
        <w:spacing w:after="0"/>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В 2017 году  </w:t>
      </w:r>
      <w:r w:rsidR="00A37810">
        <w:rPr>
          <w:rFonts w:ascii="Times New Roman" w:eastAsia="Times New Roman" w:hAnsi="Times New Roman" w:cs="Times New Roman"/>
          <w:bCs/>
          <w:color w:val="000000" w:themeColor="text1"/>
          <w:sz w:val="28"/>
          <w:szCs w:val="28"/>
          <w:lang w:eastAsia="ru-RU"/>
        </w:rPr>
        <w:t>по о</w:t>
      </w:r>
      <w:r w:rsidR="00492C4C" w:rsidRPr="006C2A98">
        <w:rPr>
          <w:rFonts w:ascii="Times New Roman" w:eastAsia="Times New Roman" w:hAnsi="Times New Roman" w:cs="Times New Roman"/>
          <w:bCs/>
          <w:color w:val="000000" w:themeColor="text1"/>
          <w:sz w:val="28"/>
          <w:szCs w:val="28"/>
          <w:lang w:eastAsia="ru-RU"/>
        </w:rPr>
        <w:t>бъем</w:t>
      </w:r>
      <w:r w:rsidR="00A37810">
        <w:rPr>
          <w:rFonts w:ascii="Times New Roman" w:eastAsia="Times New Roman" w:hAnsi="Times New Roman" w:cs="Times New Roman"/>
          <w:bCs/>
          <w:color w:val="000000" w:themeColor="text1"/>
          <w:sz w:val="28"/>
          <w:szCs w:val="28"/>
          <w:lang w:eastAsia="ru-RU"/>
        </w:rPr>
        <w:t xml:space="preserve">ам жилищного строительства </w:t>
      </w:r>
      <w:r w:rsidR="00492C4C" w:rsidRPr="006C2A98">
        <w:rPr>
          <w:rFonts w:ascii="Times New Roman" w:eastAsia="Times New Roman" w:hAnsi="Times New Roman" w:cs="Times New Roman"/>
          <w:bCs/>
          <w:color w:val="000000" w:themeColor="text1"/>
          <w:sz w:val="28"/>
          <w:szCs w:val="28"/>
          <w:lang w:eastAsia="ru-RU"/>
        </w:rPr>
        <w:t xml:space="preserve"> план по вводу жилья, установленный муниципалитету областн</w:t>
      </w:r>
      <w:r w:rsidR="00A7166B">
        <w:rPr>
          <w:rFonts w:ascii="Times New Roman" w:eastAsia="Times New Roman" w:hAnsi="Times New Roman" w:cs="Times New Roman"/>
          <w:bCs/>
          <w:color w:val="000000" w:themeColor="text1"/>
          <w:sz w:val="28"/>
          <w:szCs w:val="28"/>
          <w:lang w:eastAsia="ru-RU"/>
        </w:rPr>
        <w:t>ым правительством, был выполнен</w:t>
      </w:r>
      <w:r w:rsidR="00492C4C" w:rsidRPr="006C2A98">
        <w:rPr>
          <w:rFonts w:ascii="Times New Roman" w:eastAsia="Times New Roman" w:hAnsi="Times New Roman" w:cs="Times New Roman"/>
          <w:bCs/>
          <w:color w:val="000000" w:themeColor="text1"/>
          <w:sz w:val="28"/>
          <w:szCs w:val="28"/>
          <w:lang w:eastAsia="ru-RU"/>
        </w:rPr>
        <w:t xml:space="preserve"> с превышением задания на 1,6% (при плане 17500 кв.м</w:t>
      </w:r>
      <w:r w:rsidR="00A7166B">
        <w:rPr>
          <w:rFonts w:ascii="Times New Roman" w:eastAsia="Times New Roman" w:hAnsi="Times New Roman" w:cs="Times New Roman"/>
          <w:bCs/>
          <w:color w:val="000000" w:themeColor="text1"/>
          <w:sz w:val="28"/>
          <w:szCs w:val="28"/>
          <w:lang w:eastAsia="ru-RU"/>
        </w:rPr>
        <w:t xml:space="preserve"> - </w:t>
      </w:r>
      <w:r w:rsidR="00492C4C" w:rsidRPr="006C2A98">
        <w:rPr>
          <w:rFonts w:ascii="Times New Roman" w:eastAsia="Times New Roman" w:hAnsi="Times New Roman" w:cs="Times New Roman"/>
          <w:bCs/>
          <w:color w:val="000000" w:themeColor="text1"/>
          <w:sz w:val="28"/>
          <w:szCs w:val="28"/>
          <w:lang w:eastAsia="ru-RU"/>
        </w:rPr>
        <w:t xml:space="preserve"> факт</w:t>
      </w:r>
      <w:r w:rsidR="00A7166B">
        <w:rPr>
          <w:rFonts w:ascii="Times New Roman" w:eastAsia="Times New Roman" w:hAnsi="Times New Roman" w:cs="Times New Roman"/>
          <w:bCs/>
          <w:color w:val="000000" w:themeColor="text1"/>
          <w:sz w:val="28"/>
          <w:szCs w:val="28"/>
          <w:lang w:eastAsia="ru-RU"/>
        </w:rPr>
        <w:t>ически</w:t>
      </w:r>
      <w:r w:rsidR="00492C4C" w:rsidRPr="006C2A98">
        <w:rPr>
          <w:rFonts w:ascii="Times New Roman" w:eastAsia="Times New Roman" w:hAnsi="Times New Roman" w:cs="Times New Roman"/>
          <w:bCs/>
          <w:color w:val="000000" w:themeColor="text1"/>
          <w:sz w:val="28"/>
          <w:szCs w:val="28"/>
          <w:lang w:eastAsia="ru-RU"/>
        </w:rPr>
        <w:t xml:space="preserve"> 17780 кв.м)</w:t>
      </w:r>
      <w:r w:rsidR="00492C4C">
        <w:rPr>
          <w:rFonts w:ascii="Times New Roman" w:eastAsia="Times New Roman" w:hAnsi="Times New Roman" w:cs="Times New Roman"/>
          <w:bCs/>
          <w:color w:val="000000" w:themeColor="text1"/>
          <w:sz w:val="28"/>
          <w:szCs w:val="28"/>
          <w:lang w:eastAsia="ru-RU"/>
        </w:rPr>
        <w:t>.</w:t>
      </w:r>
    </w:p>
    <w:p w:rsidR="00492C4C"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6C2A98">
        <w:rPr>
          <w:rFonts w:ascii="Times New Roman" w:eastAsia="Times New Roman" w:hAnsi="Times New Roman" w:cs="Times New Roman"/>
          <w:bCs/>
          <w:color w:val="000000" w:themeColor="text1"/>
          <w:sz w:val="28"/>
          <w:szCs w:val="28"/>
          <w:lang w:eastAsia="ru-RU"/>
        </w:rPr>
        <w:t>В пос</w:t>
      </w:r>
      <w:r>
        <w:rPr>
          <w:rFonts w:ascii="Times New Roman" w:eastAsia="Times New Roman" w:hAnsi="Times New Roman" w:cs="Times New Roman"/>
          <w:bCs/>
          <w:color w:val="000000" w:themeColor="text1"/>
          <w:sz w:val="28"/>
          <w:szCs w:val="28"/>
          <w:lang w:eastAsia="ru-RU"/>
        </w:rPr>
        <w:t>е</w:t>
      </w:r>
      <w:r w:rsidRPr="006C2A98">
        <w:rPr>
          <w:rFonts w:ascii="Times New Roman" w:eastAsia="Times New Roman" w:hAnsi="Times New Roman" w:cs="Times New Roman"/>
          <w:bCs/>
          <w:color w:val="000000" w:themeColor="text1"/>
          <w:sz w:val="28"/>
          <w:szCs w:val="28"/>
          <w:lang w:eastAsia="ru-RU"/>
        </w:rPr>
        <w:t xml:space="preserve">лке Кинельский построен двухэтажный </w:t>
      </w:r>
      <w:r>
        <w:rPr>
          <w:rFonts w:ascii="Times New Roman" w:eastAsia="Times New Roman" w:hAnsi="Times New Roman" w:cs="Times New Roman"/>
          <w:bCs/>
          <w:color w:val="000000" w:themeColor="text1"/>
          <w:sz w:val="28"/>
          <w:szCs w:val="28"/>
          <w:lang w:eastAsia="ru-RU"/>
        </w:rPr>
        <w:t>шестнадцати</w:t>
      </w:r>
      <w:r w:rsidRPr="006C2A98">
        <w:rPr>
          <w:rFonts w:ascii="Times New Roman" w:eastAsia="Times New Roman" w:hAnsi="Times New Roman" w:cs="Times New Roman"/>
          <w:bCs/>
          <w:color w:val="000000" w:themeColor="text1"/>
          <w:sz w:val="28"/>
          <w:szCs w:val="28"/>
          <w:lang w:eastAsia="ru-RU"/>
        </w:rPr>
        <w:t>квартирный дом,в с. Георгиевка построен двухэтажный жилойдом, в с.Чубовк</w:t>
      </w:r>
      <w:r w:rsidR="00A7166B">
        <w:rPr>
          <w:rFonts w:ascii="Times New Roman" w:eastAsia="Times New Roman" w:hAnsi="Times New Roman" w:cs="Times New Roman"/>
          <w:bCs/>
          <w:color w:val="000000" w:themeColor="text1"/>
          <w:sz w:val="28"/>
          <w:szCs w:val="28"/>
          <w:lang w:eastAsia="ru-RU"/>
        </w:rPr>
        <w:t>а</w:t>
      </w:r>
      <w:r w:rsidRPr="006C2A98">
        <w:rPr>
          <w:rFonts w:ascii="Times New Roman" w:eastAsia="Times New Roman" w:hAnsi="Times New Roman" w:cs="Times New Roman"/>
          <w:bCs/>
          <w:color w:val="000000" w:themeColor="text1"/>
          <w:sz w:val="28"/>
          <w:szCs w:val="28"/>
          <w:lang w:eastAsia="ru-RU"/>
        </w:rPr>
        <w:t>под строительство многоквартирного дома в аренду сдан земельный участок.</w:t>
      </w:r>
    </w:p>
    <w:p w:rsidR="00492C4C" w:rsidRPr="006C2A98"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6C2A98">
        <w:rPr>
          <w:rFonts w:ascii="Times New Roman" w:eastAsia="Times New Roman" w:hAnsi="Times New Roman" w:cs="Times New Roman"/>
          <w:bCs/>
          <w:color w:val="000000" w:themeColor="text1"/>
          <w:sz w:val="28"/>
          <w:szCs w:val="28"/>
          <w:lang w:eastAsia="ru-RU"/>
        </w:rPr>
        <w:t xml:space="preserve">В 2017 </w:t>
      </w:r>
      <w:r>
        <w:rPr>
          <w:rFonts w:ascii="Times New Roman" w:eastAsia="Times New Roman" w:hAnsi="Times New Roman" w:cs="Times New Roman"/>
          <w:bCs/>
          <w:color w:val="000000" w:themeColor="text1"/>
          <w:sz w:val="28"/>
          <w:szCs w:val="28"/>
          <w:lang w:eastAsia="ru-RU"/>
        </w:rPr>
        <w:t>г.</w:t>
      </w:r>
      <w:r w:rsidRPr="006C2A98">
        <w:rPr>
          <w:rFonts w:ascii="Times New Roman" w:eastAsia="Times New Roman" w:hAnsi="Times New Roman" w:cs="Times New Roman"/>
          <w:bCs/>
          <w:color w:val="000000" w:themeColor="text1"/>
          <w:sz w:val="28"/>
          <w:szCs w:val="28"/>
          <w:lang w:eastAsia="ru-RU"/>
        </w:rPr>
        <w:t xml:space="preserve"> общая сумма финансирования из бюджетов всех уровней мероприятий по обеспечению жильем </w:t>
      </w:r>
      <w:r>
        <w:rPr>
          <w:rFonts w:ascii="Times New Roman" w:eastAsia="Times New Roman" w:hAnsi="Times New Roman" w:cs="Times New Roman"/>
          <w:bCs/>
          <w:color w:val="000000" w:themeColor="text1"/>
          <w:sz w:val="28"/>
          <w:szCs w:val="28"/>
          <w:lang w:eastAsia="ru-RU"/>
        </w:rPr>
        <w:t>трех</w:t>
      </w:r>
      <w:r w:rsidRPr="006C2A98">
        <w:rPr>
          <w:rFonts w:ascii="Times New Roman" w:eastAsia="Times New Roman" w:hAnsi="Times New Roman" w:cs="Times New Roman"/>
          <w:bCs/>
          <w:color w:val="000000" w:themeColor="text1"/>
          <w:sz w:val="28"/>
          <w:szCs w:val="28"/>
          <w:lang w:eastAsia="ru-RU"/>
        </w:rPr>
        <w:t xml:space="preserve"> молодых семейпо программе «Молодой семье -доступное жилье» составила 2438,0 тыс. руб., молодыми семьями было приобретено и построено 169,8 кв. </w:t>
      </w:r>
      <w:r>
        <w:rPr>
          <w:rFonts w:ascii="Times New Roman" w:eastAsia="Times New Roman" w:hAnsi="Times New Roman" w:cs="Times New Roman"/>
          <w:bCs/>
          <w:color w:val="000000" w:themeColor="text1"/>
          <w:sz w:val="28"/>
          <w:szCs w:val="28"/>
          <w:lang w:eastAsia="ru-RU"/>
        </w:rPr>
        <w:t>м</w:t>
      </w:r>
      <w:r w:rsidRPr="006C2A98">
        <w:rPr>
          <w:rFonts w:ascii="Times New Roman" w:eastAsia="Times New Roman" w:hAnsi="Times New Roman" w:cs="Times New Roman"/>
          <w:bCs/>
          <w:color w:val="000000" w:themeColor="text1"/>
          <w:sz w:val="28"/>
          <w:szCs w:val="28"/>
          <w:lang w:eastAsia="ru-RU"/>
        </w:rPr>
        <w:t xml:space="preserve"> общей площади жилья.</w:t>
      </w:r>
    </w:p>
    <w:p w:rsidR="00492C4C" w:rsidRPr="006C2A98"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6C2A98">
        <w:rPr>
          <w:rFonts w:ascii="Times New Roman" w:eastAsia="Times New Roman" w:hAnsi="Times New Roman" w:cs="Times New Roman"/>
          <w:bCs/>
          <w:color w:val="000000" w:themeColor="text1"/>
          <w:sz w:val="28"/>
          <w:szCs w:val="28"/>
          <w:lang w:eastAsia="ru-RU"/>
        </w:rPr>
        <w:t xml:space="preserve">В 2017 </w:t>
      </w:r>
      <w:r>
        <w:rPr>
          <w:rFonts w:ascii="Times New Roman" w:eastAsia="Times New Roman" w:hAnsi="Times New Roman" w:cs="Times New Roman"/>
          <w:bCs/>
          <w:color w:val="000000" w:themeColor="text1"/>
          <w:sz w:val="28"/>
          <w:szCs w:val="28"/>
          <w:lang w:eastAsia="ru-RU"/>
        </w:rPr>
        <w:t>г.</w:t>
      </w:r>
      <w:r w:rsidRPr="006C2A98">
        <w:rPr>
          <w:rFonts w:ascii="Times New Roman" w:eastAsia="Times New Roman" w:hAnsi="Times New Roman" w:cs="Times New Roman"/>
          <w:bCs/>
          <w:color w:val="000000" w:themeColor="text1"/>
          <w:sz w:val="28"/>
          <w:szCs w:val="28"/>
          <w:lang w:eastAsia="ru-RU"/>
        </w:rPr>
        <w:t xml:space="preserve"> выделены денежные средства (9050,7 тыс.руб.) наобеспечение новым жильем </w:t>
      </w:r>
      <w:r>
        <w:rPr>
          <w:rFonts w:ascii="Times New Roman" w:eastAsia="Times New Roman" w:hAnsi="Times New Roman" w:cs="Times New Roman"/>
          <w:bCs/>
          <w:color w:val="000000" w:themeColor="text1"/>
          <w:sz w:val="28"/>
          <w:szCs w:val="28"/>
          <w:lang w:eastAsia="ru-RU"/>
        </w:rPr>
        <w:t>восьми</w:t>
      </w:r>
      <w:r w:rsidRPr="006C2A98">
        <w:rPr>
          <w:rFonts w:ascii="Times New Roman" w:eastAsia="Times New Roman" w:hAnsi="Times New Roman" w:cs="Times New Roman"/>
          <w:bCs/>
          <w:color w:val="000000" w:themeColor="text1"/>
          <w:sz w:val="28"/>
          <w:szCs w:val="28"/>
          <w:lang w:eastAsia="ru-RU"/>
        </w:rPr>
        <w:t xml:space="preserve"> детей-сирот и детей, оставшихся без попечения родителей (234,2 кв.м) в пос. Кинельский.</w:t>
      </w:r>
    </w:p>
    <w:p w:rsidR="00492C4C" w:rsidRPr="006C2A98"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6C2A98">
        <w:rPr>
          <w:rFonts w:ascii="Times New Roman" w:eastAsia="Times New Roman" w:hAnsi="Times New Roman" w:cs="Times New Roman"/>
          <w:bCs/>
          <w:color w:val="000000" w:themeColor="text1"/>
          <w:sz w:val="28"/>
          <w:szCs w:val="28"/>
          <w:lang w:eastAsia="ru-RU"/>
        </w:rPr>
        <w:t xml:space="preserve">В 2017 </w:t>
      </w:r>
      <w:r>
        <w:rPr>
          <w:rFonts w:ascii="Times New Roman" w:eastAsia="Times New Roman" w:hAnsi="Times New Roman" w:cs="Times New Roman"/>
          <w:bCs/>
          <w:color w:val="000000" w:themeColor="text1"/>
          <w:sz w:val="28"/>
          <w:szCs w:val="28"/>
          <w:lang w:eastAsia="ru-RU"/>
        </w:rPr>
        <w:t>г.</w:t>
      </w:r>
      <w:r w:rsidRPr="006C2A98">
        <w:rPr>
          <w:rFonts w:ascii="Times New Roman" w:eastAsia="Times New Roman" w:hAnsi="Times New Roman" w:cs="Times New Roman"/>
          <w:bCs/>
          <w:color w:val="000000" w:themeColor="text1"/>
          <w:sz w:val="28"/>
          <w:szCs w:val="28"/>
          <w:lang w:eastAsia="ru-RU"/>
        </w:rPr>
        <w:t xml:space="preserve"> улучшены жилищные условия вдове участника ВОВ. Е</w:t>
      </w:r>
      <w:r>
        <w:rPr>
          <w:rFonts w:ascii="Times New Roman" w:eastAsia="Times New Roman" w:hAnsi="Times New Roman" w:cs="Times New Roman"/>
          <w:bCs/>
          <w:color w:val="000000" w:themeColor="text1"/>
          <w:sz w:val="28"/>
          <w:szCs w:val="28"/>
          <w:lang w:eastAsia="ru-RU"/>
        </w:rPr>
        <w:t>ю</w:t>
      </w:r>
      <w:r w:rsidRPr="006C2A98">
        <w:rPr>
          <w:rFonts w:ascii="Times New Roman" w:eastAsia="Times New Roman" w:hAnsi="Times New Roman" w:cs="Times New Roman"/>
          <w:bCs/>
          <w:color w:val="000000" w:themeColor="text1"/>
          <w:sz w:val="28"/>
          <w:szCs w:val="28"/>
          <w:lang w:eastAsia="ru-RU"/>
        </w:rPr>
        <w:t xml:space="preserve"> приобретено жильеобщей площадью 31,5 кв. </w:t>
      </w:r>
      <w:r>
        <w:rPr>
          <w:rFonts w:ascii="Times New Roman" w:eastAsia="Times New Roman" w:hAnsi="Times New Roman" w:cs="Times New Roman"/>
          <w:bCs/>
          <w:color w:val="000000" w:themeColor="text1"/>
          <w:sz w:val="28"/>
          <w:szCs w:val="28"/>
          <w:lang w:eastAsia="ru-RU"/>
        </w:rPr>
        <w:t xml:space="preserve">м. </w:t>
      </w:r>
      <w:r w:rsidRPr="006C2A98">
        <w:rPr>
          <w:rFonts w:ascii="Times New Roman" w:eastAsia="Times New Roman" w:hAnsi="Times New Roman" w:cs="Times New Roman"/>
          <w:bCs/>
          <w:color w:val="000000" w:themeColor="text1"/>
          <w:sz w:val="28"/>
          <w:szCs w:val="28"/>
          <w:lang w:eastAsia="ru-RU"/>
        </w:rPr>
        <w:t>Сумма социальной выплаты составила 1234,2 тыс. руб.</w:t>
      </w:r>
    </w:p>
    <w:p w:rsidR="00492C4C" w:rsidRPr="006C2A98"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6C2A98">
        <w:rPr>
          <w:rFonts w:ascii="Times New Roman" w:eastAsia="Times New Roman" w:hAnsi="Times New Roman" w:cs="Times New Roman"/>
          <w:bCs/>
          <w:color w:val="000000" w:themeColor="text1"/>
          <w:sz w:val="28"/>
          <w:szCs w:val="28"/>
          <w:lang w:eastAsia="ru-RU"/>
        </w:rPr>
        <w:t>Из областного бюджета была произведена социальная выплата в сумме 1,1 млн. руб. для обеспечения жильем труженика тыла (47,2 кв.м).</w:t>
      </w:r>
    </w:p>
    <w:p w:rsidR="00492C4C" w:rsidRPr="006C2A98"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6C2A98">
        <w:rPr>
          <w:rFonts w:ascii="Times New Roman" w:eastAsia="Times New Roman" w:hAnsi="Times New Roman" w:cs="Times New Roman"/>
          <w:bCs/>
          <w:color w:val="000000" w:themeColor="text1"/>
          <w:sz w:val="28"/>
          <w:szCs w:val="28"/>
          <w:lang w:eastAsia="ru-RU"/>
        </w:rPr>
        <w:t xml:space="preserve">Кроме этого, за </w:t>
      </w:r>
      <w:r>
        <w:rPr>
          <w:rFonts w:ascii="Times New Roman" w:eastAsia="Times New Roman" w:hAnsi="Times New Roman" w:cs="Times New Roman"/>
          <w:bCs/>
          <w:color w:val="000000" w:themeColor="text1"/>
          <w:sz w:val="28"/>
          <w:szCs w:val="28"/>
          <w:lang w:eastAsia="ru-RU"/>
        </w:rPr>
        <w:t>2017г.</w:t>
      </w:r>
      <w:r w:rsidRPr="006C2A98">
        <w:rPr>
          <w:rFonts w:ascii="Times New Roman" w:eastAsia="Times New Roman" w:hAnsi="Times New Roman" w:cs="Times New Roman"/>
          <w:bCs/>
          <w:color w:val="000000" w:themeColor="text1"/>
          <w:sz w:val="28"/>
          <w:szCs w:val="28"/>
          <w:lang w:eastAsia="ru-RU"/>
        </w:rPr>
        <w:t xml:space="preserve"> были улучшены жилищные условияветерану боевых действий, которому быловыделено 660,1 тыс.руб. на приобретение 60,7 кв.м жилья</w:t>
      </w:r>
      <w:r w:rsidR="00A7166B">
        <w:rPr>
          <w:rFonts w:ascii="Times New Roman" w:eastAsia="Times New Roman" w:hAnsi="Times New Roman" w:cs="Times New Roman"/>
          <w:bCs/>
          <w:color w:val="000000" w:themeColor="text1"/>
          <w:sz w:val="28"/>
          <w:szCs w:val="28"/>
          <w:lang w:eastAsia="ru-RU"/>
        </w:rPr>
        <w:t>,</w:t>
      </w:r>
      <w:r w:rsidRPr="006C2A98">
        <w:rPr>
          <w:rFonts w:ascii="Times New Roman" w:eastAsia="Times New Roman" w:hAnsi="Times New Roman" w:cs="Times New Roman"/>
          <w:bCs/>
          <w:color w:val="000000" w:themeColor="text1"/>
          <w:sz w:val="28"/>
          <w:szCs w:val="28"/>
          <w:lang w:eastAsia="ru-RU"/>
        </w:rPr>
        <w:t xml:space="preserve"> и инвалиду по общему заболеванию на приобретение 60,7 кв.м.</w:t>
      </w:r>
    </w:p>
    <w:p w:rsidR="00492C4C" w:rsidRPr="006C2A98"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6C2A98">
        <w:rPr>
          <w:rFonts w:ascii="Times New Roman" w:eastAsia="Times New Roman" w:hAnsi="Times New Roman" w:cs="Times New Roman"/>
          <w:bCs/>
          <w:color w:val="000000" w:themeColor="text1"/>
          <w:sz w:val="28"/>
          <w:szCs w:val="28"/>
          <w:lang w:eastAsia="ru-RU"/>
        </w:rPr>
        <w:t xml:space="preserve">В 2017 </w:t>
      </w:r>
      <w:r>
        <w:rPr>
          <w:rFonts w:ascii="Times New Roman" w:eastAsia="Times New Roman" w:hAnsi="Times New Roman" w:cs="Times New Roman"/>
          <w:bCs/>
          <w:color w:val="000000" w:themeColor="text1"/>
          <w:sz w:val="28"/>
          <w:szCs w:val="28"/>
          <w:lang w:eastAsia="ru-RU"/>
        </w:rPr>
        <w:t>г.</w:t>
      </w:r>
      <w:r w:rsidRPr="006C2A98">
        <w:rPr>
          <w:rFonts w:ascii="Times New Roman" w:eastAsia="Times New Roman" w:hAnsi="Times New Roman" w:cs="Times New Roman"/>
          <w:bCs/>
          <w:color w:val="000000" w:themeColor="text1"/>
          <w:sz w:val="28"/>
          <w:szCs w:val="28"/>
          <w:lang w:eastAsia="ru-RU"/>
        </w:rPr>
        <w:t xml:space="preserve"> в программе капитального ремонта общего имущества в многоквартирных домах Самарской области участвуют 5 двухэтажек в сельском поселении Алакаевка. В них проведены ремонты крыши общей площадью 3066 кв.м на сумму 7622,1 тыс.руб.</w:t>
      </w:r>
    </w:p>
    <w:p w:rsidR="00492C4C"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6C2A98">
        <w:rPr>
          <w:rFonts w:ascii="Times New Roman" w:eastAsia="Times New Roman" w:hAnsi="Times New Roman" w:cs="Times New Roman"/>
          <w:bCs/>
          <w:color w:val="000000" w:themeColor="text1"/>
          <w:sz w:val="28"/>
          <w:szCs w:val="28"/>
          <w:lang w:eastAsia="ru-RU"/>
        </w:rPr>
        <w:lastRenderedPageBreak/>
        <w:t>Всего на данный момент за время действия программы в Кинельском районе в селах Алакаевка, Чубовка, поселках Кинельский и Комсомольский отремонтирован 21 дом.</w:t>
      </w:r>
    </w:p>
    <w:p w:rsidR="00492C4C" w:rsidRPr="000F5420"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В 10 поселениях в рамках программы «Формирование современной комфортной среды муниципального района Кинельский Самарской области на 2017 год» были отремонтированы придомовые территории 108 многоквартирных домов - половины всего жилого многоквартирного фонда муниципалитета.</w:t>
      </w:r>
    </w:p>
    <w:p w:rsidR="00492C4C"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Самые масштабные изменения в рамках этой программы коснулись поселений Алакаевка, Кинельский, Чубовка, Комсомольский и Георгиевка. В селе Малая Малышевка  — 100 метров пешеходной зоны выложили тротуарной плиткой.</w:t>
      </w:r>
    </w:p>
    <w:p w:rsidR="00492C4C" w:rsidRDefault="00492C4C" w:rsidP="00075BC6">
      <w:pPr>
        <w:tabs>
          <w:tab w:val="left" w:pos="1560"/>
        </w:tabs>
        <w:spacing w:after="0"/>
        <w:ind w:firstLine="709"/>
        <w:jc w:val="both"/>
        <w:rPr>
          <w:rFonts w:ascii="Times New Roman" w:eastAsia="Times New Roman" w:hAnsi="Times New Roman" w:cs="Times New Roman"/>
          <w:color w:val="000000" w:themeColor="text1"/>
          <w:sz w:val="28"/>
          <w:szCs w:val="28"/>
          <w:lang w:eastAsia="ru-RU"/>
        </w:rPr>
      </w:pPr>
      <w:r w:rsidRPr="00A7166B">
        <w:rPr>
          <w:rFonts w:ascii="Times New Roman" w:eastAsia="Times New Roman" w:hAnsi="Times New Roman" w:cs="Times New Roman"/>
          <w:color w:val="000000" w:themeColor="text1"/>
          <w:sz w:val="28"/>
          <w:szCs w:val="28"/>
          <w:lang w:eastAsia="ru-RU"/>
        </w:rPr>
        <w:t>Медицинскую помощь</w:t>
      </w:r>
      <w:r w:rsidRPr="00D31E49">
        <w:rPr>
          <w:rFonts w:ascii="Times New Roman" w:eastAsia="Times New Roman" w:hAnsi="Times New Roman" w:cs="Times New Roman"/>
          <w:color w:val="000000" w:themeColor="text1"/>
          <w:sz w:val="28"/>
          <w:szCs w:val="28"/>
          <w:lang w:eastAsia="ru-RU"/>
        </w:rPr>
        <w:t xml:space="preserve"> жителям муниципального района Кинельский</w:t>
      </w:r>
      <w:r w:rsidR="001C02B4">
        <w:rPr>
          <w:rFonts w:ascii="Times New Roman" w:eastAsia="Times New Roman" w:hAnsi="Times New Roman" w:cs="Times New Roman"/>
          <w:color w:val="000000" w:themeColor="text1"/>
          <w:sz w:val="28"/>
          <w:szCs w:val="28"/>
          <w:lang w:eastAsia="ru-RU"/>
        </w:rPr>
        <w:t xml:space="preserve"> </w:t>
      </w:r>
      <w:r w:rsidRPr="00D31E49">
        <w:rPr>
          <w:rFonts w:ascii="Times New Roman" w:eastAsia="Times New Roman" w:hAnsi="Times New Roman" w:cs="Times New Roman"/>
          <w:color w:val="000000" w:themeColor="text1"/>
          <w:sz w:val="28"/>
          <w:szCs w:val="28"/>
          <w:lang w:eastAsia="ru-RU"/>
        </w:rPr>
        <w:t>оказывает</w:t>
      </w:r>
      <w:r w:rsidR="001C02B4">
        <w:rPr>
          <w:rFonts w:ascii="Times New Roman" w:eastAsia="Times New Roman" w:hAnsi="Times New Roman" w:cs="Times New Roman"/>
          <w:color w:val="000000" w:themeColor="text1"/>
          <w:sz w:val="28"/>
          <w:szCs w:val="28"/>
          <w:lang w:eastAsia="ru-RU"/>
        </w:rPr>
        <w:t xml:space="preserve"> </w:t>
      </w:r>
      <w:r w:rsidRPr="00D31E49">
        <w:rPr>
          <w:rFonts w:ascii="Times New Roman" w:eastAsia="Times New Roman" w:hAnsi="Times New Roman" w:cs="Times New Roman"/>
          <w:color w:val="000000" w:themeColor="text1"/>
          <w:sz w:val="28"/>
          <w:szCs w:val="28"/>
          <w:lang w:eastAsia="ru-RU"/>
        </w:rPr>
        <w:t>государственное бюджетное</w:t>
      </w:r>
      <w:r w:rsidR="001C02B4">
        <w:rPr>
          <w:rFonts w:ascii="Times New Roman" w:eastAsia="Times New Roman" w:hAnsi="Times New Roman" w:cs="Times New Roman"/>
          <w:color w:val="000000" w:themeColor="text1"/>
          <w:sz w:val="28"/>
          <w:szCs w:val="28"/>
          <w:lang w:eastAsia="ru-RU"/>
        </w:rPr>
        <w:t xml:space="preserve"> </w:t>
      </w:r>
      <w:r w:rsidRPr="00D31E49">
        <w:rPr>
          <w:rFonts w:ascii="Times New Roman" w:eastAsia="Times New Roman" w:hAnsi="Times New Roman" w:cs="Times New Roman"/>
          <w:color w:val="000000" w:themeColor="text1"/>
          <w:sz w:val="28"/>
          <w:szCs w:val="28"/>
          <w:lang w:eastAsia="ru-RU"/>
        </w:rPr>
        <w:t>учреждение здравоохранения</w:t>
      </w:r>
      <w:r w:rsidR="001C02B4">
        <w:rPr>
          <w:rFonts w:ascii="Times New Roman" w:eastAsia="Times New Roman" w:hAnsi="Times New Roman" w:cs="Times New Roman"/>
          <w:color w:val="000000" w:themeColor="text1"/>
          <w:sz w:val="28"/>
          <w:szCs w:val="28"/>
          <w:lang w:eastAsia="ru-RU"/>
        </w:rPr>
        <w:t xml:space="preserve"> </w:t>
      </w:r>
      <w:r w:rsidRPr="00D31E49">
        <w:rPr>
          <w:rFonts w:ascii="Times New Roman" w:eastAsia="Times New Roman" w:hAnsi="Times New Roman" w:cs="Times New Roman"/>
          <w:color w:val="000000" w:themeColor="text1"/>
          <w:sz w:val="28"/>
          <w:szCs w:val="28"/>
          <w:lang w:eastAsia="ru-RU"/>
        </w:rPr>
        <w:t>«Кинельская</w:t>
      </w:r>
      <w:r w:rsidR="001C02B4">
        <w:rPr>
          <w:rFonts w:ascii="Times New Roman" w:eastAsia="Times New Roman" w:hAnsi="Times New Roman" w:cs="Times New Roman"/>
          <w:color w:val="000000" w:themeColor="text1"/>
          <w:sz w:val="28"/>
          <w:szCs w:val="28"/>
          <w:lang w:eastAsia="ru-RU"/>
        </w:rPr>
        <w:t xml:space="preserve"> </w:t>
      </w:r>
      <w:r w:rsidRPr="00D31E49">
        <w:rPr>
          <w:rFonts w:ascii="Times New Roman" w:eastAsia="Times New Roman" w:hAnsi="Times New Roman" w:cs="Times New Roman"/>
          <w:color w:val="000000" w:themeColor="text1"/>
          <w:sz w:val="28"/>
          <w:szCs w:val="28"/>
          <w:lang w:eastAsia="ru-RU"/>
        </w:rPr>
        <w:t>центральная больница города и района»</w:t>
      </w:r>
      <w:r w:rsidR="001C02B4">
        <w:rPr>
          <w:rFonts w:ascii="Times New Roman" w:eastAsia="Times New Roman" w:hAnsi="Times New Roman" w:cs="Times New Roman"/>
          <w:color w:val="000000" w:themeColor="text1"/>
          <w:sz w:val="28"/>
          <w:szCs w:val="28"/>
          <w:lang w:eastAsia="ru-RU"/>
        </w:rPr>
        <w:t xml:space="preserve"> </w:t>
      </w:r>
      <w:r w:rsidRPr="00D31E49">
        <w:rPr>
          <w:rFonts w:ascii="Times New Roman" w:eastAsia="Times New Roman" w:hAnsi="Times New Roman" w:cs="Times New Roman"/>
          <w:color w:val="000000" w:themeColor="text1"/>
          <w:sz w:val="28"/>
          <w:szCs w:val="28"/>
          <w:lang w:eastAsia="ru-RU"/>
        </w:rPr>
        <w:t>по 28 специальностям с общим числом 293 больничных коек, мощность амбулаторно-поликлинических учреждений составляет 1792 посещения в смену. Медицинское учреждение обслуживает порядка 79,1 тыс.человек, из них 34,7</w:t>
      </w:r>
      <w:r w:rsidR="00A7166B">
        <w:rPr>
          <w:rFonts w:ascii="Times New Roman" w:eastAsia="Times New Roman" w:hAnsi="Times New Roman" w:cs="Times New Roman"/>
          <w:color w:val="000000" w:themeColor="text1"/>
          <w:sz w:val="28"/>
          <w:szCs w:val="28"/>
          <w:lang w:eastAsia="ru-RU"/>
        </w:rPr>
        <w:t>%</w:t>
      </w:r>
      <w:r w:rsidRPr="00D31E49">
        <w:rPr>
          <w:rFonts w:ascii="Times New Roman" w:eastAsia="Times New Roman" w:hAnsi="Times New Roman" w:cs="Times New Roman"/>
          <w:color w:val="000000" w:themeColor="text1"/>
          <w:sz w:val="28"/>
          <w:szCs w:val="28"/>
          <w:lang w:eastAsia="ru-RU"/>
        </w:rPr>
        <w:t xml:space="preserve"> - сельского населения и 65,3% городского.</w:t>
      </w:r>
    </w:p>
    <w:p w:rsidR="00492C4C" w:rsidRPr="000F5420" w:rsidRDefault="00492C4C" w:rsidP="00075BC6">
      <w:pPr>
        <w:tabs>
          <w:tab w:val="left" w:pos="1560"/>
        </w:tabs>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ГБУЗ «Кинельская центральная больница города и района» – это современное учреждение, обладающее необходимой материальной базой и квалифицированным кадровым потенциалом для оказания современной эффективной медицинской помощи населению района и города. </w:t>
      </w:r>
      <w:r w:rsidRPr="00B21DF4">
        <w:rPr>
          <w:rFonts w:ascii="Times New Roman" w:eastAsia="Times New Roman" w:hAnsi="Times New Roman" w:cs="Times New Roman"/>
          <w:color w:val="000000" w:themeColor="text1"/>
          <w:sz w:val="28"/>
          <w:szCs w:val="28"/>
          <w:lang w:eastAsia="ru-RU"/>
        </w:rPr>
        <w:t>Развитая, современная диагностическ</w:t>
      </w:r>
      <w:r w:rsidR="001D432C">
        <w:rPr>
          <w:rFonts w:ascii="Times New Roman" w:eastAsia="Times New Roman" w:hAnsi="Times New Roman" w:cs="Times New Roman"/>
          <w:color w:val="000000" w:themeColor="text1"/>
          <w:sz w:val="28"/>
          <w:szCs w:val="28"/>
          <w:lang w:eastAsia="ru-RU"/>
        </w:rPr>
        <w:t>ая</w:t>
      </w:r>
      <w:r w:rsidRPr="00B21DF4">
        <w:rPr>
          <w:rFonts w:ascii="Times New Roman" w:eastAsia="Times New Roman" w:hAnsi="Times New Roman" w:cs="Times New Roman"/>
          <w:color w:val="000000" w:themeColor="text1"/>
          <w:sz w:val="28"/>
          <w:szCs w:val="28"/>
          <w:lang w:eastAsia="ru-RU"/>
        </w:rPr>
        <w:t xml:space="preserve"> служба больницы позволяет проводить самые сложные лабораторные и диагностические обследования. Клинико-диагностическая и бактериол</w:t>
      </w:r>
      <w:r w:rsidR="00A7166B">
        <w:rPr>
          <w:rFonts w:ascii="Times New Roman" w:eastAsia="Times New Roman" w:hAnsi="Times New Roman" w:cs="Times New Roman"/>
          <w:color w:val="000000" w:themeColor="text1"/>
          <w:sz w:val="28"/>
          <w:szCs w:val="28"/>
          <w:lang w:eastAsia="ru-RU"/>
        </w:rPr>
        <w:t>о</w:t>
      </w:r>
      <w:r w:rsidRPr="00B21DF4">
        <w:rPr>
          <w:rFonts w:ascii="Times New Roman" w:eastAsia="Times New Roman" w:hAnsi="Times New Roman" w:cs="Times New Roman"/>
          <w:color w:val="000000" w:themeColor="text1"/>
          <w:sz w:val="28"/>
          <w:szCs w:val="28"/>
          <w:lang w:eastAsia="ru-RU"/>
        </w:rPr>
        <w:t>гическая лаборатории оснащены хорошим лабораторным оборудованием, автоматическим гемоанализатором и биохимическим анализатором, дающим наиболее достоверные лабораторные данные. Здесь проводятся иммунологические исследования. Ультразвуковая диагностика пров</w:t>
      </w:r>
      <w:r w:rsidR="001D432C">
        <w:rPr>
          <w:rFonts w:ascii="Times New Roman" w:eastAsia="Times New Roman" w:hAnsi="Times New Roman" w:cs="Times New Roman"/>
          <w:color w:val="000000" w:themeColor="text1"/>
          <w:sz w:val="28"/>
          <w:szCs w:val="28"/>
          <w:lang w:eastAsia="ru-RU"/>
        </w:rPr>
        <w:t xml:space="preserve">одится современными аппаратами, </w:t>
      </w:r>
      <w:r w:rsidRPr="00B21DF4">
        <w:rPr>
          <w:rFonts w:ascii="Times New Roman" w:eastAsia="Times New Roman" w:hAnsi="Times New Roman" w:cs="Times New Roman"/>
          <w:color w:val="000000" w:themeColor="text1"/>
          <w:sz w:val="28"/>
          <w:szCs w:val="28"/>
          <w:lang w:eastAsia="ru-RU"/>
        </w:rPr>
        <w:t>больным с сердечно-сосудистыми заболеваниями делается эхокардиография, холтеровское мониторирование, велоэргометрия. Диагностическое эндоскопическое оборудование позволяет проводить диагностику, а в некотор</w:t>
      </w:r>
      <w:r w:rsidR="001D432C">
        <w:rPr>
          <w:rFonts w:ascii="Times New Roman" w:eastAsia="Times New Roman" w:hAnsi="Times New Roman" w:cs="Times New Roman"/>
          <w:color w:val="000000" w:themeColor="text1"/>
          <w:sz w:val="28"/>
          <w:szCs w:val="28"/>
          <w:lang w:eastAsia="ru-RU"/>
        </w:rPr>
        <w:t>ых случаях лечебные манипуляции</w:t>
      </w:r>
      <w:r w:rsidRPr="00B21DF4">
        <w:rPr>
          <w:rFonts w:ascii="Times New Roman" w:eastAsia="Times New Roman" w:hAnsi="Times New Roman" w:cs="Times New Roman"/>
          <w:color w:val="000000" w:themeColor="text1"/>
          <w:sz w:val="28"/>
          <w:szCs w:val="28"/>
          <w:lang w:eastAsia="ru-RU"/>
        </w:rPr>
        <w:t xml:space="preserve"> при заболеваниях желудочно-кишечного тракта и легких. В 2013</w:t>
      </w:r>
      <w:r>
        <w:rPr>
          <w:rFonts w:ascii="Times New Roman" w:eastAsia="Times New Roman" w:hAnsi="Times New Roman" w:cs="Times New Roman"/>
          <w:color w:val="000000" w:themeColor="text1"/>
          <w:sz w:val="28"/>
          <w:szCs w:val="28"/>
          <w:lang w:eastAsia="ru-RU"/>
        </w:rPr>
        <w:t xml:space="preserve"> г.</w:t>
      </w:r>
      <w:r w:rsidRPr="00B21DF4">
        <w:rPr>
          <w:rFonts w:ascii="Times New Roman" w:eastAsia="Times New Roman" w:hAnsi="Times New Roman" w:cs="Times New Roman"/>
          <w:color w:val="000000" w:themeColor="text1"/>
          <w:sz w:val="28"/>
          <w:szCs w:val="28"/>
          <w:lang w:eastAsia="ru-RU"/>
        </w:rPr>
        <w:t xml:space="preserve"> установлен современный компьютерный томограф. Возведено модульное здание ФАПа в поселке Октябрьский.</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Всего за 2011 - 2012 </w:t>
      </w:r>
      <w:r>
        <w:rPr>
          <w:rFonts w:ascii="Times New Roman" w:eastAsia="Times New Roman" w:hAnsi="Times New Roman" w:cs="Times New Roman"/>
          <w:color w:val="000000" w:themeColor="text1"/>
          <w:sz w:val="28"/>
          <w:szCs w:val="28"/>
          <w:lang w:eastAsia="ru-RU"/>
        </w:rPr>
        <w:t>гг.</w:t>
      </w:r>
      <w:r w:rsidRPr="000F5420">
        <w:rPr>
          <w:rFonts w:ascii="Times New Roman" w:eastAsia="Times New Roman" w:hAnsi="Times New Roman" w:cs="Times New Roman"/>
          <w:color w:val="000000" w:themeColor="text1"/>
          <w:sz w:val="28"/>
          <w:szCs w:val="28"/>
          <w:lang w:eastAsia="ru-RU"/>
        </w:rPr>
        <w:t xml:space="preserve"> на капитальный ремонт объектов здравоохранения муниципального района было направлено около 55 млн руб. бюджетных средств. Кроме того, в Кинельскую «ЦБГиР» поступил</w:t>
      </w:r>
      <w:r w:rsidR="00A7166B">
        <w:rPr>
          <w:rFonts w:ascii="Times New Roman" w:eastAsia="Times New Roman" w:hAnsi="Times New Roman" w:cs="Times New Roman"/>
          <w:color w:val="000000" w:themeColor="text1"/>
          <w:sz w:val="28"/>
          <w:szCs w:val="28"/>
          <w:lang w:eastAsia="ru-RU"/>
        </w:rPr>
        <w:t>а</w:t>
      </w:r>
      <w:r w:rsidRPr="000F5420">
        <w:rPr>
          <w:rFonts w:ascii="Times New Roman" w:eastAsia="Times New Roman" w:hAnsi="Times New Roman" w:cs="Times New Roman"/>
          <w:color w:val="000000" w:themeColor="text1"/>
          <w:sz w:val="28"/>
          <w:szCs w:val="28"/>
          <w:lang w:eastAsia="ru-RU"/>
        </w:rPr>
        <w:t xml:space="preserve">41 </w:t>
      </w:r>
      <w:r w:rsidRPr="000F5420">
        <w:rPr>
          <w:rFonts w:ascii="Times New Roman" w:eastAsia="Times New Roman" w:hAnsi="Times New Roman" w:cs="Times New Roman"/>
          <w:color w:val="000000" w:themeColor="text1"/>
          <w:sz w:val="28"/>
          <w:szCs w:val="28"/>
          <w:lang w:eastAsia="ru-RU"/>
        </w:rPr>
        <w:lastRenderedPageBreak/>
        <w:t>единиц</w:t>
      </w:r>
      <w:r w:rsidR="00A7166B">
        <w:rPr>
          <w:rFonts w:ascii="Times New Roman" w:eastAsia="Times New Roman" w:hAnsi="Times New Roman" w:cs="Times New Roman"/>
          <w:color w:val="000000" w:themeColor="text1"/>
          <w:sz w:val="28"/>
          <w:szCs w:val="28"/>
          <w:lang w:eastAsia="ru-RU"/>
        </w:rPr>
        <w:t>а</w:t>
      </w:r>
      <w:r w:rsidRPr="000F5420">
        <w:rPr>
          <w:rFonts w:ascii="Times New Roman" w:eastAsia="Times New Roman" w:hAnsi="Times New Roman" w:cs="Times New Roman"/>
          <w:color w:val="000000" w:themeColor="text1"/>
          <w:sz w:val="28"/>
          <w:szCs w:val="28"/>
          <w:lang w:eastAsia="ru-RU"/>
        </w:rPr>
        <w:t xml:space="preserve"> медицинского оборудования на сумму около 50 млн руб. В 2016 г. получено в рамках государственных программ и закуплено на средства от хозрасчетной деятельности 4 единицы медицинского оборудованияна сумму 772,4 тыс. руб. </w:t>
      </w:r>
    </w:p>
    <w:p w:rsidR="00492C4C" w:rsidRPr="001C02B4" w:rsidRDefault="00492C4C" w:rsidP="00075BC6">
      <w:pPr>
        <w:tabs>
          <w:tab w:val="left" w:pos="1560"/>
        </w:tabs>
        <w:spacing w:after="0"/>
        <w:ind w:firstLine="709"/>
        <w:jc w:val="both"/>
        <w:rPr>
          <w:rFonts w:ascii="Times New Roman" w:eastAsia="Times New Roman" w:hAnsi="Times New Roman" w:cs="Times New Roman"/>
          <w:bCs/>
          <w:color w:val="000000" w:themeColor="text1"/>
          <w:sz w:val="28"/>
          <w:szCs w:val="28"/>
          <w:lang w:eastAsia="ru-RU"/>
        </w:rPr>
      </w:pPr>
      <w:r w:rsidRPr="001C02B4">
        <w:rPr>
          <w:rFonts w:ascii="Times New Roman" w:eastAsia="Times New Roman" w:hAnsi="Times New Roman" w:cs="Times New Roman"/>
          <w:bCs/>
          <w:color w:val="000000" w:themeColor="text1"/>
          <w:sz w:val="28"/>
          <w:szCs w:val="28"/>
          <w:lang w:eastAsia="ru-RU"/>
        </w:rPr>
        <w:t xml:space="preserve">Руководством учреждения проводится постоянная плановая работа по привлечению медицинских кадров: ежегодные встречи-беседы с выпускниками общеобразовательных учреждений по вопросам профориентации, встречи с выпускниками СамГМУ и медицинских училищ. В настоящее время в СамГМУ по целевым направлениям обучается 37 студентов. </w:t>
      </w:r>
    </w:p>
    <w:p w:rsidR="00492C4C" w:rsidRPr="001C02B4" w:rsidRDefault="00492C4C" w:rsidP="00075BC6">
      <w:pPr>
        <w:tabs>
          <w:tab w:val="left" w:pos="1560"/>
        </w:tabs>
        <w:spacing w:after="0"/>
        <w:ind w:firstLine="709"/>
        <w:jc w:val="both"/>
        <w:rPr>
          <w:rFonts w:ascii="Times New Roman" w:eastAsia="Times New Roman" w:hAnsi="Times New Roman" w:cs="Times New Roman"/>
          <w:color w:val="000000" w:themeColor="text1"/>
          <w:sz w:val="28"/>
          <w:szCs w:val="28"/>
          <w:lang w:eastAsia="ru-RU"/>
        </w:rPr>
      </w:pPr>
      <w:r w:rsidRPr="001C02B4">
        <w:rPr>
          <w:rFonts w:ascii="Times New Roman" w:eastAsia="Times New Roman" w:hAnsi="Times New Roman" w:cs="Times New Roman"/>
          <w:bCs/>
          <w:color w:val="000000" w:themeColor="text1"/>
          <w:sz w:val="28"/>
          <w:szCs w:val="28"/>
          <w:lang w:eastAsia="ru-RU"/>
        </w:rPr>
        <w:t xml:space="preserve">В Самарской области действует федеральная программа поддержки молодых специалистов в сфере здравоохранения. Ряды медицинских работников Кинельской центральной больницы пополнились узкими специалистами. </w:t>
      </w:r>
      <w:r w:rsidRPr="001C02B4">
        <w:rPr>
          <w:rFonts w:ascii="Times New Roman" w:eastAsia="Times New Roman" w:hAnsi="Times New Roman" w:cs="Times New Roman"/>
          <w:color w:val="000000" w:themeColor="text1"/>
          <w:sz w:val="28"/>
          <w:szCs w:val="28"/>
          <w:lang w:eastAsia="ru-RU"/>
        </w:rPr>
        <w:t>В 2016 г. в медицинское учреждение было принято 17 врачей (4 стоматолога, невролог, 3 терапевта, 2 хирурга, 2 акушера-гинеколога, 3 педиатра, 1 оториноларинголог, 1 онколог и др.), 45 человек среднего медицинского персонала.</w:t>
      </w:r>
    </w:p>
    <w:p w:rsidR="00492C4C" w:rsidRDefault="00492C4C" w:rsidP="00075BC6">
      <w:pPr>
        <w:tabs>
          <w:tab w:val="left" w:pos="5245"/>
        </w:tabs>
        <w:spacing w:after="0"/>
        <w:ind w:firstLine="709"/>
        <w:jc w:val="both"/>
        <w:rPr>
          <w:rFonts w:ascii="Times New Roman" w:eastAsia="Times New Roman" w:hAnsi="Times New Roman" w:cs="Times New Roman"/>
          <w:color w:val="000000" w:themeColor="text1"/>
          <w:sz w:val="28"/>
          <w:szCs w:val="28"/>
          <w:lang w:eastAsia="ru-RU"/>
        </w:rPr>
      </w:pPr>
      <w:r w:rsidRPr="001C02B4">
        <w:rPr>
          <w:rFonts w:ascii="Times New Roman" w:eastAsia="Times New Roman" w:hAnsi="Times New Roman" w:cs="Times New Roman"/>
          <w:color w:val="000000" w:themeColor="text1"/>
          <w:sz w:val="28"/>
          <w:szCs w:val="28"/>
          <w:lang w:eastAsia="ru-RU"/>
        </w:rPr>
        <w:t xml:space="preserve">Всего в системе здравоохранения района трудится 169 врачей всех специальностей (более 39% врачей имеют квалификационную категорию и сертификаты) и 397 чел. среднего медицинского персонала. Динамика обеспеченности врачами и больничными койками на 10000 человек населения представлена на рис. </w:t>
      </w:r>
      <w:r w:rsidR="00A47401" w:rsidRPr="001C02B4">
        <w:rPr>
          <w:rFonts w:ascii="Times New Roman" w:eastAsia="Times New Roman" w:hAnsi="Times New Roman" w:cs="Times New Roman"/>
          <w:color w:val="000000" w:themeColor="text1"/>
          <w:sz w:val="28"/>
          <w:szCs w:val="28"/>
          <w:lang w:eastAsia="ru-RU"/>
        </w:rPr>
        <w:t>1.</w:t>
      </w:r>
      <w:r w:rsidRPr="001C02B4">
        <w:rPr>
          <w:rFonts w:ascii="Times New Roman" w:eastAsia="Times New Roman" w:hAnsi="Times New Roman" w:cs="Times New Roman"/>
          <w:color w:val="000000" w:themeColor="text1"/>
          <w:sz w:val="28"/>
          <w:szCs w:val="28"/>
          <w:lang w:eastAsia="ru-RU"/>
        </w:rPr>
        <w:t>24.</w:t>
      </w:r>
    </w:p>
    <w:p w:rsidR="00492C4C" w:rsidRPr="000F5420" w:rsidRDefault="00C80CA4" w:rsidP="00075BC6">
      <w:pPr>
        <w:tabs>
          <w:tab w:val="left" w:pos="5245"/>
        </w:tabs>
        <w:spacing w:after="0"/>
        <w:jc w:val="center"/>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extent cx="5939790" cy="3393712"/>
            <wp:effectExtent l="0" t="0" r="381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92C4C" w:rsidRPr="000F5420" w:rsidRDefault="00492C4C" w:rsidP="00BE5919">
      <w:pPr>
        <w:tabs>
          <w:tab w:val="left" w:pos="5245"/>
        </w:tabs>
        <w:spacing w:after="0" w:line="240" w:lineRule="auto"/>
        <w:ind w:left="1843" w:hanging="1843"/>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Рисунок </w:t>
      </w:r>
      <w:r w:rsidR="00A47401">
        <w:rPr>
          <w:rFonts w:ascii="Times New Roman" w:eastAsia="Times New Roman" w:hAnsi="Times New Roman" w:cs="Times New Roman"/>
          <w:color w:val="000000" w:themeColor="text1"/>
          <w:sz w:val="28"/>
          <w:szCs w:val="28"/>
          <w:lang w:eastAsia="ru-RU"/>
        </w:rPr>
        <w:t xml:space="preserve">1. </w:t>
      </w:r>
      <w:r w:rsidRPr="000F542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4</w:t>
      </w:r>
      <w:r w:rsidRPr="000F5420">
        <w:rPr>
          <w:rFonts w:ascii="Times New Roman" w:eastAsia="Times New Roman" w:hAnsi="Times New Roman" w:cs="Times New Roman"/>
          <w:color w:val="000000" w:themeColor="text1"/>
          <w:sz w:val="28"/>
          <w:szCs w:val="28"/>
          <w:lang w:eastAsia="ru-RU"/>
        </w:rPr>
        <w:t xml:space="preserve"> – Динамика обеспеченности врачами и больничными койками на 10000 человек населения</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lastRenderedPageBreak/>
        <w:t>На территории муниципального района Кинельский в конце 2016 г. зарегистрирована одна социально</w:t>
      </w:r>
      <w:r w:rsidR="001C02B4">
        <w:rPr>
          <w:rFonts w:ascii="Times New Roman" w:eastAsia="Times New Roman" w:hAnsi="Times New Roman" w:cs="Times New Roman"/>
          <w:color w:val="000000" w:themeColor="text1"/>
          <w:sz w:val="28"/>
          <w:szCs w:val="28"/>
          <w:lang w:eastAsia="ru-RU"/>
        </w:rPr>
        <w:t xml:space="preserve"> </w:t>
      </w:r>
      <w:r w:rsidRPr="000F5420">
        <w:rPr>
          <w:rFonts w:ascii="Times New Roman" w:eastAsia="Times New Roman" w:hAnsi="Times New Roman" w:cs="Times New Roman"/>
          <w:color w:val="000000" w:themeColor="text1"/>
          <w:sz w:val="28"/>
          <w:szCs w:val="28"/>
          <w:lang w:eastAsia="ru-RU"/>
        </w:rPr>
        <w:t>ориентированная некоммерческая организация - Благотворительный Фонд «Наше будущее».</w:t>
      </w:r>
      <w:r w:rsidR="001C02B4">
        <w:rPr>
          <w:rFonts w:ascii="Times New Roman" w:eastAsia="Times New Roman" w:hAnsi="Times New Roman" w:cs="Times New Roman"/>
          <w:color w:val="000000" w:themeColor="text1"/>
          <w:sz w:val="28"/>
          <w:szCs w:val="28"/>
          <w:lang w:eastAsia="ru-RU"/>
        </w:rPr>
        <w:t xml:space="preserve"> </w:t>
      </w:r>
      <w:r w:rsidRPr="000F5420">
        <w:rPr>
          <w:rFonts w:ascii="Times New Roman" w:eastAsia="Times New Roman" w:hAnsi="Times New Roman" w:cs="Times New Roman"/>
          <w:color w:val="000000" w:themeColor="text1"/>
          <w:sz w:val="28"/>
          <w:szCs w:val="28"/>
          <w:lang w:eastAsia="ru-RU"/>
        </w:rPr>
        <w:t xml:space="preserve">Основной задачей благотворительной организации является социальная поддержка, развитие и духовно-нравственное воспитание детей и молодежи, обеспечение бесплатным питанием детей, находящихся в сложной жизненной ситуации, помощь спортсменам в принятии участия в соревнованиях, поддержка талантливых и одаренных школьников, патриотическое воспитание. Объем поддержки Благотворительного фонда на 2017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составляет около 300 тыс. руб.</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ГБУ СО «Центр социального обслуживания муниципального района Кинельский» </w:t>
      </w:r>
      <w:r>
        <w:rPr>
          <w:rFonts w:ascii="Times New Roman" w:eastAsia="Times New Roman" w:hAnsi="Times New Roman" w:cs="Times New Roman"/>
          <w:color w:val="000000" w:themeColor="text1"/>
          <w:sz w:val="28"/>
          <w:szCs w:val="28"/>
          <w:lang w:eastAsia="ru-RU"/>
        </w:rPr>
        <w:t xml:space="preserve">в 2016 г. </w:t>
      </w:r>
      <w:r w:rsidRPr="000F5420">
        <w:rPr>
          <w:rFonts w:ascii="Times New Roman" w:eastAsia="Times New Roman" w:hAnsi="Times New Roman" w:cs="Times New Roman"/>
          <w:color w:val="000000" w:themeColor="text1"/>
          <w:sz w:val="28"/>
          <w:szCs w:val="28"/>
          <w:lang w:eastAsia="ru-RU"/>
        </w:rPr>
        <w:t>включает в себя:</w:t>
      </w:r>
    </w:p>
    <w:p w:rsidR="00492C4C" w:rsidRPr="000F5420" w:rsidRDefault="001D432C" w:rsidP="00075BC6">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2C4C" w:rsidRPr="000F5420">
        <w:rPr>
          <w:rFonts w:ascii="Times New Roman" w:eastAsia="Times New Roman" w:hAnsi="Times New Roman" w:cs="Times New Roman"/>
          <w:color w:val="000000" w:themeColor="text1"/>
          <w:sz w:val="28"/>
          <w:szCs w:val="28"/>
          <w:lang w:eastAsia="ru-RU"/>
        </w:rPr>
        <w:t>10 отделений социального обслуживания на дому;</w:t>
      </w:r>
    </w:p>
    <w:p w:rsidR="00492C4C" w:rsidRPr="000F5420" w:rsidRDefault="001D432C" w:rsidP="00075BC6">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2C4C" w:rsidRPr="000F5420">
        <w:rPr>
          <w:rFonts w:ascii="Times New Roman" w:eastAsia="Times New Roman" w:hAnsi="Times New Roman" w:cs="Times New Roman"/>
          <w:color w:val="000000" w:themeColor="text1"/>
          <w:sz w:val="28"/>
          <w:szCs w:val="28"/>
          <w:lang w:eastAsia="ru-RU"/>
        </w:rPr>
        <w:t>отделение срочного социального обслуживания;</w:t>
      </w:r>
    </w:p>
    <w:p w:rsidR="00492C4C" w:rsidRDefault="001D432C" w:rsidP="00075BC6">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2C4C" w:rsidRPr="000F5420">
        <w:rPr>
          <w:rFonts w:ascii="Times New Roman" w:eastAsia="Times New Roman" w:hAnsi="Times New Roman" w:cs="Times New Roman"/>
          <w:color w:val="000000" w:themeColor="text1"/>
          <w:sz w:val="28"/>
          <w:szCs w:val="28"/>
          <w:lang w:eastAsia="ru-RU"/>
        </w:rPr>
        <w:t>2 социально-реабилитационных отделения в селах Бобровка и Малая Малышевка</w:t>
      </w:r>
      <w:r w:rsidR="00492C4C">
        <w:rPr>
          <w:rFonts w:ascii="Times New Roman" w:eastAsia="Times New Roman" w:hAnsi="Times New Roman" w:cs="Times New Roman"/>
          <w:color w:val="000000" w:themeColor="text1"/>
          <w:sz w:val="28"/>
          <w:szCs w:val="28"/>
          <w:lang w:eastAsia="ru-RU"/>
        </w:rPr>
        <w:t>,осуществляющих</w:t>
      </w:r>
      <w:r w:rsidR="00492C4C" w:rsidRPr="000F5420">
        <w:rPr>
          <w:rFonts w:ascii="Times New Roman" w:eastAsia="Times New Roman" w:hAnsi="Times New Roman" w:cs="Times New Roman"/>
          <w:color w:val="000000" w:themeColor="text1"/>
          <w:sz w:val="28"/>
          <w:szCs w:val="28"/>
          <w:lang w:eastAsia="ru-RU"/>
        </w:rPr>
        <w:t xml:space="preserve"> деятельность по предоставлению физиотерапевтических процедур</w:t>
      </w:r>
      <w:r w:rsidR="00492C4C">
        <w:rPr>
          <w:rFonts w:ascii="Times New Roman" w:eastAsia="Times New Roman" w:hAnsi="Times New Roman" w:cs="Times New Roman"/>
          <w:color w:val="000000" w:themeColor="text1"/>
          <w:sz w:val="28"/>
          <w:szCs w:val="28"/>
          <w:lang w:eastAsia="ru-RU"/>
        </w:rPr>
        <w:t>, проведению кружковых занятий.</w:t>
      </w:r>
    </w:p>
    <w:p w:rsidR="00492C4C"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Из рис. </w:t>
      </w:r>
      <w:r w:rsidR="00A47401">
        <w:rPr>
          <w:rFonts w:ascii="Times New Roman" w:eastAsia="Times New Roman" w:hAnsi="Times New Roman" w:cs="Times New Roman"/>
          <w:color w:val="000000" w:themeColor="text1"/>
          <w:sz w:val="28"/>
          <w:szCs w:val="28"/>
          <w:lang w:eastAsia="ru-RU"/>
        </w:rPr>
        <w:t>1.</w:t>
      </w:r>
      <w:r w:rsidRPr="000F542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5</w:t>
      </w:r>
      <w:r w:rsidRPr="000F5420">
        <w:rPr>
          <w:rFonts w:ascii="Times New Roman" w:eastAsia="Times New Roman" w:hAnsi="Times New Roman" w:cs="Times New Roman"/>
          <w:color w:val="000000" w:themeColor="text1"/>
          <w:sz w:val="28"/>
          <w:szCs w:val="28"/>
          <w:lang w:eastAsia="ru-RU"/>
        </w:rPr>
        <w:t xml:space="preserve"> видно, что число отделений социального обслуживания на дому граждан пожилого возраста и инвалидов в последние годы снижалось, однако численность граждан пожилого возраста и инвалидов, обслуживаемых отделениями социального обслуживания на дому, увеличивалась, что вело к увеличению нагрузки на</w:t>
      </w:r>
      <w:r w:rsidR="001D432C">
        <w:rPr>
          <w:rFonts w:ascii="Times New Roman" w:eastAsia="Times New Roman" w:hAnsi="Times New Roman" w:cs="Times New Roman"/>
          <w:color w:val="000000" w:themeColor="text1"/>
          <w:sz w:val="28"/>
          <w:szCs w:val="28"/>
          <w:lang w:eastAsia="ru-RU"/>
        </w:rPr>
        <w:t xml:space="preserve"> отделения социального обслуживания</w:t>
      </w:r>
      <w:r w:rsidRPr="000F5420">
        <w:rPr>
          <w:rFonts w:ascii="Times New Roman" w:eastAsia="Times New Roman" w:hAnsi="Times New Roman" w:cs="Times New Roman"/>
          <w:color w:val="000000" w:themeColor="text1"/>
          <w:sz w:val="28"/>
          <w:szCs w:val="28"/>
          <w:lang w:eastAsia="ru-RU"/>
        </w:rPr>
        <w:t>.</w:t>
      </w:r>
    </w:p>
    <w:p w:rsidR="00C80CA4" w:rsidRDefault="00C80CA4" w:rsidP="00C80CA4">
      <w:pPr>
        <w:tabs>
          <w:tab w:val="left" w:pos="5245"/>
        </w:tabs>
        <w:spacing w:after="0" w:line="240" w:lineRule="auto"/>
        <w:jc w:val="center"/>
        <w:rPr>
          <w:rFonts w:ascii="Times New Roman" w:hAnsi="Times New Roman"/>
          <w:color w:val="000000"/>
          <w:sz w:val="28"/>
          <w:szCs w:val="28"/>
        </w:rPr>
      </w:pPr>
      <w:r>
        <w:rPr>
          <w:noProof/>
          <w:lang w:eastAsia="ru-RU"/>
        </w:rPr>
        <w:lastRenderedPageBreak/>
        <w:drawing>
          <wp:inline distT="0" distB="0" distL="0" distR="0">
            <wp:extent cx="5940425" cy="4077183"/>
            <wp:effectExtent l="0" t="0" r="317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92C4C" w:rsidRPr="000F5420" w:rsidRDefault="00492C4C" w:rsidP="00BE5919">
      <w:pPr>
        <w:spacing w:after="0" w:line="240" w:lineRule="auto"/>
        <w:ind w:left="1843" w:hanging="1843"/>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Рисунок </w:t>
      </w:r>
      <w:r w:rsidR="00A47401">
        <w:rPr>
          <w:rFonts w:ascii="Times New Roman" w:eastAsia="Times New Roman" w:hAnsi="Times New Roman" w:cs="Times New Roman"/>
          <w:color w:val="000000" w:themeColor="text1"/>
          <w:sz w:val="28"/>
          <w:szCs w:val="28"/>
          <w:lang w:eastAsia="ru-RU"/>
        </w:rPr>
        <w:t>1.</w:t>
      </w:r>
      <w:r w:rsidRPr="000F542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5</w:t>
      </w:r>
      <w:r w:rsidRPr="000F5420">
        <w:rPr>
          <w:rFonts w:ascii="Times New Roman" w:eastAsia="Times New Roman" w:hAnsi="Times New Roman" w:cs="Times New Roman"/>
          <w:color w:val="000000" w:themeColor="text1"/>
          <w:sz w:val="28"/>
          <w:szCs w:val="28"/>
          <w:lang w:eastAsia="ru-RU"/>
        </w:rPr>
        <w:t xml:space="preserve"> – Динамика показателей социального обслуживания на дому граждан пожилого возраста и инвалидов</w:t>
      </w:r>
    </w:p>
    <w:p w:rsidR="00A47401" w:rsidRDefault="00A47401" w:rsidP="00075BC6">
      <w:pPr>
        <w:spacing w:after="0"/>
        <w:ind w:firstLine="709"/>
        <w:jc w:val="both"/>
        <w:rPr>
          <w:rFonts w:ascii="Times New Roman" w:eastAsia="༏༏༏༏༏༏༏༏༏༏༏༏༏༏༏༏༏༏༏༏༏༏༏༏༏༏༏༏༏༏༏" w:hAnsi="Times New Roman" w:cs="Times New Roman"/>
          <w:color w:val="000000" w:themeColor="text1"/>
          <w:sz w:val="28"/>
          <w:szCs w:val="28"/>
          <w:lang w:eastAsia="ru-RU"/>
        </w:rPr>
      </w:pPr>
    </w:p>
    <w:p w:rsidR="00492C4C" w:rsidRPr="00D31E49" w:rsidRDefault="00492C4C" w:rsidP="00075BC6">
      <w:pPr>
        <w:spacing w:after="0"/>
        <w:ind w:firstLine="709"/>
        <w:jc w:val="both"/>
        <w:rPr>
          <w:rFonts w:ascii="Times New Roman" w:eastAsia="༏༏༏༏༏༏༏༏༏༏༏༏༏༏༏༏༏༏༏༏༏༏༏༏༏༏༏༏༏༏༏" w:hAnsi="Times New Roman" w:cs="Times New Roman"/>
          <w:color w:val="000000" w:themeColor="text1"/>
          <w:sz w:val="28"/>
          <w:szCs w:val="28"/>
          <w:lang w:eastAsia="ru-RU"/>
        </w:rPr>
      </w:pPr>
      <w:r w:rsidRPr="00D31E49">
        <w:rPr>
          <w:rFonts w:ascii="Times New Roman" w:eastAsia="༏༏༏༏༏༏༏༏༏༏༏༏༏༏༏༏༏༏༏༏༏༏༏༏༏༏༏༏༏༏༏" w:hAnsi="Times New Roman" w:cs="Times New Roman"/>
          <w:color w:val="000000" w:themeColor="text1"/>
          <w:sz w:val="28"/>
          <w:szCs w:val="28"/>
          <w:lang w:eastAsia="ru-RU"/>
        </w:rPr>
        <w:t xml:space="preserve">До реорганизации в 1 полугодии 2017 г. в ГБУ СО «ЦСО граждан пожилого возраста и инвалидов» </w:t>
      </w:r>
      <w:r>
        <w:rPr>
          <w:rFonts w:ascii="Times New Roman" w:eastAsia="༏༏༏༏༏༏༏༏༏༏༏༏༏༏༏༏༏༏༏༏༏༏༏༏༏༏༏༏༏༏༏" w:hAnsi="Times New Roman" w:cs="Times New Roman"/>
          <w:color w:val="000000" w:themeColor="text1"/>
          <w:sz w:val="28"/>
          <w:szCs w:val="28"/>
          <w:lang w:eastAsia="ru-RU"/>
        </w:rPr>
        <w:t>муниципального района</w:t>
      </w:r>
      <w:r w:rsidRPr="00D31E49">
        <w:rPr>
          <w:rFonts w:ascii="Times New Roman" w:eastAsia="༏༏༏༏༏༏༏༏༏༏༏༏༏༏༏༏༏༏༏༏༏༏༏༏༏༏༏༏༏༏༏" w:hAnsi="Times New Roman" w:cs="Times New Roman"/>
          <w:color w:val="000000" w:themeColor="text1"/>
          <w:sz w:val="28"/>
          <w:szCs w:val="28"/>
          <w:lang w:eastAsia="ru-RU"/>
        </w:rPr>
        <w:t xml:space="preserve"> Кинельский оказывали услуги:</w:t>
      </w:r>
    </w:p>
    <w:p w:rsidR="00492C4C" w:rsidRPr="00D31E49" w:rsidRDefault="00FE7A80" w:rsidP="00075BC6">
      <w:pPr>
        <w:spacing w:after="0"/>
        <w:ind w:firstLine="709"/>
        <w:jc w:val="both"/>
        <w:rPr>
          <w:rFonts w:ascii="Times New Roman" w:eastAsia="༏༏༏༏༏༏༏༏༏༏༏༏༏༏༏༏༏༏༏༏༏༏༏༏༏༏༏༏༏༏༏" w:hAnsi="Times New Roman" w:cs="Times New Roman"/>
          <w:color w:val="000000" w:themeColor="text1"/>
          <w:sz w:val="28"/>
          <w:szCs w:val="28"/>
          <w:lang w:eastAsia="ru-RU"/>
        </w:rPr>
      </w:pPr>
      <w:r>
        <w:rPr>
          <w:rFonts w:ascii="Times New Roman" w:eastAsia="༏༏༏༏༏༏༏༏༏༏༏༏༏༏༏༏༏༏༏༏༏༏༏༏༏༏༏༏༏༏༏" w:hAnsi="Times New Roman" w:cs="Times New Roman"/>
          <w:color w:val="000000" w:themeColor="text1"/>
          <w:sz w:val="28"/>
          <w:szCs w:val="28"/>
          <w:lang w:eastAsia="ru-RU"/>
        </w:rPr>
        <w:t xml:space="preserve">- </w:t>
      </w:r>
      <w:r w:rsidR="00492C4C" w:rsidRPr="00D31E49">
        <w:rPr>
          <w:rFonts w:ascii="Times New Roman" w:eastAsia="༏༏༏༏༏༏༏༏༏༏༏༏༏༏༏༏༏༏༏༏༏༏༏༏༏༏༏༏༏༏༏" w:hAnsi="Times New Roman" w:cs="Times New Roman"/>
          <w:color w:val="000000" w:themeColor="text1"/>
          <w:sz w:val="28"/>
          <w:szCs w:val="28"/>
          <w:lang w:eastAsia="ru-RU"/>
        </w:rPr>
        <w:t>четыре социальных парикмахерских в сельских поселениях Георгиевка, Малая Малышевка, Чубовка, Бобровка</w:t>
      </w:r>
      <w:r w:rsidR="00492C4C">
        <w:rPr>
          <w:rFonts w:ascii="Times New Roman" w:eastAsia="༏༏༏༏༏༏༏༏༏༏༏༏༏༏༏༏༏༏༏༏༏༏༏༏༏༏༏༏༏༏༏" w:hAnsi="Times New Roman" w:cs="Times New Roman"/>
          <w:color w:val="000000" w:themeColor="text1"/>
          <w:sz w:val="28"/>
          <w:szCs w:val="28"/>
          <w:lang w:eastAsia="ru-RU"/>
        </w:rPr>
        <w:t>;</w:t>
      </w:r>
    </w:p>
    <w:p w:rsidR="00492C4C" w:rsidRPr="00D31E49" w:rsidRDefault="00FE7A80" w:rsidP="00075BC6">
      <w:pPr>
        <w:spacing w:after="0"/>
        <w:ind w:firstLine="709"/>
        <w:jc w:val="both"/>
        <w:rPr>
          <w:rFonts w:ascii="Times New Roman" w:eastAsia="༏༏༏༏༏༏༏༏༏༏༏༏༏༏༏༏༏༏༏༏༏༏༏༏༏༏༏༏༏༏༏" w:hAnsi="Times New Roman" w:cs="Times New Roman"/>
          <w:color w:val="000000" w:themeColor="text1"/>
          <w:sz w:val="28"/>
          <w:szCs w:val="28"/>
          <w:lang w:eastAsia="ru-RU"/>
        </w:rPr>
      </w:pPr>
      <w:r>
        <w:rPr>
          <w:rFonts w:ascii="Times New Roman" w:eastAsia="༏༏༏༏༏༏༏༏༏༏༏༏༏༏༏༏༏༏༏༏༏༏༏༏༏༏༏༏༏༏༏" w:hAnsi="Times New Roman" w:cs="Times New Roman"/>
          <w:color w:val="000000" w:themeColor="text1"/>
          <w:sz w:val="28"/>
          <w:szCs w:val="28"/>
          <w:lang w:eastAsia="ru-RU"/>
        </w:rPr>
        <w:t xml:space="preserve">- </w:t>
      </w:r>
      <w:r w:rsidR="00492C4C" w:rsidRPr="00D31E49">
        <w:rPr>
          <w:rFonts w:ascii="Times New Roman" w:eastAsia="༏༏༏༏༏༏༏༏༏༏༏༏༏༏༏༏༏༏༏༏༏༏༏༏༏༏༏༏༏༏༏" w:hAnsi="Times New Roman" w:cs="Times New Roman"/>
          <w:color w:val="000000" w:themeColor="text1"/>
          <w:sz w:val="28"/>
          <w:szCs w:val="28"/>
          <w:lang w:eastAsia="ru-RU"/>
        </w:rPr>
        <w:t>две социальные прачечные в сельских поселе</w:t>
      </w:r>
      <w:r w:rsidR="00492C4C">
        <w:rPr>
          <w:rFonts w:ascii="Times New Roman" w:eastAsia="༏༏༏༏༏༏༏༏༏༏༏༏༏༏༏༏༏༏༏༏༏༏༏༏༏༏༏༏༏༏༏" w:hAnsi="Times New Roman" w:cs="Times New Roman"/>
          <w:color w:val="000000" w:themeColor="text1"/>
          <w:sz w:val="28"/>
          <w:szCs w:val="28"/>
          <w:lang w:eastAsia="ru-RU"/>
        </w:rPr>
        <w:t>ниях Малая Малышевка и Бобровка;</w:t>
      </w:r>
    </w:p>
    <w:p w:rsidR="00492C4C" w:rsidRPr="00D31E49" w:rsidRDefault="00FE7A80" w:rsidP="00075BC6">
      <w:pPr>
        <w:spacing w:after="0"/>
        <w:ind w:firstLine="709"/>
        <w:jc w:val="both"/>
        <w:rPr>
          <w:rFonts w:ascii="Times New Roman" w:eastAsia="༏༏༏༏༏༏༏༏༏༏༏༏༏༏༏༏༏༏༏༏༏༏༏༏༏༏༏༏༏༏༏" w:hAnsi="Times New Roman" w:cs="Times New Roman"/>
          <w:color w:val="000000" w:themeColor="text1"/>
          <w:sz w:val="28"/>
          <w:szCs w:val="28"/>
          <w:lang w:eastAsia="ru-RU"/>
        </w:rPr>
      </w:pPr>
      <w:r>
        <w:rPr>
          <w:rFonts w:ascii="Times New Roman" w:eastAsia="༏༏༏༏༏༏༏༏༏༏༏༏༏༏༏༏༏༏༏༏༏༏༏༏༏༏༏༏༏༏༏" w:hAnsi="Times New Roman" w:cs="Times New Roman"/>
          <w:color w:val="000000" w:themeColor="text1"/>
          <w:sz w:val="28"/>
          <w:szCs w:val="28"/>
          <w:lang w:eastAsia="ru-RU"/>
        </w:rPr>
        <w:t xml:space="preserve">- </w:t>
      </w:r>
      <w:r w:rsidR="00492C4C" w:rsidRPr="00D31E49">
        <w:rPr>
          <w:rFonts w:ascii="Times New Roman" w:eastAsia="༏༏༏༏༏༏༏༏༏༏༏༏༏༏༏༏༏༏༏༏༏༏༏༏༏༏༏༏༏༏༏" w:hAnsi="Times New Roman" w:cs="Times New Roman"/>
          <w:color w:val="000000" w:themeColor="text1"/>
          <w:sz w:val="28"/>
          <w:szCs w:val="28"/>
          <w:lang w:eastAsia="ru-RU"/>
        </w:rPr>
        <w:t>швейные мастерские по пошиву и реставрации одежды в сельских поселениях Малая Малышевка, Чубовка</w:t>
      </w:r>
      <w:r w:rsidR="00492C4C">
        <w:rPr>
          <w:rFonts w:ascii="Times New Roman" w:eastAsia="༏༏༏༏༏༏༏༏༏༏༏༏༏༏༏༏༏༏༏༏༏༏༏༏༏༏༏༏༏༏༏" w:hAnsi="Times New Roman" w:cs="Times New Roman"/>
          <w:color w:val="000000" w:themeColor="text1"/>
          <w:sz w:val="28"/>
          <w:szCs w:val="28"/>
          <w:lang w:eastAsia="ru-RU"/>
        </w:rPr>
        <w:t>;</w:t>
      </w:r>
    </w:p>
    <w:p w:rsidR="00492C4C" w:rsidRPr="00D31E49" w:rsidRDefault="00FE7A80" w:rsidP="00075BC6">
      <w:pPr>
        <w:spacing w:after="0"/>
        <w:ind w:firstLine="709"/>
        <w:jc w:val="both"/>
        <w:rPr>
          <w:rFonts w:ascii="Times New Roman" w:eastAsia="༏༏༏༏༏༏༏༏༏༏༏༏༏༏༏༏༏༏༏༏༏༏༏༏༏༏༏༏༏༏༏" w:hAnsi="Times New Roman" w:cs="Times New Roman"/>
          <w:color w:val="000000" w:themeColor="text1"/>
          <w:sz w:val="28"/>
          <w:szCs w:val="28"/>
          <w:lang w:eastAsia="ru-RU"/>
        </w:rPr>
      </w:pPr>
      <w:r>
        <w:rPr>
          <w:rFonts w:ascii="Times New Roman" w:eastAsia="༏༏༏༏༏༏༏༏༏༏༏༏༏༏༏༏༏༏༏༏༏༏༏༏༏༏༏༏༏༏༏" w:hAnsi="Times New Roman" w:cs="Times New Roman"/>
          <w:color w:val="000000" w:themeColor="text1"/>
          <w:sz w:val="28"/>
          <w:szCs w:val="28"/>
          <w:lang w:eastAsia="ru-RU"/>
        </w:rPr>
        <w:t xml:space="preserve">- </w:t>
      </w:r>
      <w:r w:rsidR="00492C4C" w:rsidRPr="00D31E49">
        <w:rPr>
          <w:rFonts w:ascii="Times New Roman" w:eastAsia="༏༏༏༏༏༏༏༏༏༏༏༏༏༏༏༏༏༏༏༏༏༏༏༏༏༏༏༏༏༏༏" w:hAnsi="Times New Roman" w:cs="Times New Roman"/>
          <w:color w:val="000000" w:themeColor="text1"/>
          <w:sz w:val="28"/>
          <w:szCs w:val="28"/>
          <w:lang w:eastAsia="ru-RU"/>
        </w:rPr>
        <w:t>«социально</w:t>
      </w:r>
      <w:r w:rsidR="00492C4C">
        <w:rPr>
          <w:rFonts w:ascii="Times New Roman" w:eastAsia="༏༏༏༏༏༏༏༏༏༏༏༏༏༏༏༏༏༏༏༏༏༏༏༏༏༏༏༏༏༏༏" w:hAnsi="Times New Roman" w:cs="Times New Roman"/>
          <w:color w:val="000000" w:themeColor="text1"/>
          <w:sz w:val="28"/>
          <w:szCs w:val="28"/>
          <w:lang w:eastAsia="ru-RU"/>
        </w:rPr>
        <w:t>е такси».</w:t>
      </w:r>
    </w:p>
    <w:p w:rsidR="00492C4C" w:rsidRPr="00D31E49" w:rsidRDefault="00492C4C" w:rsidP="00075BC6">
      <w:pPr>
        <w:spacing w:after="0"/>
        <w:ind w:firstLine="709"/>
        <w:jc w:val="both"/>
        <w:rPr>
          <w:rFonts w:ascii="Times New Roman" w:eastAsia="༏༏༏༏༏༏༏༏༏༏༏༏༏༏༏༏༏༏༏༏༏༏༏༏༏༏༏༏༏༏༏" w:hAnsi="Times New Roman" w:cs="Times New Roman"/>
          <w:color w:val="000000" w:themeColor="text1"/>
          <w:sz w:val="28"/>
          <w:szCs w:val="28"/>
          <w:lang w:eastAsia="ru-RU"/>
        </w:rPr>
      </w:pPr>
      <w:r w:rsidRPr="00D31E49">
        <w:rPr>
          <w:rFonts w:ascii="Times New Roman" w:eastAsia="༏༏༏༏༏༏༏༏༏༏༏༏༏༏༏༏༏༏༏༏༏༏༏༏༏༏༏༏༏༏༏" w:hAnsi="Times New Roman" w:cs="Times New Roman"/>
          <w:color w:val="000000" w:themeColor="text1"/>
          <w:sz w:val="28"/>
          <w:szCs w:val="28"/>
          <w:lang w:eastAsia="ru-RU"/>
        </w:rPr>
        <w:t xml:space="preserve">Услуги, оказываемые до июля 2017 </w:t>
      </w:r>
      <w:r>
        <w:rPr>
          <w:rFonts w:ascii="Times New Roman" w:eastAsia="༏༏༏༏༏༏༏༏༏༏༏༏༏༏༏༏༏༏༏༏༏༏༏༏༏༏༏༏༏༏༏" w:hAnsi="Times New Roman" w:cs="Times New Roman"/>
          <w:color w:val="000000" w:themeColor="text1"/>
          <w:sz w:val="28"/>
          <w:szCs w:val="28"/>
          <w:lang w:eastAsia="ru-RU"/>
        </w:rPr>
        <w:t>г.</w:t>
      </w:r>
      <w:r w:rsidRPr="00D31E49">
        <w:rPr>
          <w:rFonts w:ascii="Times New Roman" w:eastAsia="༏༏༏༏༏༏༏༏༏༏༏༏༏༏༏༏༏༏༏༏༏༏༏༏༏༏༏༏༏༏༏" w:hAnsi="Times New Roman" w:cs="Times New Roman"/>
          <w:color w:val="000000" w:themeColor="text1"/>
          <w:sz w:val="28"/>
          <w:szCs w:val="28"/>
          <w:lang w:eastAsia="ru-RU"/>
        </w:rPr>
        <w:t>, о</w:t>
      </w:r>
      <w:r w:rsidR="00A7166B">
        <w:rPr>
          <w:rFonts w:ascii="Times New Roman" w:eastAsia="༏༏༏༏༏༏༏༏༏༏༏༏༏༏༏༏༏༏༏༏༏༏༏༏༏༏༏༏༏༏༏" w:hAnsi="Times New Roman" w:cs="Times New Roman"/>
          <w:color w:val="000000" w:themeColor="text1"/>
          <w:sz w:val="28"/>
          <w:szCs w:val="28"/>
          <w:lang w:eastAsia="ru-RU"/>
        </w:rPr>
        <w:t>существи</w:t>
      </w:r>
      <w:r w:rsidRPr="00D31E49">
        <w:rPr>
          <w:rFonts w:ascii="Times New Roman" w:eastAsia="༏༏༏༏༏༏༏༏༏༏༏༏༏༏༏༏༏༏༏༏༏༏༏༏༏༏༏༏༏༏༏" w:hAnsi="Times New Roman" w:cs="Times New Roman"/>
          <w:color w:val="000000" w:themeColor="text1"/>
          <w:sz w:val="28"/>
          <w:szCs w:val="28"/>
          <w:lang w:eastAsia="ru-RU"/>
        </w:rPr>
        <w:t xml:space="preserve">лись на платной основе, начиная с июля 2017 </w:t>
      </w:r>
      <w:r>
        <w:rPr>
          <w:rFonts w:ascii="Times New Roman" w:eastAsia="༏༏༏༏༏༏༏༏༏༏༏༏༏༏༏༏༏༏༏༏༏༏༏༏༏༏༏༏༏༏༏" w:hAnsi="Times New Roman" w:cs="Times New Roman"/>
          <w:color w:val="000000" w:themeColor="text1"/>
          <w:sz w:val="28"/>
          <w:szCs w:val="28"/>
          <w:lang w:eastAsia="ru-RU"/>
        </w:rPr>
        <w:t>г.</w:t>
      </w:r>
      <w:r w:rsidRPr="00D31E49">
        <w:rPr>
          <w:rFonts w:ascii="Times New Roman" w:eastAsia="༏༏༏༏༏༏༏༏༏༏༏༏༏༏༏༏༏༏༏༏༏༏༏༏༏༏༏༏༏༏༏" w:hAnsi="Times New Roman" w:cs="Times New Roman"/>
          <w:color w:val="000000" w:themeColor="text1"/>
          <w:sz w:val="28"/>
          <w:szCs w:val="28"/>
          <w:lang w:eastAsia="ru-RU"/>
        </w:rPr>
        <w:t>, после реорганизации, стали оказываться бесплатно.</w:t>
      </w:r>
    </w:p>
    <w:p w:rsidR="00492C4C" w:rsidRPr="00D31E49" w:rsidRDefault="00492C4C" w:rsidP="00075BC6">
      <w:pPr>
        <w:spacing w:after="0"/>
        <w:ind w:firstLine="709"/>
        <w:jc w:val="both"/>
        <w:rPr>
          <w:rFonts w:ascii="Times New Roman" w:eastAsia="༏༏༏༏༏༏༏༏༏༏༏༏༏༏༏༏༏༏༏༏༏༏༏༏༏༏༏༏༏༏༏" w:hAnsi="Times New Roman" w:cs="Times New Roman"/>
          <w:color w:val="000000" w:themeColor="text1"/>
          <w:sz w:val="28"/>
          <w:szCs w:val="28"/>
          <w:lang w:eastAsia="ru-RU"/>
        </w:rPr>
      </w:pPr>
      <w:r w:rsidRPr="00D31E49">
        <w:rPr>
          <w:rFonts w:ascii="Times New Roman" w:eastAsia="༏༏༏༏༏༏༏༏༏༏༏༏༏༏༏༏༏༏༏༏༏༏༏༏༏༏༏༏༏༏༏" w:hAnsi="Times New Roman" w:cs="Times New Roman"/>
          <w:color w:val="000000" w:themeColor="text1"/>
          <w:sz w:val="28"/>
          <w:szCs w:val="28"/>
          <w:lang w:eastAsia="ru-RU"/>
        </w:rPr>
        <w:t xml:space="preserve">В </w:t>
      </w:r>
      <w:r w:rsidR="00515C0A">
        <w:rPr>
          <w:rFonts w:ascii="Times New Roman" w:eastAsia="༏༏༏༏༏༏༏༏༏༏༏༏༏༏༏༏༏༏༏༏༏༏༏༏༏༏༏༏༏༏༏" w:hAnsi="Times New Roman" w:cs="Times New Roman"/>
          <w:color w:val="000000" w:themeColor="text1"/>
          <w:sz w:val="28"/>
          <w:szCs w:val="28"/>
          <w:lang w:eastAsia="ru-RU"/>
        </w:rPr>
        <w:t>муниципальном</w:t>
      </w:r>
      <w:r w:rsidRPr="00D31E49">
        <w:rPr>
          <w:rFonts w:ascii="Times New Roman" w:eastAsia="༏༏༏༏༏༏༏༏༏༏༏༏༏༏༏༏༏༏༏༏༏༏༏༏༏༏༏༏༏༏༏" w:hAnsi="Times New Roman" w:cs="Times New Roman"/>
          <w:color w:val="000000" w:themeColor="text1"/>
          <w:sz w:val="28"/>
          <w:szCs w:val="28"/>
          <w:lang w:eastAsia="ru-RU"/>
        </w:rPr>
        <w:t xml:space="preserve"> районе</w:t>
      </w:r>
      <w:r w:rsidR="00515C0A">
        <w:rPr>
          <w:rFonts w:ascii="Times New Roman" w:eastAsia="༏༏༏༏༏༏༏༏༏༏༏༏༏༏༏༏༏༏༏༏༏༏༏༏༏༏༏༏༏༏༏" w:hAnsi="Times New Roman" w:cs="Times New Roman"/>
          <w:color w:val="000000" w:themeColor="text1"/>
          <w:sz w:val="28"/>
          <w:szCs w:val="28"/>
          <w:lang w:eastAsia="ru-RU"/>
        </w:rPr>
        <w:t xml:space="preserve"> Кинельский</w:t>
      </w:r>
      <w:r w:rsidRPr="00D31E49">
        <w:rPr>
          <w:rFonts w:ascii="Times New Roman" w:eastAsia="༏༏༏༏༏༏༏༏༏༏༏༏༏༏༏༏༏༏༏༏༏༏༏༏༏༏༏༏༏༏༏" w:hAnsi="Times New Roman" w:cs="Times New Roman"/>
          <w:color w:val="000000" w:themeColor="text1"/>
          <w:sz w:val="28"/>
          <w:szCs w:val="28"/>
          <w:lang w:eastAsia="ru-RU"/>
        </w:rPr>
        <w:t xml:space="preserve"> проживают более 2 тыс. человек с различными группами инвалидности, в том числе дети-инвалиды. Все они находятся под пристальным вниманием Центра социального обслуживания граждан пожилого возраста и инвалидов и Управления социальной защиты населения.</w:t>
      </w:r>
    </w:p>
    <w:p w:rsidR="00492C4C" w:rsidRPr="00D31E49" w:rsidRDefault="00492C4C" w:rsidP="00075BC6">
      <w:pPr>
        <w:spacing w:after="0"/>
        <w:ind w:firstLine="709"/>
        <w:jc w:val="both"/>
        <w:rPr>
          <w:rFonts w:ascii="Times New Roman" w:eastAsia="༏༏༏༏༏༏༏༏༏༏༏༏༏༏༏༏༏༏༏༏༏༏༏༏༏༏༏༏༏༏༏" w:hAnsi="Times New Roman" w:cs="Times New Roman"/>
          <w:color w:val="000000" w:themeColor="text1"/>
          <w:sz w:val="28"/>
          <w:szCs w:val="28"/>
          <w:lang w:eastAsia="ru-RU"/>
        </w:rPr>
      </w:pPr>
      <w:r w:rsidRPr="00D31E49">
        <w:rPr>
          <w:rFonts w:ascii="Times New Roman" w:eastAsia="༏༏༏༏༏༏༏༏༏༏༏༏༏༏༏༏༏༏༏༏༏༏༏༏༏༏༏༏༏༏༏" w:hAnsi="Times New Roman" w:cs="Times New Roman"/>
          <w:color w:val="000000" w:themeColor="text1"/>
          <w:sz w:val="28"/>
          <w:szCs w:val="28"/>
          <w:lang w:eastAsia="ru-RU"/>
        </w:rPr>
        <w:lastRenderedPageBreak/>
        <w:t xml:space="preserve">В селах Бобровка,МалаяМалышевка для инвалидов работают 2 комнаты социальной адаптации. </w:t>
      </w:r>
    </w:p>
    <w:p w:rsidR="00492C4C" w:rsidRPr="00D31E49" w:rsidRDefault="00492C4C" w:rsidP="00075BC6">
      <w:pPr>
        <w:spacing w:after="0"/>
        <w:ind w:firstLine="709"/>
        <w:jc w:val="both"/>
        <w:rPr>
          <w:rFonts w:ascii="Times New Roman" w:eastAsia="༏༏༏༏༏༏༏༏༏༏༏༏༏༏༏༏༏༏༏༏༏༏༏༏༏༏༏༏༏༏༏" w:hAnsi="Times New Roman" w:cs="Times New Roman"/>
          <w:color w:val="000000" w:themeColor="text1"/>
          <w:sz w:val="28"/>
          <w:szCs w:val="28"/>
          <w:lang w:eastAsia="ru-RU"/>
        </w:rPr>
      </w:pPr>
      <w:r w:rsidRPr="00D31E49">
        <w:rPr>
          <w:rFonts w:ascii="Times New Roman" w:eastAsia="༏༏༏༏༏༏༏༏༏༏༏༏༏༏༏༏༏༏༏༏༏༏༏༏༏༏༏༏༏༏༏" w:hAnsi="Times New Roman" w:cs="Times New Roman"/>
          <w:color w:val="000000" w:themeColor="text1"/>
          <w:sz w:val="28"/>
          <w:szCs w:val="28"/>
          <w:lang w:eastAsia="ru-RU"/>
        </w:rPr>
        <w:t>Во всех сельских поселениях района на безвозмездной основе продолжают работу пункты проката бытовой техники и средств реабилитации для инвалидов</w:t>
      </w:r>
      <w:r>
        <w:rPr>
          <w:rFonts w:ascii="Times New Roman" w:eastAsia="༏༏༏༏༏༏༏༏༏༏༏༏༏༏༏༏༏༏༏༏༏༏༏༏༏༏༏༏༏༏༏" w:hAnsi="Times New Roman" w:cs="Times New Roman"/>
          <w:color w:val="000000" w:themeColor="text1"/>
          <w:sz w:val="28"/>
          <w:szCs w:val="28"/>
          <w:lang w:eastAsia="ru-RU"/>
        </w:rPr>
        <w:t>.</w:t>
      </w:r>
    </w:p>
    <w:p w:rsidR="00492C4C" w:rsidRPr="00D31E49" w:rsidRDefault="00492C4C" w:rsidP="00075BC6">
      <w:pPr>
        <w:spacing w:after="0"/>
        <w:ind w:firstLine="709"/>
        <w:jc w:val="both"/>
        <w:rPr>
          <w:rFonts w:ascii="Times New Roman" w:eastAsia="༏༏༏༏༏༏༏༏༏༏༏༏༏༏༏༏༏༏༏༏༏༏༏༏༏༏༏༏༏༏༏" w:hAnsi="Times New Roman" w:cs="Times New Roman"/>
          <w:color w:val="000000" w:themeColor="text1"/>
          <w:sz w:val="28"/>
          <w:szCs w:val="28"/>
          <w:lang w:eastAsia="ru-RU"/>
        </w:rPr>
      </w:pPr>
      <w:r w:rsidRPr="00D31E49">
        <w:rPr>
          <w:rFonts w:ascii="Times New Roman" w:eastAsia="༏༏༏༏༏༏༏༏༏༏༏༏༏༏༏༏༏༏༏༏༏༏༏༏༏༏༏༏༏༏༏" w:hAnsi="Times New Roman" w:cs="Times New Roman"/>
          <w:color w:val="000000" w:themeColor="text1"/>
          <w:sz w:val="28"/>
          <w:szCs w:val="28"/>
          <w:lang w:eastAsia="ru-RU"/>
        </w:rPr>
        <w:t>В районе большое внимание уделяется реализации программы по обеспечению безбарьерной среды жизнедеятельности и социальной интеграции инвалидов. В рамках программы запланированы мероприятия, которые проводятся не первый год и стали любимыми для граждан данной категории. Они с нетерпением ждутПаралимпийскую спартакиаду, конкурс социокультурных проектов «Творим, надеемся и верим!».</w:t>
      </w:r>
    </w:p>
    <w:p w:rsidR="00492C4C" w:rsidRDefault="00492C4C" w:rsidP="00075BC6">
      <w:pPr>
        <w:spacing w:after="0"/>
        <w:ind w:firstLine="709"/>
        <w:jc w:val="both"/>
        <w:rPr>
          <w:rFonts w:ascii="Times New Roman" w:eastAsia="༏༏༏༏༏༏༏༏༏༏༏༏༏༏༏༏༏༏༏༏༏༏༏༏༏༏༏༏༏༏༏" w:hAnsi="Times New Roman" w:cs="Times New Roman"/>
          <w:color w:val="000000" w:themeColor="text1"/>
          <w:sz w:val="28"/>
          <w:szCs w:val="28"/>
          <w:lang w:eastAsia="ru-RU"/>
        </w:rPr>
      </w:pPr>
      <w:r w:rsidRPr="00D31E49">
        <w:rPr>
          <w:rFonts w:ascii="Times New Roman" w:eastAsia="༏༏༏༏༏༏༏༏༏༏༏༏༏༏༏༏༏༏༏༏༏༏༏༏༏༏༏༏༏༏༏" w:hAnsi="Times New Roman" w:cs="Times New Roman"/>
          <w:color w:val="000000" w:themeColor="text1"/>
          <w:sz w:val="28"/>
          <w:szCs w:val="28"/>
          <w:lang w:eastAsia="ru-RU"/>
        </w:rPr>
        <w:t>Активно продолжается работа по обустройству социальнозначимых объектов для беспрепятственного доступа маломобильных граждан - установлены пандусы, сделаны санузлы, расширены дверные проемы в школах.</w:t>
      </w:r>
    </w:p>
    <w:p w:rsidR="00492C4C" w:rsidRDefault="00492C4C" w:rsidP="00075BC6">
      <w:pPr>
        <w:spacing w:after="0"/>
        <w:ind w:firstLine="709"/>
        <w:jc w:val="both"/>
        <w:rPr>
          <w:rFonts w:ascii="Times New Roman" w:eastAsia="Times New Roman" w:hAnsi="Times New Roman" w:cs="Times New Roman"/>
          <w:iCs/>
          <w:color w:val="000000" w:themeColor="text1"/>
          <w:sz w:val="28"/>
          <w:szCs w:val="28"/>
          <w:lang w:eastAsia="ru-RU"/>
        </w:rPr>
      </w:pPr>
      <w:r w:rsidRPr="00A7166B">
        <w:rPr>
          <w:rFonts w:ascii="Times New Roman" w:eastAsia="Times New Roman" w:hAnsi="Times New Roman" w:cs="Times New Roman"/>
          <w:iCs/>
          <w:color w:val="000000" w:themeColor="text1"/>
          <w:sz w:val="28"/>
          <w:szCs w:val="28"/>
          <w:lang w:eastAsia="ru-RU"/>
        </w:rPr>
        <w:t>Сфера образования муниципального района Кинельский</w:t>
      </w:r>
      <w:r>
        <w:rPr>
          <w:rFonts w:ascii="Times New Roman" w:eastAsia="Times New Roman" w:hAnsi="Times New Roman" w:cs="Times New Roman"/>
          <w:iCs/>
          <w:color w:val="000000" w:themeColor="text1"/>
          <w:sz w:val="28"/>
          <w:szCs w:val="28"/>
          <w:lang w:eastAsia="ru-RU"/>
        </w:rPr>
        <w:t xml:space="preserve"> включает в себя:</w:t>
      </w:r>
    </w:p>
    <w:p w:rsidR="00492C4C" w:rsidRDefault="00492C4C" w:rsidP="00075BC6">
      <w:pPr>
        <w:spacing w:after="0"/>
        <w:ind w:firstLine="709"/>
        <w:jc w:val="both"/>
        <w:rPr>
          <w:rFonts w:ascii="Times New Roman" w:eastAsia="Times New Roman" w:hAnsi="Times New Roman" w:cs="Times New Roman"/>
          <w:iCs/>
          <w:color w:val="000000" w:themeColor="text1"/>
          <w:sz w:val="28"/>
          <w:szCs w:val="28"/>
          <w:lang w:eastAsia="ru-RU"/>
        </w:rPr>
      </w:pPr>
      <w:r w:rsidRPr="00172D31">
        <w:rPr>
          <w:rFonts w:ascii="Times New Roman" w:eastAsia="Times New Roman" w:hAnsi="Times New Roman" w:cs="Times New Roman"/>
          <w:iCs/>
          <w:color w:val="000000" w:themeColor="text1"/>
          <w:sz w:val="28"/>
          <w:szCs w:val="28"/>
          <w:lang w:eastAsia="ru-RU"/>
        </w:rPr>
        <w:t>16 дошкольных образовательных учреждений с численностью 1403 воспитанников</w:t>
      </w:r>
      <w:r w:rsidR="00A7166B">
        <w:rPr>
          <w:rFonts w:ascii="Times New Roman" w:eastAsia="Times New Roman" w:hAnsi="Times New Roman" w:cs="Times New Roman"/>
          <w:iCs/>
          <w:color w:val="000000" w:themeColor="text1"/>
          <w:sz w:val="28"/>
          <w:szCs w:val="28"/>
          <w:lang w:eastAsia="ru-RU"/>
        </w:rPr>
        <w:t xml:space="preserve"> (д</w:t>
      </w:r>
      <w:r w:rsidRPr="000F5420">
        <w:rPr>
          <w:rFonts w:ascii="Times New Roman" w:eastAsia="Times New Roman" w:hAnsi="Times New Roman" w:cs="Times New Roman"/>
          <w:bCs/>
          <w:color w:val="000000" w:themeColor="text1"/>
          <w:sz w:val="28"/>
          <w:szCs w:val="28"/>
          <w:lang w:eastAsia="ru-RU"/>
        </w:rPr>
        <w:t>инамика показателей работы дошкольных образовательных организаций в муниципальном районе Кинельский представлена в табл. 2</w:t>
      </w:r>
      <w:r w:rsidR="00A7166B">
        <w:rPr>
          <w:rFonts w:ascii="Times New Roman" w:eastAsia="Times New Roman" w:hAnsi="Times New Roman" w:cs="Times New Roman"/>
          <w:bCs/>
          <w:color w:val="000000" w:themeColor="text1"/>
          <w:sz w:val="28"/>
          <w:szCs w:val="28"/>
          <w:lang w:eastAsia="ru-RU"/>
        </w:rPr>
        <w:t>1 (П</w:t>
      </w:r>
      <w:r w:rsidR="00951233">
        <w:rPr>
          <w:rFonts w:ascii="Times New Roman" w:eastAsia="Times New Roman" w:hAnsi="Times New Roman" w:cs="Times New Roman"/>
          <w:bCs/>
          <w:color w:val="000000" w:themeColor="text1"/>
          <w:sz w:val="28"/>
          <w:szCs w:val="28"/>
          <w:lang w:eastAsia="ru-RU"/>
        </w:rPr>
        <w:t>риложение 1)</w:t>
      </w:r>
      <w:r w:rsidRPr="000F5420">
        <w:rPr>
          <w:rFonts w:ascii="Times New Roman" w:eastAsia="Times New Roman" w:hAnsi="Times New Roman" w:cs="Times New Roman"/>
          <w:bCs/>
          <w:color w:val="000000" w:themeColor="text1"/>
          <w:sz w:val="28"/>
          <w:szCs w:val="28"/>
          <w:lang w:eastAsia="ru-RU"/>
        </w:rPr>
        <w:t xml:space="preserve"> и на рис. </w:t>
      </w:r>
      <w:r w:rsidR="00A47401">
        <w:rPr>
          <w:rFonts w:ascii="Times New Roman" w:eastAsia="Times New Roman" w:hAnsi="Times New Roman" w:cs="Times New Roman"/>
          <w:bCs/>
          <w:color w:val="000000" w:themeColor="text1"/>
          <w:sz w:val="28"/>
          <w:szCs w:val="28"/>
          <w:lang w:eastAsia="ru-RU"/>
        </w:rPr>
        <w:t>1.</w:t>
      </w:r>
      <w:r w:rsidRPr="000F5420">
        <w:rPr>
          <w:rFonts w:ascii="Times New Roman" w:eastAsia="Times New Roman" w:hAnsi="Times New Roman" w:cs="Times New Roman"/>
          <w:bCs/>
          <w:color w:val="000000" w:themeColor="text1"/>
          <w:sz w:val="28"/>
          <w:szCs w:val="28"/>
          <w:lang w:eastAsia="ru-RU"/>
        </w:rPr>
        <w:t>2</w:t>
      </w:r>
      <w:r>
        <w:rPr>
          <w:rFonts w:ascii="Times New Roman" w:eastAsia="Times New Roman" w:hAnsi="Times New Roman" w:cs="Times New Roman"/>
          <w:bCs/>
          <w:color w:val="000000" w:themeColor="text1"/>
          <w:sz w:val="28"/>
          <w:szCs w:val="28"/>
          <w:lang w:eastAsia="ru-RU"/>
        </w:rPr>
        <w:t>6</w:t>
      </w:r>
      <w:r w:rsidR="00A7166B">
        <w:rPr>
          <w:rFonts w:ascii="Times New Roman" w:eastAsia="Times New Roman" w:hAnsi="Times New Roman" w:cs="Times New Roman"/>
          <w:bCs/>
          <w:color w:val="000000" w:themeColor="text1"/>
          <w:sz w:val="28"/>
          <w:szCs w:val="28"/>
          <w:lang w:eastAsia="ru-RU"/>
        </w:rPr>
        <w:t>)</w:t>
      </w:r>
      <w:r w:rsidRPr="000F5420">
        <w:rPr>
          <w:rFonts w:ascii="Times New Roman" w:eastAsia="Times New Roman" w:hAnsi="Times New Roman" w:cs="Times New Roman"/>
          <w:bCs/>
          <w:color w:val="000000" w:themeColor="text1"/>
          <w:sz w:val="28"/>
          <w:szCs w:val="28"/>
          <w:lang w:eastAsia="ru-RU"/>
        </w:rPr>
        <w:t>;</w:t>
      </w:r>
    </w:p>
    <w:p w:rsidR="00492C4C" w:rsidRDefault="00492C4C" w:rsidP="00075BC6">
      <w:pPr>
        <w:spacing w:after="0"/>
        <w:ind w:firstLine="709"/>
        <w:jc w:val="both"/>
        <w:rPr>
          <w:rFonts w:ascii="Times New Roman" w:eastAsia="Times New Roman" w:hAnsi="Times New Roman" w:cs="Times New Roman"/>
          <w:iCs/>
          <w:color w:val="000000" w:themeColor="text1"/>
          <w:sz w:val="28"/>
          <w:szCs w:val="28"/>
          <w:lang w:eastAsia="ru-RU"/>
        </w:rPr>
      </w:pPr>
      <w:r w:rsidRPr="00172D31">
        <w:rPr>
          <w:rFonts w:ascii="Times New Roman" w:eastAsia="Times New Roman" w:hAnsi="Times New Roman" w:cs="Times New Roman"/>
          <w:iCs/>
          <w:color w:val="000000" w:themeColor="text1"/>
          <w:sz w:val="28"/>
          <w:szCs w:val="28"/>
          <w:lang w:eastAsia="ru-RU"/>
        </w:rPr>
        <w:t xml:space="preserve">19 школ счисленностью 2751 учащийся исистему дополнительного образования (ДЮСШ, Центр детского творчества, Домашкинская, Красносамарская и Георгиевская школы искусств). В школах Кинельского района трудятся 475 педагогических работника. В 2017 </w:t>
      </w:r>
      <w:r>
        <w:rPr>
          <w:rFonts w:ascii="Times New Roman" w:eastAsia="Times New Roman" w:hAnsi="Times New Roman" w:cs="Times New Roman"/>
          <w:iCs/>
          <w:color w:val="000000" w:themeColor="text1"/>
          <w:sz w:val="28"/>
          <w:szCs w:val="28"/>
          <w:lang w:eastAsia="ru-RU"/>
        </w:rPr>
        <w:t>г.</w:t>
      </w:r>
      <w:r w:rsidRPr="00172D31">
        <w:rPr>
          <w:rFonts w:ascii="Times New Roman" w:eastAsia="Times New Roman" w:hAnsi="Times New Roman" w:cs="Times New Roman"/>
          <w:iCs/>
          <w:color w:val="000000" w:themeColor="text1"/>
          <w:sz w:val="28"/>
          <w:szCs w:val="28"/>
          <w:lang w:eastAsia="ru-RU"/>
        </w:rPr>
        <w:t xml:space="preserve"> 8 педагогов пополнили молодую смену вобразовательных учреждениях района.</w:t>
      </w:r>
    </w:p>
    <w:p w:rsidR="00492C4C" w:rsidRPr="000F5420" w:rsidRDefault="00B00F20" w:rsidP="00075BC6">
      <w:pPr>
        <w:spacing w:after="0"/>
        <w:jc w:val="both"/>
        <w:rPr>
          <w:rFonts w:ascii="Times New Roman" w:eastAsia="Times New Roman" w:hAnsi="Times New Roman" w:cs="Times New Roman"/>
          <w:bCs/>
          <w:color w:val="000000" w:themeColor="text1"/>
          <w:sz w:val="28"/>
          <w:szCs w:val="28"/>
          <w:lang w:eastAsia="ru-RU"/>
        </w:rPr>
      </w:pPr>
      <w:r w:rsidRPr="00B00F20">
        <w:rPr>
          <w:rFonts w:ascii="Times New Roman" w:eastAsia="Times New Roman" w:hAnsi="Times New Roman" w:cs="Times New Roman"/>
          <w:bCs/>
          <w:noProof/>
          <w:color w:val="000000" w:themeColor="text1"/>
          <w:sz w:val="28"/>
          <w:szCs w:val="28"/>
          <w:lang w:eastAsia="ru-RU"/>
        </w:rPr>
        <w:lastRenderedPageBreak/>
        <w:drawing>
          <wp:inline distT="0" distB="0" distL="0" distR="0">
            <wp:extent cx="5638800" cy="4048125"/>
            <wp:effectExtent l="19050" t="0" r="19050" b="0"/>
            <wp:docPr id="45"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92C4C" w:rsidRPr="000F5420" w:rsidRDefault="00492C4C" w:rsidP="00BE5919">
      <w:pPr>
        <w:spacing w:after="0" w:line="240" w:lineRule="auto"/>
        <w:ind w:left="1843" w:hanging="1843"/>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 xml:space="preserve">Рисунок </w:t>
      </w:r>
      <w:r w:rsidR="00A47401">
        <w:rPr>
          <w:rFonts w:ascii="Times New Roman" w:eastAsia="Times New Roman" w:hAnsi="Times New Roman" w:cs="Times New Roman"/>
          <w:bCs/>
          <w:color w:val="000000" w:themeColor="text1"/>
          <w:sz w:val="28"/>
          <w:szCs w:val="28"/>
          <w:lang w:eastAsia="ru-RU"/>
        </w:rPr>
        <w:t>1.</w:t>
      </w:r>
      <w:r w:rsidRPr="000F5420">
        <w:rPr>
          <w:rFonts w:ascii="Times New Roman" w:eastAsia="Times New Roman" w:hAnsi="Times New Roman" w:cs="Times New Roman"/>
          <w:bCs/>
          <w:color w:val="000000" w:themeColor="text1"/>
          <w:sz w:val="28"/>
          <w:szCs w:val="28"/>
          <w:lang w:eastAsia="ru-RU"/>
        </w:rPr>
        <w:t>2</w:t>
      </w:r>
      <w:r>
        <w:rPr>
          <w:rFonts w:ascii="Times New Roman" w:eastAsia="Times New Roman" w:hAnsi="Times New Roman" w:cs="Times New Roman"/>
          <w:bCs/>
          <w:color w:val="000000" w:themeColor="text1"/>
          <w:sz w:val="28"/>
          <w:szCs w:val="28"/>
          <w:lang w:eastAsia="ru-RU"/>
        </w:rPr>
        <w:t>6</w:t>
      </w:r>
      <w:r w:rsidRPr="000F5420">
        <w:rPr>
          <w:rFonts w:ascii="Times New Roman" w:eastAsia="Times New Roman" w:hAnsi="Times New Roman" w:cs="Times New Roman"/>
          <w:bCs/>
          <w:color w:val="000000" w:themeColor="text1"/>
          <w:sz w:val="28"/>
          <w:szCs w:val="28"/>
          <w:lang w:eastAsia="ru-RU"/>
        </w:rPr>
        <w:t xml:space="preserve"> – Динамика доли детей в возрасте 1 - 6 лет, получающих дошкольную образовательную услугу</w:t>
      </w:r>
      <w:r w:rsidR="00241539">
        <w:rPr>
          <w:rFonts w:ascii="Times New Roman" w:eastAsia="Times New Roman" w:hAnsi="Times New Roman" w:cs="Times New Roman"/>
          <w:bCs/>
          <w:color w:val="000000" w:themeColor="text1"/>
          <w:sz w:val="28"/>
          <w:szCs w:val="28"/>
          <w:lang w:eastAsia="ru-RU"/>
        </w:rPr>
        <w:t xml:space="preserve"> (%)</w:t>
      </w:r>
    </w:p>
    <w:p w:rsidR="00492C4C" w:rsidRPr="000F5420"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iCs/>
          <w:color w:val="000000" w:themeColor="text1"/>
          <w:sz w:val="28"/>
          <w:szCs w:val="28"/>
          <w:lang w:eastAsia="ru-RU"/>
        </w:rPr>
        <w:t>По итогам 2016 - 2017 учебного года</w:t>
      </w:r>
      <w:r w:rsidRPr="000F5420">
        <w:rPr>
          <w:rFonts w:ascii="Times New Roman" w:eastAsia="Times New Roman" w:hAnsi="Times New Roman" w:cs="Times New Roman"/>
          <w:color w:val="000000" w:themeColor="text1"/>
          <w:sz w:val="28"/>
          <w:szCs w:val="28"/>
          <w:lang w:eastAsia="ru-RU"/>
        </w:rPr>
        <w:t xml:space="preserve"> в Кинельском образовательном округе число медалистов составило около 20% от общего числа выпускников. В соответствии с результатами в числе лучших была названа Бузаевская школа, которая уже не первый год подтверждает качество знаний своих выпускников. </w:t>
      </w:r>
      <w:r w:rsidRPr="000F5420">
        <w:rPr>
          <w:rFonts w:ascii="Times New Roman" w:eastAsia="Times New Roman" w:hAnsi="Times New Roman" w:cs="Times New Roman"/>
          <w:iCs/>
          <w:color w:val="000000" w:themeColor="text1"/>
          <w:sz w:val="28"/>
          <w:szCs w:val="28"/>
          <w:lang w:eastAsia="ru-RU"/>
        </w:rPr>
        <w:t>В 2015-2016 учебном году 20% выпускников школы стали медалистами - все они подтвердили медаль результатами ЕГЭ.</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В</w:t>
      </w:r>
      <w:r w:rsidR="00515C0A">
        <w:rPr>
          <w:rFonts w:ascii="Times New Roman" w:eastAsia="Times New Roman" w:hAnsi="Times New Roman" w:cs="Times New Roman"/>
          <w:color w:val="000000" w:themeColor="text1"/>
          <w:sz w:val="28"/>
          <w:szCs w:val="28"/>
          <w:lang w:eastAsia="ru-RU"/>
        </w:rPr>
        <w:t xml:space="preserve"> муниципальном</w:t>
      </w:r>
      <w:r w:rsidRPr="000F5420">
        <w:rPr>
          <w:rFonts w:ascii="Times New Roman" w:eastAsia="Times New Roman" w:hAnsi="Times New Roman" w:cs="Times New Roman"/>
          <w:color w:val="000000" w:themeColor="text1"/>
          <w:sz w:val="28"/>
          <w:szCs w:val="28"/>
          <w:lang w:eastAsia="ru-RU"/>
        </w:rPr>
        <w:t xml:space="preserve"> районе</w:t>
      </w:r>
      <w:r w:rsidR="00515C0A">
        <w:rPr>
          <w:rFonts w:ascii="Times New Roman" w:eastAsia="Times New Roman" w:hAnsi="Times New Roman" w:cs="Times New Roman"/>
          <w:color w:val="000000" w:themeColor="text1"/>
          <w:sz w:val="28"/>
          <w:szCs w:val="28"/>
          <w:lang w:eastAsia="ru-RU"/>
        </w:rPr>
        <w:t xml:space="preserve"> Кинельский</w:t>
      </w:r>
      <w:r w:rsidRPr="000F5420">
        <w:rPr>
          <w:rFonts w:ascii="Times New Roman" w:eastAsia="Times New Roman" w:hAnsi="Times New Roman" w:cs="Times New Roman"/>
          <w:color w:val="000000" w:themeColor="text1"/>
          <w:sz w:val="28"/>
          <w:szCs w:val="28"/>
          <w:lang w:eastAsia="ru-RU"/>
        </w:rPr>
        <w:t xml:space="preserve"> на новый уровень вышла профориентационная подготовка выпускников. Благодаря проекту «Наше будущее» и созданию профильного аграрного класса свыше 200 ребят получили возможность ближе познакомиться с агропромышленным комплексом района.</w:t>
      </w:r>
    </w:p>
    <w:p w:rsidR="00492C4C" w:rsidRDefault="00492C4C" w:rsidP="00075BC6">
      <w:pPr>
        <w:spacing w:after="0"/>
        <w:ind w:firstLine="709"/>
        <w:jc w:val="both"/>
        <w:rPr>
          <w:rFonts w:ascii="Times New Roman" w:eastAsia="Times New Roman" w:hAnsi="Times New Roman" w:cs="Times New Roman"/>
          <w:bCs/>
          <w:color w:val="000000" w:themeColor="text1"/>
          <w:sz w:val="28"/>
          <w:szCs w:val="28"/>
          <w:lang w:eastAsia="ru-RU"/>
        </w:rPr>
      </w:pPr>
      <w:r w:rsidRPr="00172D31">
        <w:rPr>
          <w:rFonts w:ascii="Times New Roman" w:eastAsia="Times New Roman" w:hAnsi="Times New Roman" w:cs="Times New Roman"/>
          <w:bCs/>
          <w:color w:val="000000" w:themeColor="text1"/>
          <w:sz w:val="28"/>
          <w:szCs w:val="28"/>
          <w:lang w:eastAsia="ru-RU"/>
        </w:rPr>
        <w:t xml:space="preserve">Детская музыкальная школа села Красносамарское более трех лет работает в статусе школы искусств. Новый статус заведения привнес в ее структуру новые направления. Красносамарская школа искусств предлагает обучение по 22 направлениям. Филиалы Красносамарской школы искусств открыты в семи селах района. 23 педагога дополнительного образования проводят занятия в соседних Малой Малышевке, Бобровке и в более отдаленных - Большой Малышевке и Алакаевке. Численность учащихся </w:t>
      </w:r>
      <w:r w:rsidRPr="00172D31">
        <w:rPr>
          <w:rFonts w:ascii="Times New Roman" w:eastAsia="Times New Roman" w:hAnsi="Times New Roman" w:cs="Times New Roman"/>
          <w:bCs/>
          <w:color w:val="000000" w:themeColor="text1"/>
          <w:sz w:val="28"/>
          <w:szCs w:val="28"/>
          <w:lang w:eastAsia="ru-RU"/>
        </w:rPr>
        <w:lastRenderedPageBreak/>
        <w:t>увеличилась с90 учеников до 350. Этот формат предоставляет сельским детям возможность получить дополнительное образование.</w:t>
      </w:r>
    </w:p>
    <w:p w:rsidR="00492C4C" w:rsidRPr="000F5420" w:rsidRDefault="00492C4C" w:rsidP="00075BC6">
      <w:pPr>
        <w:tabs>
          <w:tab w:val="left" w:pos="3969"/>
        </w:tabs>
        <w:spacing w:after="0"/>
        <w:ind w:firstLine="709"/>
        <w:jc w:val="both"/>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 xml:space="preserve">Благодаря работе, планомерно проводимой руководством </w:t>
      </w:r>
      <w:r w:rsidR="00515C0A">
        <w:rPr>
          <w:rFonts w:ascii="Times New Roman" w:eastAsia="Times New Roman" w:hAnsi="Times New Roman" w:cs="Times New Roman"/>
          <w:bCs/>
          <w:color w:val="000000" w:themeColor="text1"/>
          <w:sz w:val="28"/>
          <w:szCs w:val="28"/>
          <w:lang w:eastAsia="ru-RU"/>
        </w:rPr>
        <w:t xml:space="preserve">муниципального </w:t>
      </w:r>
      <w:r w:rsidRPr="000F5420">
        <w:rPr>
          <w:rFonts w:ascii="Times New Roman" w:eastAsia="Times New Roman" w:hAnsi="Times New Roman" w:cs="Times New Roman"/>
          <w:bCs/>
          <w:color w:val="000000" w:themeColor="text1"/>
          <w:sz w:val="28"/>
          <w:szCs w:val="28"/>
          <w:lang w:eastAsia="ru-RU"/>
        </w:rPr>
        <w:t>района</w:t>
      </w:r>
      <w:r w:rsidR="00515C0A">
        <w:rPr>
          <w:rFonts w:ascii="Times New Roman" w:eastAsia="Times New Roman" w:hAnsi="Times New Roman" w:cs="Times New Roman"/>
          <w:bCs/>
          <w:color w:val="000000" w:themeColor="text1"/>
          <w:sz w:val="28"/>
          <w:szCs w:val="28"/>
          <w:lang w:eastAsia="ru-RU"/>
        </w:rPr>
        <w:t xml:space="preserve"> Кинельский</w:t>
      </w:r>
      <w:r w:rsidRPr="000F5420">
        <w:rPr>
          <w:rFonts w:ascii="Times New Roman" w:eastAsia="Times New Roman" w:hAnsi="Times New Roman" w:cs="Times New Roman"/>
          <w:bCs/>
          <w:color w:val="000000" w:themeColor="text1"/>
          <w:sz w:val="28"/>
          <w:szCs w:val="28"/>
          <w:lang w:eastAsia="ru-RU"/>
        </w:rPr>
        <w:t xml:space="preserve"> по благоустройству зданий общеобразовательных и дошкольных учреждений, </w:t>
      </w:r>
      <w:r>
        <w:rPr>
          <w:rFonts w:ascii="Times New Roman" w:eastAsia="Times New Roman" w:hAnsi="Times New Roman" w:cs="Times New Roman"/>
          <w:bCs/>
          <w:color w:val="000000" w:themeColor="text1"/>
          <w:sz w:val="28"/>
          <w:szCs w:val="28"/>
          <w:lang w:eastAsia="ru-RU"/>
        </w:rPr>
        <w:t xml:space="preserve">в 2016 г. </w:t>
      </w:r>
      <w:r w:rsidRPr="000F5420">
        <w:rPr>
          <w:rFonts w:ascii="Times New Roman" w:eastAsia="Times New Roman" w:hAnsi="Times New Roman" w:cs="Times New Roman"/>
          <w:bCs/>
          <w:color w:val="000000" w:themeColor="text1"/>
          <w:sz w:val="28"/>
          <w:szCs w:val="28"/>
          <w:lang w:eastAsia="ru-RU"/>
        </w:rPr>
        <w:t>в районе 10 зданий образовате</w:t>
      </w:r>
      <w:r>
        <w:rPr>
          <w:rFonts w:ascii="Times New Roman" w:eastAsia="Times New Roman" w:hAnsi="Times New Roman" w:cs="Times New Roman"/>
          <w:bCs/>
          <w:color w:val="000000" w:themeColor="text1"/>
          <w:sz w:val="28"/>
          <w:szCs w:val="28"/>
          <w:lang w:eastAsia="ru-RU"/>
        </w:rPr>
        <w:t>л</w:t>
      </w:r>
      <w:r w:rsidRPr="000F5420">
        <w:rPr>
          <w:rFonts w:ascii="Times New Roman" w:eastAsia="Times New Roman" w:hAnsi="Times New Roman" w:cs="Times New Roman"/>
          <w:bCs/>
          <w:color w:val="000000" w:themeColor="text1"/>
          <w:sz w:val="28"/>
          <w:szCs w:val="28"/>
          <w:lang w:eastAsia="ru-RU"/>
        </w:rPr>
        <w:t>ьных учреждений включены в списки требующих капитального ремонта и реконструкции. По окончании проведения в них ремонтных работ, дети смогут учиться в школах с эстетичным внешним видом и комфортным внутренним содержанием.</w:t>
      </w:r>
    </w:p>
    <w:p w:rsidR="00492C4C" w:rsidRPr="000F5420" w:rsidRDefault="00492C4C" w:rsidP="00075BC6">
      <w:pPr>
        <w:tabs>
          <w:tab w:val="left" w:pos="3969"/>
        </w:tabs>
        <w:spacing w:after="0"/>
        <w:ind w:firstLine="709"/>
        <w:jc w:val="both"/>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Всего на проведение капитального и текущего ремонта образовательных учреждений муниципального района в 2016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было выделено 46,8 млн руб. бюджетных средств.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В рамках областной государственной программы проведения капитального ремонта образовательных учреждений Самарской области проведен капитальный ремонт Георгиевской школы (34,6 млн руб.) и реконструкция Парфеновской школы (3,9 млн руб.).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За счет средств районного бюджета в</w:t>
      </w:r>
      <w:r w:rsidRPr="000F5420">
        <w:rPr>
          <w:rFonts w:ascii="Times New Roman" w:eastAsia="Times New Roman" w:hAnsi="Times New Roman" w:cs="Times New Roman"/>
          <w:iCs/>
          <w:color w:val="000000" w:themeColor="text1"/>
          <w:sz w:val="28"/>
          <w:szCs w:val="28"/>
          <w:lang w:eastAsia="ru-RU"/>
        </w:rPr>
        <w:t xml:space="preserve"> здании старой школы</w:t>
      </w:r>
      <w:r w:rsidRPr="000F5420">
        <w:rPr>
          <w:rFonts w:ascii="Times New Roman" w:eastAsia="Times New Roman" w:hAnsi="Times New Roman" w:cs="Times New Roman"/>
          <w:bCs/>
          <w:iCs/>
          <w:color w:val="000000" w:themeColor="text1"/>
          <w:sz w:val="28"/>
          <w:szCs w:val="28"/>
          <w:lang w:eastAsia="ru-RU"/>
        </w:rPr>
        <w:t>пос. Кинельский</w:t>
      </w:r>
      <w:r w:rsidRPr="000F5420">
        <w:rPr>
          <w:rFonts w:ascii="Times New Roman" w:eastAsia="Times New Roman" w:hAnsi="Times New Roman" w:cs="Times New Roman"/>
          <w:iCs/>
          <w:color w:val="000000" w:themeColor="text1"/>
          <w:sz w:val="28"/>
          <w:szCs w:val="28"/>
          <w:lang w:eastAsia="ru-RU"/>
        </w:rPr>
        <w:t xml:space="preserve"> произведен ремонт полов козырька над входом (391,6 тыс. руб.), вокруг школы установлено ограждение (611,7 тыс. руб.), в детском саду выполнен ремонт крыши</w:t>
      </w:r>
      <w:r w:rsidRPr="000F5420">
        <w:rPr>
          <w:rFonts w:ascii="Times New Roman" w:eastAsia="Times New Roman" w:hAnsi="Times New Roman" w:cs="Times New Roman"/>
          <w:color w:val="000000" w:themeColor="text1"/>
          <w:sz w:val="28"/>
          <w:szCs w:val="28"/>
          <w:lang w:eastAsia="ru-RU"/>
        </w:rPr>
        <w:t xml:space="preserve"> (1,27 млн руб.). В Богдановской школе проведен ремонт крыши (140,9 тыс. руб.). 773,2 тыс. руб. направлено на выполнение работ по замене старых оконных конструкций на пластиковые стеклопакеты в Бузаевской и Угорьевской школах. За счет районных средств в общей сумме 1,6 млн руб. проведен капитальный ремонт инженерных коммуникаций, ремонт полов и монтаж навесов над входом, устройство кровли хозблока в Алакаевской школе и детском саду. В Красносамарской (74,2 тыс. руб.), Георгиевской (20,5 тыс. руб.) школах произведен ремонт кирпичной кладки стен. В Чубовской (45 тыс. руб.) и Покровской (31,6 тыс. руб.) школах произвели замену дверных входных конструкций. На ремонт крыльца и монтаж навесов над входом в здания Октябрьского и Бобровского детских садов, благоустройство территории и замену канализации в Октябрьской школе выделено 1,0 млн руб. На устройство навесов в Чубовском детском саду, на монтаж ограждения вокруг Красносамарского детского сада, на устройство крыши Комсомольской школы выделено 1,1 млн руб. На ремонт крыши туалета Новосарбайской школы было затрачено 99,5 тыс. руб.,1,1 млн руб. направлено на ремонт помещений и коммуникаций хозяйственного блока и ремонт здания ТИРа в Георгиевской школе. Кроме этого, на ремонт крыльца детсада с. Бобровка и ремонт канализации СОШ пос. Октябрьский направлено 119 тыс. руб., ремонт </w:t>
      </w:r>
      <w:r w:rsidRPr="000F5420">
        <w:rPr>
          <w:rFonts w:ascii="Times New Roman" w:eastAsia="Times New Roman" w:hAnsi="Times New Roman" w:cs="Times New Roman"/>
          <w:color w:val="000000" w:themeColor="text1"/>
          <w:sz w:val="28"/>
          <w:szCs w:val="28"/>
          <w:lang w:eastAsia="ru-RU"/>
        </w:rPr>
        <w:lastRenderedPageBreak/>
        <w:t>кровл</w:t>
      </w:r>
      <w:r w:rsidR="00515C0A">
        <w:rPr>
          <w:rFonts w:ascii="Times New Roman" w:eastAsia="Times New Roman" w:hAnsi="Times New Roman" w:cs="Times New Roman"/>
          <w:color w:val="000000" w:themeColor="text1"/>
          <w:sz w:val="28"/>
          <w:szCs w:val="28"/>
          <w:lang w:eastAsia="ru-RU"/>
        </w:rPr>
        <w:t xml:space="preserve">и </w:t>
      </w:r>
      <w:r w:rsidRPr="000F5420">
        <w:rPr>
          <w:rFonts w:ascii="Times New Roman" w:eastAsia="Times New Roman" w:hAnsi="Times New Roman" w:cs="Times New Roman"/>
          <w:color w:val="000000" w:themeColor="text1"/>
          <w:sz w:val="28"/>
          <w:szCs w:val="28"/>
          <w:lang w:eastAsia="ru-RU"/>
        </w:rPr>
        <w:t xml:space="preserve">хозблока с. Алакаевка – 100 тыс. руб., благоустройство территории СОШ в с. Бузаевка – 146,4 тыс. руб. и в пос. Октябрьский – 59,6 тыс. руб.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В 2016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начала работать </w:t>
      </w:r>
      <w:r w:rsidRPr="00F76B95">
        <w:rPr>
          <w:rFonts w:ascii="Times New Roman" w:eastAsia="Times New Roman" w:hAnsi="Times New Roman" w:cs="Times New Roman"/>
          <w:color w:val="000000" w:themeColor="text1"/>
          <w:sz w:val="28"/>
          <w:szCs w:val="28"/>
          <w:lang w:eastAsia="ru-RU"/>
        </w:rPr>
        <w:t>муниципальная программа по энергосбережению</w:t>
      </w:r>
      <w:r w:rsidRPr="000F5420">
        <w:rPr>
          <w:rFonts w:ascii="Times New Roman" w:eastAsia="Times New Roman" w:hAnsi="Times New Roman" w:cs="Times New Roman"/>
          <w:color w:val="000000" w:themeColor="text1"/>
          <w:sz w:val="28"/>
          <w:szCs w:val="28"/>
          <w:lang w:eastAsia="ru-RU"/>
        </w:rPr>
        <w:t xml:space="preserve"> на 2016-2018 </w:t>
      </w:r>
      <w:r>
        <w:rPr>
          <w:rFonts w:ascii="Times New Roman" w:eastAsia="Times New Roman" w:hAnsi="Times New Roman" w:cs="Times New Roman"/>
          <w:color w:val="000000" w:themeColor="text1"/>
          <w:sz w:val="28"/>
          <w:szCs w:val="28"/>
          <w:lang w:eastAsia="ru-RU"/>
        </w:rPr>
        <w:t>гг</w:t>
      </w:r>
      <w:r w:rsidRPr="000F5420">
        <w:rPr>
          <w:rFonts w:ascii="Times New Roman" w:eastAsia="Times New Roman" w:hAnsi="Times New Roman" w:cs="Times New Roman"/>
          <w:color w:val="000000" w:themeColor="text1"/>
          <w:sz w:val="28"/>
          <w:szCs w:val="28"/>
          <w:lang w:eastAsia="ru-RU"/>
        </w:rPr>
        <w:t xml:space="preserve">. По всем школам и детским садам района был проведен анализ расходов на электроэнергию. По его результатам в денежном выражении определили лимит, в котором учли повышение тарифа за Интернет. </w:t>
      </w:r>
      <w:r w:rsidR="00515C0A">
        <w:rPr>
          <w:rFonts w:ascii="Times New Roman" w:eastAsia="Times New Roman" w:hAnsi="Times New Roman" w:cs="Times New Roman"/>
          <w:color w:val="000000" w:themeColor="text1"/>
          <w:sz w:val="28"/>
          <w:szCs w:val="28"/>
          <w:lang w:eastAsia="ru-RU"/>
        </w:rPr>
        <w:t>Р</w:t>
      </w:r>
      <w:r w:rsidRPr="000F5420">
        <w:rPr>
          <w:rFonts w:ascii="Times New Roman" w:eastAsia="Times New Roman" w:hAnsi="Times New Roman" w:cs="Times New Roman"/>
          <w:color w:val="000000" w:themeColor="text1"/>
          <w:sz w:val="28"/>
          <w:szCs w:val="28"/>
          <w:lang w:eastAsia="ru-RU"/>
        </w:rPr>
        <w:t xml:space="preserve">азработанные нормы доведены до школ и взяты на контроль. Экономия </w:t>
      </w:r>
      <w:r w:rsidR="00F76B95">
        <w:rPr>
          <w:rFonts w:ascii="Times New Roman" w:eastAsia="Times New Roman" w:hAnsi="Times New Roman" w:cs="Times New Roman"/>
          <w:color w:val="000000" w:themeColor="text1"/>
          <w:sz w:val="28"/>
          <w:szCs w:val="28"/>
          <w:lang w:eastAsia="ru-RU"/>
        </w:rPr>
        <w:t>составляла</w:t>
      </w:r>
      <w:r w:rsidRPr="000F5420">
        <w:rPr>
          <w:rFonts w:ascii="Times New Roman" w:eastAsia="Times New Roman" w:hAnsi="Times New Roman" w:cs="Times New Roman"/>
          <w:color w:val="000000" w:themeColor="text1"/>
          <w:sz w:val="28"/>
          <w:szCs w:val="28"/>
          <w:lang w:eastAsia="ru-RU"/>
        </w:rPr>
        <w:t xml:space="preserve"> 2 млн</w:t>
      </w:r>
      <w:r>
        <w:rPr>
          <w:rFonts w:ascii="Times New Roman" w:eastAsia="Times New Roman" w:hAnsi="Times New Roman" w:cs="Times New Roman"/>
          <w:color w:val="000000" w:themeColor="text1"/>
          <w:sz w:val="28"/>
          <w:szCs w:val="28"/>
          <w:lang w:eastAsia="ru-RU"/>
        </w:rPr>
        <w:t>руб</w:t>
      </w:r>
      <w:r w:rsidRPr="000F5420">
        <w:rPr>
          <w:rFonts w:ascii="Times New Roman" w:eastAsia="Times New Roman" w:hAnsi="Times New Roman" w:cs="Times New Roman"/>
          <w:color w:val="000000" w:themeColor="text1"/>
          <w:sz w:val="28"/>
          <w:szCs w:val="28"/>
          <w:lang w:eastAsia="ru-RU"/>
        </w:rPr>
        <w:t xml:space="preserve">. Все сэкономленные деньги потом возвращаются в школы и детские сады и направляются на их ремонт. </w:t>
      </w:r>
    </w:p>
    <w:p w:rsidR="00492C4C" w:rsidRPr="000F5420" w:rsidRDefault="00492C4C" w:rsidP="00075BC6">
      <w:pPr>
        <w:tabs>
          <w:tab w:val="left" w:pos="3969"/>
        </w:tabs>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С вводом в 2015 </w:t>
      </w:r>
      <w:r>
        <w:rPr>
          <w:rFonts w:ascii="Times New Roman" w:eastAsia="Times New Roman" w:hAnsi="Times New Roman" w:cs="Times New Roman"/>
          <w:color w:val="000000" w:themeColor="text1"/>
          <w:sz w:val="28"/>
          <w:szCs w:val="28"/>
          <w:lang w:eastAsia="ru-RU"/>
        </w:rPr>
        <w:t>г.</w:t>
      </w:r>
      <w:r w:rsidRPr="000F5420">
        <w:rPr>
          <w:rFonts w:ascii="Times New Roman" w:eastAsia="Times New Roman" w:hAnsi="Times New Roman" w:cs="Times New Roman"/>
          <w:color w:val="000000" w:themeColor="text1"/>
          <w:sz w:val="28"/>
          <w:szCs w:val="28"/>
          <w:lang w:eastAsia="ru-RU"/>
        </w:rPr>
        <w:t xml:space="preserve"> в эксплуатацию нового детского сада в селе Георгиевка на 120 мест решена проблема очередности в ДОУ для категории детей в возрасте от 3 до 7 лет. </w:t>
      </w:r>
      <w:r w:rsidRPr="000F5420">
        <w:rPr>
          <w:rFonts w:ascii="Times New Roman" w:eastAsia="Times New Roman" w:hAnsi="Times New Roman" w:cs="Times New Roman"/>
          <w:iCs/>
          <w:color w:val="000000" w:themeColor="text1"/>
          <w:sz w:val="28"/>
          <w:szCs w:val="28"/>
          <w:lang w:eastAsia="ru-RU"/>
        </w:rPr>
        <w:t>В Домашке очередь в детский сад составляла около 40 человек</w:t>
      </w:r>
      <w:r>
        <w:rPr>
          <w:rFonts w:ascii="Times New Roman" w:eastAsia="Times New Roman" w:hAnsi="Times New Roman" w:cs="Times New Roman"/>
          <w:iCs/>
          <w:color w:val="000000" w:themeColor="text1"/>
          <w:sz w:val="28"/>
          <w:szCs w:val="28"/>
          <w:lang w:eastAsia="ru-RU"/>
        </w:rPr>
        <w:t>,</w:t>
      </w:r>
      <w:r w:rsidRPr="000F5420">
        <w:rPr>
          <w:rFonts w:ascii="Times New Roman" w:eastAsia="Times New Roman" w:hAnsi="Times New Roman" w:cs="Times New Roman"/>
          <w:iCs/>
          <w:color w:val="000000" w:themeColor="text1"/>
          <w:sz w:val="28"/>
          <w:szCs w:val="28"/>
          <w:lang w:eastAsia="ru-RU"/>
        </w:rPr>
        <w:t xml:space="preserve"> и поэтому из бюдже</w:t>
      </w:r>
      <w:r w:rsidR="00F76B95">
        <w:rPr>
          <w:rFonts w:ascii="Times New Roman" w:eastAsia="Times New Roman" w:hAnsi="Times New Roman" w:cs="Times New Roman"/>
          <w:iCs/>
          <w:color w:val="000000" w:themeColor="text1"/>
          <w:sz w:val="28"/>
          <w:szCs w:val="28"/>
          <w:lang w:eastAsia="ru-RU"/>
        </w:rPr>
        <w:t>та района было выделено 2,7 млн</w:t>
      </w:r>
      <w:r>
        <w:rPr>
          <w:rFonts w:ascii="Times New Roman" w:eastAsia="Times New Roman" w:hAnsi="Times New Roman" w:cs="Times New Roman"/>
          <w:iCs/>
          <w:color w:val="000000" w:themeColor="text1"/>
          <w:sz w:val="28"/>
          <w:szCs w:val="28"/>
          <w:lang w:eastAsia="ru-RU"/>
        </w:rPr>
        <w:t>руб.</w:t>
      </w:r>
      <w:r w:rsidRPr="000F5420">
        <w:rPr>
          <w:rFonts w:ascii="Times New Roman" w:eastAsia="Times New Roman" w:hAnsi="Times New Roman" w:cs="Times New Roman"/>
          <w:iCs/>
          <w:color w:val="000000" w:themeColor="text1"/>
          <w:sz w:val="28"/>
          <w:szCs w:val="28"/>
          <w:lang w:eastAsia="ru-RU"/>
        </w:rPr>
        <w:t xml:space="preserve"> на проект реконструкции существующего здания детского сада</w:t>
      </w:r>
      <w:r w:rsidRPr="000F5420">
        <w:rPr>
          <w:rFonts w:ascii="Times New Roman" w:eastAsia="Times New Roman" w:hAnsi="Times New Roman" w:cs="Times New Roman"/>
          <w:color w:val="000000" w:themeColor="text1"/>
          <w:sz w:val="28"/>
          <w:szCs w:val="28"/>
          <w:lang w:eastAsia="ru-RU"/>
        </w:rPr>
        <w:t xml:space="preserve">. В целях открытия дополнительной группы завершен ремонт здания детского сада в селе Сколково. </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 xml:space="preserve">По результатам ремонта качество подготовки к учебному году во всех школах приемная комиссия оценила на «4» и «5». </w:t>
      </w:r>
    </w:p>
    <w:p w:rsidR="00492C4C" w:rsidRPr="006C2A98"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6C2A98">
        <w:rPr>
          <w:rFonts w:ascii="Times New Roman" w:eastAsia="Times New Roman" w:hAnsi="Times New Roman" w:cs="Times New Roman"/>
          <w:color w:val="000000" w:themeColor="text1"/>
          <w:sz w:val="28"/>
          <w:szCs w:val="28"/>
          <w:lang w:eastAsia="ru-RU"/>
        </w:rPr>
        <w:t xml:space="preserve">На проведение капитального и текущего ремонта образовательных учреждений муниципального района в 2017 </w:t>
      </w:r>
      <w:r>
        <w:rPr>
          <w:rFonts w:ascii="Times New Roman" w:eastAsia="Times New Roman" w:hAnsi="Times New Roman" w:cs="Times New Roman"/>
          <w:color w:val="000000" w:themeColor="text1"/>
          <w:sz w:val="28"/>
          <w:szCs w:val="28"/>
          <w:lang w:eastAsia="ru-RU"/>
        </w:rPr>
        <w:t>г.</w:t>
      </w:r>
      <w:r w:rsidRPr="006C2A98">
        <w:rPr>
          <w:rFonts w:ascii="Times New Roman" w:eastAsia="Times New Roman" w:hAnsi="Times New Roman" w:cs="Times New Roman"/>
          <w:color w:val="000000" w:themeColor="text1"/>
          <w:sz w:val="28"/>
          <w:szCs w:val="28"/>
          <w:lang w:eastAsia="ru-RU"/>
        </w:rPr>
        <w:t xml:space="preserve"> выделено 25,7 млн руб. бюджетных средств.</w:t>
      </w:r>
    </w:p>
    <w:p w:rsidR="00492C4C" w:rsidRPr="006C2A98"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6C2A98">
        <w:rPr>
          <w:rFonts w:ascii="Times New Roman" w:eastAsia="Times New Roman" w:hAnsi="Times New Roman" w:cs="Times New Roman"/>
          <w:color w:val="000000" w:themeColor="text1"/>
          <w:sz w:val="28"/>
          <w:szCs w:val="28"/>
          <w:lang w:eastAsia="ru-RU"/>
        </w:rPr>
        <w:t>В рамках областной государственной программы проведения капитального ремонта образовательных учреждений Самарской области проведен капитальный ремонт Сырейской школы (15,7 млн руб.) и реконструкция Комсомольской школы (1,8 млн руб.).За счет средств районного бюджета установлены теневые навесы на территориях зданий школ в селах Богдановка, Бобровка, Красносамарское, Новый Сарбай (1025,6 тыс.руб.), в ГБОУ СОШ с. Новый Сарбайпроведен ремонт спортивного зала (390,0 тыс.руб.), капитальный ремонт пищеблока и столовой (1588,6 тыс.руб.), отремонтированы стены в СОШ (7,2 тыс.руб.),текущий ремонт проведен в детском саду с. Богдановка (353,6 тыс.руб.), ремонтные работы проведены на территориях общеобразовательных учреждений с. Богдановка, Бобровка, Красносамарское и Новый Сарбай (462,1 тыс.руб.), заменены оконные конструкциив здани</w:t>
      </w:r>
      <w:r w:rsidR="003B37E4">
        <w:rPr>
          <w:rFonts w:ascii="Times New Roman" w:eastAsia="Times New Roman" w:hAnsi="Times New Roman" w:cs="Times New Roman"/>
          <w:color w:val="000000" w:themeColor="text1"/>
          <w:sz w:val="28"/>
          <w:szCs w:val="28"/>
          <w:lang w:eastAsia="ru-RU"/>
        </w:rPr>
        <w:t>ях образовательных учреждений сел</w:t>
      </w:r>
      <w:r w:rsidRPr="006C2A98">
        <w:rPr>
          <w:rFonts w:ascii="Times New Roman" w:eastAsia="Times New Roman" w:hAnsi="Times New Roman" w:cs="Times New Roman"/>
          <w:color w:val="000000" w:themeColor="text1"/>
          <w:sz w:val="28"/>
          <w:szCs w:val="28"/>
          <w:lang w:eastAsia="ru-RU"/>
        </w:rPr>
        <w:t xml:space="preserve"> Красносамарское, Богдановка и Бобровка (1809,6 тыс.руб.).</w:t>
      </w:r>
    </w:p>
    <w:p w:rsidR="00492C4C" w:rsidRPr="006C2A98"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6C2A98">
        <w:rPr>
          <w:rFonts w:ascii="Times New Roman" w:eastAsia="Times New Roman" w:hAnsi="Times New Roman" w:cs="Times New Roman"/>
          <w:color w:val="000000" w:themeColor="text1"/>
          <w:sz w:val="28"/>
          <w:szCs w:val="28"/>
          <w:lang w:eastAsia="ru-RU"/>
        </w:rPr>
        <w:t xml:space="preserve">Серьезный ремонт произведен в детском садус. Бобровка. В нем произведена замена оконных конструкций (91,2 тыс.руб.), отремонтированы внутренние помещения (44,3 тыс.руб.), восстановлены кирпичные стены </w:t>
      </w:r>
      <w:r w:rsidR="00F76B95">
        <w:rPr>
          <w:rFonts w:ascii="Times New Roman" w:eastAsia="Times New Roman" w:hAnsi="Times New Roman" w:cs="Times New Roman"/>
          <w:color w:val="000000" w:themeColor="text1"/>
          <w:sz w:val="28"/>
          <w:szCs w:val="28"/>
          <w:lang w:eastAsia="ru-RU"/>
        </w:rPr>
        <w:t>в помещениях детского сада</w:t>
      </w:r>
      <w:r w:rsidRPr="006C2A98">
        <w:rPr>
          <w:rFonts w:ascii="Times New Roman" w:eastAsia="Times New Roman" w:hAnsi="Times New Roman" w:cs="Times New Roman"/>
          <w:color w:val="000000" w:themeColor="text1"/>
          <w:sz w:val="28"/>
          <w:szCs w:val="28"/>
          <w:lang w:eastAsia="ru-RU"/>
        </w:rPr>
        <w:t xml:space="preserve"> (94,2 тыс.руб.). Произведен ремонт в школе пос. </w:t>
      </w:r>
      <w:r w:rsidRPr="006C2A98">
        <w:rPr>
          <w:rFonts w:ascii="Times New Roman" w:eastAsia="Times New Roman" w:hAnsi="Times New Roman" w:cs="Times New Roman"/>
          <w:color w:val="000000" w:themeColor="text1"/>
          <w:sz w:val="28"/>
          <w:szCs w:val="28"/>
          <w:lang w:eastAsia="ru-RU"/>
        </w:rPr>
        <w:lastRenderedPageBreak/>
        <w:t xml:space="preserve">Октябрьский. На восстановление кирпичных стен было израсходовано 99,9 тыс.руб. и на ремонт откосов </w:t>
      </w:r>
      <w:r w:rsidR="00F76B95">
        <w:rPr>
          <w:rFonts w:ascii="Times New Roman" w:eastAsia="Times New Roman" w:hAnsi="Times New Roman" w:cs="Times New Roman"/>
          <w:color w:val="000000" w:themeColor="text1"/>
          <w:sz w:val="28"/>
          <w:szCs w:val="28"/>
          <w:lang w:eastAsia="ru-RU"/>
        </w:rPr>
        <w:t xml:space="preserve"> - </w:t>
      </w:r>
      <w:r w:rsidRPr="006C2A98">
        <w:rPr>
          <w:rFonts w:ascii="Times New Roman" w:eastAsia="Times New Roman" w:hAnsi="Times New Roman" w:cs="Times New Roman"/>
          <w:color w:val="000000" w:themeColor="text1"/>
          <w:sz w:val="28"/>
          <w:szCs w:val="28"/>
          <w:lang w:eastAsia="ru-RU"/>
        </w:rPr>
        <w:t>99,9 тыс</w:t>
      </w:r>
      <w:r>
        <w:rPr>
          <w:rFonts w:ascii="Times New Roman" w:eastAsia="Times New Roman" w:hAnsi="Times New Roman" w:cs="Times New Roman"/>
          <w:color w:val="000000" w:themeColor="text1"/>
          <w:sz w:val="28"/>
          <w:szCs w:val="28"/>
          <w:lang w:eastAsia="ru-RU"/>
        </w:rPr>
        <w:t>.</w:t>
      </w:r>
      <w:r w:rsidRPr="006C2A98">
        <w:rPr>
          <w:rFonts w:ascii="Times New Roman" w:eastAsia="Times New Roman" w:hAnsi="Times New Roman" w:cs="Times New Roman"/>
          <w:color w:val="000000" w:themeColor="text1"/>
          <w:sz w:val="28"/>
          <w:szCs w:val="28"/>
          <w:lang w:eastAsia="ru-RU"/>
        </w:rPr>
        <w:t xml:space="preserve"> руб.</w:t>
      </w:r>
    </w:p>
    <w:p w:rsidR="00492C4C" w:rsidRDefault="00D6484D" w:rsidP="00075BC6">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Отремонтированы отмостки</w:t>
      </w:r>
      <w:r w:rsidRPr="006C2A98">
        <w:rPr>
          <w:rFonts w:ascii="Times New Roman" w:eastAsia="Times New Roman" w:hAnsi="Times New Roman" w:cs="Times New Roman"/>
          <w:color w:val="000000" w:themeColor="text1"/>
          <w:sz w:val="28"/>
          <w:szCs w:val="28"/>
          <w:lang w:eastAsia="ru-RU"/>
        </w:rPr>
        <w:t>, цоколь и оконные откосы в детских садах с. Новый Сарбай и Бобровка (568,6 тыс.</w:t>
      </w:r>
      <w:r w:rsidR="00F76B95">
        <w:rPr>
          <w:rFonts w:ascii="Times New Roman" w:eastAsia="Times New Roman" w:hAnsi="Times New Roman" w:cs="Times New Roman"/>
          <w:color w:val="000000" w:themeColor="text1"/>
          <w:sz w:val="28"/>
          <w:szCs w:val="28"/>
          <w:lang w:eastAsia="ru-RU"/>
        </w:rPr>
        <w:t xml:space="preserve"> руб.)</w:t>
      </w:r>
      <w:r w:rsidRPr="006C2A98">
        <w:rPr>
          <w:rFonts w:ascii="Times New Roman" w:eastAsia="Times New Roman" w:hAnsi="Times New Roman" w:cs="Times New Roman"/>
          <w:color w:val="000000" w:themeColor="text1"/>
          <w:sz w:val="28"/>
          <w:szCs w:val="28"/>
          <w:lang w:eastAsia="ru-RU"/>
        </w:rPr>
        <w:t xml:space="preserve"> произведен ремонт кровли в школах с. Красносамарское (95,8 тыс.руб.), Алакаевка (63,6 тыс.руб.), Комсомольский (171,8 тыс.руб.), Сколково (99,7 тыс.руб.).</w:t>
      </w:r>
      <w:r w:rsidR="00492C4C" w:rsidRPr="006C2A98">
        <w:rPr>
          <w:rFonts w:ascii="Times New Roman" w:eastAsia="Times New Roman" w:hAnsi="Times New Roman" w:cs="Times New Roman"/>
          <w:color w:val="000000" w:themeColor="text1"/>
          <w:sz w:val="28"/>
          <w:szCs w:val="28"/>
          <w:lang w:eastAsia="ru-RU"/>
        </w:rPr>
        <w:t>В Сырейской школе отремонтирован фасад зданияна сумму 1153,7 тыс.руб.</w:t>
      </w:r>
    </w:p>
    <w:p w:rsidR="00492C4C" w:rsidRPr="000F5420" w:rsidRDefault="00492C4C" w:rsidP="00075BC6">
      <w:pPr>
        <w:spacing w:after="0"/>
        <w:ind w:firstLine="567"/>
        <w:jc w:val="both"/>
        <w:rPr>
          <w:rFonts w:ascii="Times New Roman" w:hAnsi="Times New Roman"/>
          <w:bCs/>
          <w:color w:val="000000" w:themeColor="text1"/>
          <w:sz w:val="28"/>
          <w:szCs w:val="28"/>
        </w:rPr>
      </w:pPr>
      <w:r w:rsidRPr="000F5420">
        <w:rPr>
          <w:rFonts w:ascii="Times New Roman" w:hAnsi="Times New Roman"/>
          <w:bCs/>
          <w:color w:val="000000" w:themeColor="text1"/>
          <w:sz w:val="28"/>
          <w:szCs w:val="28"/>
        </w:rPr>
        <w:t xml:space="preserve">В целях выполнения Указа Президента Российской Федерации от 7 мая 2012 года № 599 «О мерах по реализации государственной политики в области образования и науки» </w:t>
      </w:r>
      <w:r>
        <w:rPr>
          <w:rFonts w:ascii="Times New Roman" w:hAnsi="Times New Roman"/>
          <w:bCs/>
          <w:color w:val="000000" w:themeColor="text1"/>
          <w:sz w:val="28"/>
          <w:szCs w:val="28"/>
        </w:rPr>
        <w:t xml:space="preserve">было </w:t>
      </w:r>
      <w:r w:rsidRPr="000F5420">
        <w:rPr>
          <w:rFonts w:ascii="Times New Roman" w:hAnsi="Times New Roman"/>
          <w:bCs/>
          <w:color w:val="000000" w:themeColor="text1"/>
          <w:sz w:val="28"/>
          <w:szCs w:val="28"/>
        </w:rPr>
        <w:t xml:space="preserve">необходимо обеспечить достижение к 2016 году 100 </w:t>
      </w:r>
      <w:r w:rsidR="00F76B95">
        <w:rPr>
          <w:rFonts w:ascii="Times New Roman" w:hAnsi="Times New Roman"/>
          <w:bCs/>
          <w:color w:val="000000" w:themeColor="text1"/>
          <w:sz w:val="28"/>
          <w:szCs w:val="28"/>
        </w:rPr>
        <w:t>%</w:t>
      </w:r>
      <w:r w:rsidRPr="000F5420">
        <w:rPr>
          <w:rFonts w:ascii="Times New Roman" w:hAnsi="Times New Roman"/>
          <w:bCs/>
          <w:color w:val="000000" w:themeColor="text1"/>
          <w:sz w:val="28"/>
          <w:szCs w:val="28"/>
        </w:rPr>
        <w:t xml:space="preserve"> доступности </w:t>
      </w:r>
      <w:r w:rsidRPr="00F76B95">
        <w:rPr>
          <w:rFonts w:ascii="Times New Roman" w:hAnsi="Times New Roman"/>
          <w:bCs/>
          <w:color w:val="000000" w:themeColor="text1"/>
          <w:sz w:val="28"/>
          <w:szCs w:val="28"/>
        </w:rPr>
        <w:t>дошкольного образования</w:t>
      </w:r>
      <w:r w:rsidRPr="000F5420">
        <w:rPr>
          <w:rFonts w:ascii="Times New Roman" w:hAnsi="Times New Roman"/>
          <w:bCs/>
          <w:color w:val="000000" w:themeColor="text1"/>
          <w:sz w:val="28"/>
          <w:szCs w:val="28"/>
        </w:rPr>
        <w:t xml:space="preserve"> для детей в возрасте от 3 до 7 лет. </w:t>
      </w:r>
    </w:p>
    <w:p w:rsidR="00492C4C" w:rsidRPr="000F5420" w:rsidRDefault="00492C4C" w:rsidP="00075BC6">
      <w:pPr>
        <w:spacing w:after="0"/>
        <w:ind w:firstLine="567"/>
        <w:jc w:val="both"/>
        <w:rPr>
          <w:rFonts w:ascii="Times New Roman" w:hAnsi="Times New Roman"/>
          <w:bCs/>
          <w:color w:val="000000" w:themeColor="text1"/>
          <w:sz w:val="28"/>
          <w:szCs w:val="28"/>
        </w:rPr>
      </w:pPr>
      <w:r w:rsidRPr="000F5420">
        <w:rPr>
          <w:rFonts w:ascii="Times New Roman" w:hAnsi="Times New Roman"/>
          <w:color w:val="000000" w:themeColor="text1"/>
          <w:sz w:val="28"/>
          <w:szCs w:val="28"/>
        </w:rPr>
        <w:t>По данным АИС «Е-услуги. Образование»</w:t>
      </w:r>
      <w:r w:rsidR="00F76B95">
        <w:rPr>
          <w:rFonts w:ascii="Times New Roman" w:hAnsi="Times New Roman"/>
          <w:color w:val="000000" w:themeColor="text1"/>
          <w:sz w:val="28"/>
          <w:szCs w:val="28"/>
        </w:rPr>
        <w:t>,</w:t>
      </w:r>
      <w:r w:rsidRPr="000F5420">
        <w:rPr>
          <w:rFonts w:ascii="Times New Roman" w:hAnsi="Times New Roman"/>
          <w:color w:val="000000" w:themeColor="text1"/>
          <w:sz w:val="28"/>
          <w:szCs w:val="28"/>
        </w:rPr>
        <w:t xml:space="preserve"> по состоянию на 01.07.2017г. общая численность детей в возрасте от 0 до 7 лет, состоящих в очереди на зачисление в дошкольные группы, составила по </w:t>
      </w:r>
      <w:r>
        <w:rPr>
          <w:rFonts w:ascii="Times New Roman" w:hAnsi="Times New Roman"/>
          <w:color w:val="000000" w:themeColor="text1"/>
          <w:sz w:val="28"/>
          <w:szCs w:val="28"/>
        </w:rPr>
        <w:t xml:space="preserve">муниципальному району </w:t>
      </w:r>
      <w:r w:rsidRPr="000F5420">
        <w:rPr>
          <w:rFonts w:ascii="Times New Roman" w:hAnsi="Times New Roman"/>
          <w:color w:val="000000" w:themeColor="text1"/>
          <w:sz w:val="28"/>
          <w:szCs w:val="28"/>
        </w:rPr>
        <w:t xml:space="preserve">Кинельский </w:t>
      </w:r>
      <w:r>
        <w:rPr>
          <w:rFonts w:ascii="Times New Roman" w:hAnsi="Times New Roman"/>
          <w:color w:val="000000" w:themeColor="text1"/>
          <w:sz w:val="28"/>
          <w:szCs w:val="28"/>
        </w:rPr>
        <w:t xml:space="preserve">- </w:t>
      </w:r>
      <w:r w:rsidRPr="000F5420">
        <w:rPr>
          <w:rFonts w:ascii="Times New Roman" w:hAnsi="Times New Roman"/>
          <w:color w:val="000000" w:themeColor="text1"/>
          <w:sz w:val="28"/>
          <w:szCs w:val="28"/>
        </w:rPr>
        <w:t>271 ребенок.</w:t>
      </w:r>
      <w:r>
        <w:rPr>
          <w:rFonts w:ascii="Times New Roman" w:hAnsi="Times New Roman"/>
          <w:color w:val="000000" w:themeColor="text1"/>
          <w:sz w:val="28"/>
          <w:szCs w:val="28"/>
        </w:rPr>
        <w:t xml:space="preserve"> А</w:t>
      </w:r>
      <w:r w:rsidRPr="000F5420">
        <w:rPr>
          <w:rFonts w:ascii="Times New Roman" w:hAnsi="Times New Roman"/>
          <w:bCs/>
          <w:color w:val="000000" w:themeColor="text1"/>
          <w:sz w:val="28"/>
          <w:szCs w:val="28"/>
        </w:rPr>
        <w:t xml:space="preserve">ктуальная очередность среди детей данного возраста отсутствует. В отложенной очередности подавляющее большинство очередников – дети раннего возраста (0 - 3 лет). </w:t>
      </w:r>
    </w:p>
    <w:p w:rsidR="003B37E4" w:rsidRDefault="00492C4C" w:rsidP="00075BC6">
      <w:pPr>
        <w:pStyle w:val="a8"/>
        <w:spacing w:before="0" w:beforeAutospacing="0" w:after="0" w:afterAutospacing="0" w:line="276" w:lineRule="auto"/>
        <w:ind w:firstLine="709"/>
        <w:jc w:val="both"/>
        <w:rPr>
          <w:bCs/>
          <w:color w:val="000000" w:themeColor="text1"/>
          <w:sz w:val="28"/>
          <w:szCs w:val="28"/>
        </w:rPr>
      </w:pPr>
      <w:r w:rsidRPr="00172D31">
        <w:rPr>
          <w:bCs/>
          <w:color w:val="000000" w:themeColor="text1"/>
          <w:sz w:val="28"/>
          <w:szCs w:val="28"/>
        </w:rPr>
        <w:t>В Кинельском</w:t>
      </w:r>
      <w:r w:rsidR="00B00F20">
        <w:rPr>
          <w:bCs/>
          <w:color w:val="000000" w:themeColor="text1"/>
          <w:sz w:val="28"/>
          <w:szCs w:val="28"/>
        </w:rPr>
        <w:t xml:space="preserve"> </w:t>
      </w:r>
      <w:r w:rsidRPr="00172D31">
        <w:rPr>
          <w:bCs/>
          <w:color w:val="000000" w:themeColor="text1"/>
          <w:sz w:val="28"/>
          <w:szCs w:val="28"/>
        </w:rPr>
        <w:t xml:space="preserve">районе </w:t>
      </w:r>
      <w:r w:rsidRPr="00F76B95">
        <w:rPr>
          <w:bCs/>
          <w:color w:val="000000" w:themeColor="text1"/>
          <w:sz w:val="28"/>
          <w:szCs w:val="28"/>
        </w:rPr>
        <w:t>в сфере культуры</w:t>
      </w:r>
      <w:r w:rsidRPr="00172D31">
        <w:rPr>
          <w:bCs/>
          <w:color w:val="000000" w:themeColor="text1"/>
          <w:sz w:val="28"/>
          <w:szCs w:val="28"/>
        </w:rPr>
        <w:t xml:space="preserve"> действуют </w:t>
      </w:r>
      <w:r w:rsidRPr="003B37E4">
        <w:rPr>
          <w:bCs/>
          <w:color w:val="000000" w:themeColor="text1"/>
          <w:sz w:val="28"/>
          <w:szCs w:val="28"/>
        </w:rPr>
        <w:t>19 домов культуры,</w:t>
      </w:r>
      <w:r w:rsidRPr="00172D31">
        <w:rPr>
          <w:bCs/>
          <w:color w:val="000000" w:themeColor="text1"/>
          <w:sz w:val="28"/>
          <w:szCs w:val="28"/>
        </w:rPr>
        <w:t xml:space="preserve"> 6 клубов, 19 библиотек, в том числе одна Межпоселенческая центральная библиотека, одна детско-юношеская библиотека, 1 детская школа искусств, 273 коллектива самодеятельного творчества, из них 137 </w:t>
      </w:r>
      <w:r w:rsidR="00F76B95">
        <w:rPr>
          <w:bCs/>
          <w:color w:val="000000" w:themeColor="text1"/>
          <w:sz w:val="28"/>
          <w:szCs w:val="28"/>
        </w:rPr>
        <w:t xml:space="preserve">- </w:t>
      </w:r>
      <w:r w:rsidRPr="00172D31">
        <w:rPr>
          <w:bCs/>
          <w:color w:val="000000" w:themeColor="text1"/>
          <w:sz w:val="28"/>
          <w:szCs w:val="28"/>
        </w:rPr>
        <w:t xml:space="preserve">для детей. </w:t>
      </w:r>
    </w:p>
    <w:p w:rsidR="00492C4C" w:rsidRPr="000F5420" w:rsidRDefault="00492C4C" w:rsidP="0017656D">
      <w:pPr>
        <w:pStyle w:val="a8"/>
        <w:spacing w:before="0" w:beforeAutospacing="0" w:after="0" w:afterAutospacing="0" w:line="276" w:lineRule="auto"/>
        <w:ind w:firstLine="709"/>
        <w:jc w:val="both"/>
        <w:rPr>
          <w:color w:val="000000" w:themeColor="text1"/>
          <w:sz w:val="28"/>
          <w:szCs w:val="28"/>
        </w:rPr>
      </w:pPr>
      <w:r w:rsidRPr="00172D31">
        <w:rPr>
          <w:bCs/>
          <w:color w:val="000000" w:themeColor="text1"/>
          <w:sz w:val="28"/>
          <w:szCs w:val="28"/>
        </w:rPr>
        <w:t xml:space="preserve">В коллективахзанимаются3323 человека, из них 1631 человек -это дети до 14 лет. </w:t>
      </w:r>
      <w:r>
        <w:rPr>
          <w:bCs/>
          <w:color w:val="000000" w:themeColor="text1"/>
          <w:sz w:val="28"/>
          <w:szCs w:val="28"/>
        </w:rPr>
        <w:t>В 2017 г. п</w:t>
      </w:r>
      <w:r w:rsidRPr="00172D31">
        <w:rPr>
          <w:bCs/>
          <w:color w:val="000000" w:themeColor="text1"/>
          <w:sz w:val="28"/>
          <w:szCs w:val="28"/>
        </w:rPr>
        <w:t>роведено 435 платных мероприятия, которые посетили19490 человек</w:t>
      </w:r>
      <w:r>
        <w:rPr>
          <w:bCs/>
          <w:color w:val="000000" w:themeColor="text1"/>
          <w:sz w:val="28"/>
          <w:szCs w:val="28"/>
        </w:rPr>
        <w:t xml:space="preserve"> (в 2016 г. п</w:t>
      </w:r>
      <w:r w:rsidRPr="000F5420">
        <w:rPr>
          <w:color w:val="000000" w:themeColor="text1"/>
          <w:sz w:val="28"/>
          <w:szCs w:val="28"/>
        </w:rPr>
        <w:t>роведено 397 платных мероприятия, которые посетили 16 884 человека</w:t>
      </w:r>
      <w:r>
        <w:rPr>
          <w:color w:val="000000" w:themeColor="text1"/>
          <w:sz w:val="28"/>
          <w:szCs w:val="28"/>
        </w:rPr>
        <w:t>)</w:t>
      </w:r>
      <w:r w:rsidRPr="000F5420">
        <w:rPr>
          <w:color w:val="000000" w:themeColor="text1"/>
          <w:sz w:val="28"/>
          <w:szCs w:val="28"/>
        </w:rPr>
        <w:t>.</w:t>
      </w:r>
    </w:p>
    <w:p w:rsidR="00492C4C" w:rsidRPr="000F5420" w:rsidRDefault="00492C4C" w:rsidP="00075BC6">
      <w:pPr>
        <w:pStyle w:val="a8"/>
        <w:spacing w:before="0" w:beforeAutospacing="0" w:after="0" w:afterAutospacing="0" w:line="276" w:lineRule="auto"/>
        <w:ind w:firstLine="709"/>
        <w:jc w:val="both"/>
        <w:rPr>
          <w:color w:val="000000" w:themeColor="text1"/>
          <w:sz w:val="28"/>
          <w:szCs w:val="28"/>
        </w:rPr>
      </w:pPr>
      <w:r w:rsidRPr="000F5420">
        <w:rPr>
          <w:color w:val="000000" w:themeColor="text1"/>
          <w:sz w:val="28"/>
          <w:szCs w:val="28"/>
        </w:rPr>
        <w:t xml:space="preserve">Общая динамика количества организаций культурно-досуговой деятельности в муниципальном районе Кинельский представлена в табл. </w:t>
      </w:r>
      <w:r w:rsidR="00951233">
        <w:rPr>
          <w:color w:val="000000" w:themeColor="text1"/>
          <w:sz w:val="28"/>
          <w:szCs w:val="28"/>
        </w:rPr>
        <w:t>1.7</w:t>
      </w:r>
      <w:r w:rsidR="00F76B95">
        <w:rPr>
          <w:color w:val="000000" w:themeColor="text1"/>
          <w:sz w:val="28"/>
          <w:szCs w:val="28"/>
        </w:rPr>
        <w:t>. Как видно из таблицы</w:t>
      </w:r>
      <w:r w:rsidRPr="000F5420">
        <w:rPr>
          <w:color w:val="000000" w:themeColor="text1"/>
          <w:sz w:val="28"/>
          <w:szCs w:val="28"/>
        </w:rPr>
        <w:t>, число организаций культурно-досуговой деятельности в районе остается стабильным.</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color w:val="000000" w:themeColor="text1"/>
          <w:sz w:val="28"/>
          <w:szCs w:val="28"/>
          <w:lang w:eastAsia="ru-RU"/>
        </w:rPr>
        <w:t>В период летних каникул учреждениями культуры для детей организуются мероприятия различной направленности, общее количество участников и зрителей которых составляет более 30 тыс. детей. Культурно-массовые мероприятия с июня по сентябрь проходят в разных формах - развлекательные и познавательные программы, тематические дискотеки, аттракционы и видеосеансы «За здоровый образ жизни», «Молодежь против наркотиков», «Меняю сигарету на конфету», выставки и конкурсы рисунков, прикладного творчества и другие.</w:t>
      </w:r>
    </w:p>
    <w:p w:rsidR="00A47401" w:rsidRDefault="00A47401" w:rsidP="00075BC6">
      <w:pPr>
        <w:pStyle w:val="a8"/>
        <w:spacing w:before="0" w:beforeAutospacing="0" w:after="0" w:afterAutospacing="0" w:line="276" w:lineRule="auto"/>
        <w:jc w:val="center"/>
        <w:rPr>
          <w:color w:val="000000" w:themeColor="text1"/>
          <w:sz w:val="28"/>
          <w:szCs w:val="28"/>
        </w:rPr>
      </w:pPr>
    </w:p>
    <w:p w:rsidR="00BE5919" w:rsidRDefault="00BE5919" w:rsidP="00075BC6">
      <w:pPr>
        <w:pStyle w:val="a8"/>
        <w:spacing w:before="0" w:beforeAutospacing="0" w:after="0" w:afterAutospacing="0" w:line="276" w:lineRule="auto"/>
        <w:jc w:val="center"/>
        <w:rPr>
          <w:color w:val="000000" w:themeColor="text1"/>
          <w:sz w:val="28"/>
          <w:szCs w:val="28"/>
        </w:rPr>
      </w:pPr>
    </w:p>
    <w:p w:rsidR="00492C4C" w:rsidRPr="000F5420" w:rsidRDefault="00492C4C" w:rsidP="0021676C">
      <w:pPr>
        <w:pStyle w:val="a8"/>
        <w:spacing w:before="0" w:beforeAutospacing="0" w:after="0" w:afterAutospacing="0" w:line="276" w:lineRule="auto"/>
        <w:ind w:left="1701" w:hanging="1701"/>
        <w:rPr>
          <w:color w:val="000000" w:themeColor="text1"/>
          <w:sz w:val="28"/>
          <w:szCs w:val="28"/>
        </w:rPr>
      </w:pPr>
      <w:r w:rsidRPr="000F5420">
        <w:rPr>
          <w:color w:val="000000" w:themeColor="text1"/>
          <w:sz w:val="28"/>
          <w:szCs w:val="28"/>
        </w:rPr>
        <w:t xml:space="preserve">Таблица </w:t>
      </w:r>
      <w:r w:rsidR="00951233">
        <w:rPr>
          <w:color w:val="000000" w:themeColor="text1"/>
          <w:sz w:val="28"/>
          <w:szCs w:val="28"/>
        </w:rPr>
        <w:t>1.7</w:t>
      </w:r>
      <w:r w:rsidRPr="000F5420">
        <w:rPr>
          <w:color w:val="000000" w:themeColor="text1"/>
          <w:sz w:val="28"/>
          <w:szCs w:val="28"/>
        </w:rPr>
        <w:t xml:space="preserve"> – Динамика количества организаций культурно-досуговой деятельности в районе, ед.</w:t>
      </w:r>
    </w:p>
    <w:tbl>
      <w:tblPr>
        <w:tblW w:w="5000" w:type="pct"/>
        <w:tblLook w:val="04A0" w:firstRow="1" w:lastRow="0" w:firstColumn="1" w:lastColumn="0" w:noHBand="0" w:noVBand="1"/>
      </w:tblPr>
      <w:tblGrid>
        <w:gridCol w:w="3406"/>
        <w:gridCol w:w="560"/>
        <w:gridCol w:w="561"/>
        <w:gridCol w:w="561"/>
        <w:gridCol w:w="561"/>
        <w:gridCol w:w="561"/>
        <w:gridCol w:w="561"/>
        <w:gridCol w:w="561"/>
        <w:gridCol w:w="561"/>
        <w:gridCol w:w="561"/>
        <w:gridCol w:w="561"/>
        <w:gridCol w:w="555"/>
      </w:tblGrid>
      <w:tr w:rsidR="00492C4C" w:rsidRPr="000F5420" w:rsidTr="00B73791">
        <w:trPr>
          <w:cantSplit/>
          <w:trHeight w:val="1134"/>
        </w:trPr>
        <w:tc>
          <w:tcPr>
            <w:tcW w:w="1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4C" w:rsidRPr="000F5420" w:rsidRDefault="00492C4C" w:rsidP="00075BC6">
            <w:pPr>
              <w:spacing w:after="0"/>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Показатели</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2007</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2008</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2009</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2010</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2011</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2012</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2013</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2014</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2015</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w:t>
            </w:r>
          </w:p>
        </w:tc>
        <w:tc>
          <w:tcPr>
            <w:tcW w:w="293" w:type="pct"/>
            <w:tcBorders>
              <w:top w:val="single" w:sz="4" w:space="0" w:color="auto"/>
              <w:left w:val="nil"/>
              <w:bottom w:val="single" w:sz="4" w:space="0" w:color="auto"/>
              <w:right w:val="single" w:sz="4" w:space="0" w:color="auto"/>
            </w:tcBorders>
            <w:shd w:val="clear" w:color="auto" w:fill="auto"/>
            <w:noWrap/>
            <w:textDirection w:val="btLr"/>
            <w:hideMark/>
          </w:tcPr>
          <w:p w:rsidR="00492C4C" w:rsidRPr="000F5420" w:rsidRDefault="00492C4C" w:rsidP="00075BC6">
            <w:pPr>
              <w:spacing w:after="0"/>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2017</w:t>
            </w:r>
          </w:p>
        </w:tc>
      </w:tr>
      <w:tr w:rsidR="00492C4C" w:rsidRPr="000F5420" w:rsidTr="00F76B95">
        <w:trPr>
          <w:trHeight w:val="630"/>
        </w:trPr>
        <w:tc>
          <w:tcPr>
            <w:tcW w:w="1780" w:type="pct"/>
            <w:tcBorders>
              <w:top w:val="nil"/>
              <w:left w:val="single" w:sz="4" w:space="0" w:color="auto"/>
              <w:bottom w:val="single" w:sz="4" w:space="0" w:color="auto"/>
              <w:right w:val="single" w:sz="4" w:space="0" w:color="auto"/>
            </w:tcBorders>
            <w:shd w:val="clear" w:color="auto" w:fill="auto"/>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Количество организаций культурно-досуговой деятельности в районе</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r>
      <w:tr w:rsidR="00492C4C" w:rsidRPr="000F5420" w:rsidTr="00F76B95">
        <w:trPr>
          <w:trHeight w:val="630"/>
        </w:trPr>
        <w:tc>
          <w:tcPr>
            <w:tcW w:w="1780" w:type="pct"/>
            <w:tcBorders>
              <w:top w:val="nil"/>
              <w:left w:val="single" w:sz="4" w:space="0" w:color="auto"/>
              <w:bottom w:val="single" w:sz="4" w:space="0" w:color="auto"/>
              <w:right w:val="single" w:sz="4" w:space="0" w:color="auto"/>
            </w:tcBorders>
            <w:shd w:val="clear" w:color="auto" w:fill="auto"/>
            <w:hideMark/>
          </w:tcPr>
          <w:p w:rsidR="00492C4C" w:rsidRPr="000F5420" w:rsidRDefault="00492C4C" w:rsidP="00075BC6">
            <w:pPr>
              <w:spacing w:after="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 xml:space="preserve">в них СДК, не являющихся самостоятельными </w:t>
            </w:r>
            <w:r w:rsidR="00D6484D" w:rsidRPr="000F5420">
              <w:rPr>
                <w:rFonts w:ascii="Times New Roman" w:eastAsia="Times New Roman" w:hAnsi="Times New Roman" w:cs="Times New Roman"/>
                <w:color w:val="000000" w:themeColor="text1"/>
                <w:sz w:val="24"/>
                <w:szCs w:val="24"/>
                <w:lang w:eastAsia="ru-RU"/>
              </w:rPr>
              <w:t>юр</w:t>
            </w:r>
            <w:r w:rsidR="00D6484D">
              <w:rPr>
                <w:rFonts w:ascii="Times New Roman" w:eastAsia="Times New Roman" w:hAnsi="Times New Roman" w:cs="Times New Roman"/>
                <w:color w:val="000000" w:themeColor="text1"/>
                <w:sz w:val="24"/>
                <w:szCs w:val="24"/>
                <w:lang w:eastAsia="ru-RU"/>
              </w:rPr>
              <w:t xml:space="preserve">идическими </w:t>
            </w:r>
            <w:r w:rsidR="00D6484D" w:rsidRPr="000F5420">
              <w:rPr>
                <w:rFonts w:ascii="Times New Roman" w:eastAsia="Times New Roman" w:hAnsi="Times New Roman" w:cs="Times New Roman"/>
                <w:color w:val="000000" w:themeColor="text1"/>
                <w:sz w:val="24"/>
                <w:szCs w:val="24"/>
                <w:lang w:eastAsia="ru-RU"/>
              </w:rPr>
              <w:t>лицами</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293" w:type="pct"/>
            <w:tcBorders>
              <w:top w:val="nil"/>
              <w:left w:val="nil"/>
              <w:bottom w:val="single" w:sz="4" w:space="0" w:color="auto"/>
              <w:right w:val="single" w:sz="4" w:space="0" w:color="auto"/>
            </w:tcBorders>
            <w:shd w:val="clear" w:color="auto" w:fill="auto"/>
            <w:noWrap/>
            <w:vAlign w:val="center"/>
            <w:hideMark/>
          </w:tcPr>
          <w:p w:rsidR="00492C4C" w:rsidRPr="000F5420" w:rsidRDefault="00492C4C" w:rsidP="00075BC6">
            <w:pPr>
              <w:spacing w:after="0"/>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r>
    </w:tbl>
    <w:p w:rsidR="00492C4C" w:rsidRPr="000F5420" w:rsidRDefault="00492C4C" w:rsidP="00075BC6">
      <w:pPr>
        <w:spacing w:after="0"/>
        <w:jc w:val="center"/>
        <w:rPr>
          <w:rFonts w:ascii="Times New Roman" w:eastAsia="Times New Roman" w:hAnsi="Times New Roman" w:cs="Times New Roman"/>
          <w:bCs/>
          <w:color w:val="000000" w:themeColor="text1"/>
          <w:sz w:val="28"/>
          <w:szCs w:val="28"/>
          <w:lang w:eastAsia="ru-RU"/>
        </w:rPr>
      </w:pPr>
    </w:p>
    <w:p w:rsidR="00492C4C" w:rsidRPr="000F5420" w:rsidRDefault="00492C4C" w:rsidP="00075BC6">
      <w:pPr>
        <w:spacing w:after="0"/>
        <w:ind w:firstLine="709"/>
        <w:jc w:val="both"/>
        <w:rPr>
          <w:rFonts w:ascii="Times New Roman" w:eastAsia="Times New Roman" w:hAnsi="Times New Roman" w:cs="Times New Roman"/>
          <w:b/>
          <w:color w:val="000000" w:themeColor="text1"/>
          <w:sz w:val="28"/>
          <w:szCs w:val="28"/>
          <w:u w:val="single"/>
          <w:lang w:eastAsia="ru-RU"/>
        </w:rPr>
      </w:pPr>
      <w:r w:rsidRPr="000F5420">
        <w:rPr>
          <w:rFonts w:ascii="Times New Roman" w:eastAsia="Times New Roman" w:hAnsi="Times New Roman" w:cs="Times New Roman"/>
          <w:color w:val="000000" w:themeColor="text1"/>
          <w:sz w:val="28"/>
          <w:szCs w:val="28"/>
          <w:lang w:eastAsia="ru-RU"/>
        </w:rPr>
        <w:t xml:space="preserve">На базе библиотек проводятся акции, конкурсы и тематические мероприятия. В </w:t>
      </w:r>
      <w:r>
        <w:rPr>
          <w:rFonts w:ascii="Times New Roman" w:eastAsia="Times New Roman" w:hAnsi="Times New Roman" w:cs="Times New Roman"/>
          <w:color w:val="000000" w:themeColor="text1"/>
          <w:sz w:val="28"/>
          <w:szCs w:val="28"/>
          <w:lang w:eastAsia="ru-RU"/>
        </w:rPr>
        <w:t>десяти</w:t>
      </w:r>
      <w:r w:rsidRPr="000F5420">
        <w:rPr>
          <w:rFonts w:ascii="Times New Roman" w:eastAsia="Times New Roman" w:hAnsi="Times New Roman" w:cs="Times New Roman"/>
          <w:color w:val="000000" w:themeColor="text1"/>
          <w:sz w:val="28"/>
          <w:szCs w:val="28"/>
          <w:lang w:eastAsia="ru-RU"/>
        </w:rPr>
        <w:t xml:space="preserve"> библиотеках подключен доступ к сети Интернет. Появляются Центры общественного доступа к информации (Красносамарское, Комсомольский, Чубовка).</w:t>
      </w:r>
    </w:p>
    <w:p w:rsidR="00492C4C" w:rsidRPr="000F5420" w:rsidRDefault="00492C4C" w:rsidP="00075BC6">
      <w:pPr>
        <w:spacing w:after="0"/>
        <w:ind w:firstLine="709"/>
        <w:jc w:val="both"/>
        <w:rPr>
          <w:rFonts w:ascii="Times New Roman" w:eastAsia="Times New Roman" w:hAnsi="Times New Roman" w:cs="Times New Roman"/>
          <w:color w:val="000000" w:themeColor="text1"/>
          <w:sz w:val="28"/>
          <w:szCs w:val="28"/>
          <w:highlight w:val="yellow"/>
          <w:lang w:eastAsia="ru-RU"/>
        </w:rPr>
      </w:pPr>
      <w:r>
        <w:rPr>
          <w:rFonts w:ascii="Times New Roman" w:eastAsia="Times New Roman" w:hAnsi="Times New Roman" w:cs="Times New Roman"/>
          <w:color w:val="000000" w:themeColor="text1"/>
          <w:sz w:val="28"/>
          <w:szCs w:val="28"/>
          <w:lang w:eastAsia="ru-RU"/>
        </w:rPr>
        <w:t>Внастоящее времяо</w:t>
      </w:r>
      <w:r w:rsidRPr="000F5420">
        <w:rPr>
          <w:rFonts w:ascii="Times New Roman" w:eastAsia="Times New Roman" w:hAnsi="Times New Roman" w:cs="Times New Roman"/>
          <w:color w:val="000000" w:themeColor="text1"/>
          <w:sz w:val="28"/>
          <w:szCs w:val="28"/>
          <w:lang w:eastAsia="ru-RU"/>
        </w:rPr>
        <w:t xml:space="preserve">беспеченность общедоступными библиотеками на 10 тыс. населения по муниципальному району </w:t>
      </w:r>
      <w:r>
        <w:rPr>
          <w:rFonts w:ascii="Times New Roman" w:eastAsia="Times New Roman" w:hAnsi="Times New Roman" w:cs="Times New Roman"/>
          <w:color w:val="000000" w:themeColor="text1"/>
          <w:sz w:val="28"/>
          <w:szCs w:val="28"/>
          <w:lang w:eastAsia="ru-RU"/>
        </w:rPr>
        <w:t>составляет</w:t>
      </w:r>
      <w:r w:rsidRPr="000F5420">
        <w:rPr>
          <w:rFonts w:ascii="Times New Roman" w:eastAsia="Times New Roman" w:hAnsi="Times New Roman" w:cs="Times New Roman"/>
          <w:color w:val="000000" w:themeColor="text1"/>
          <w:sz w:val="28"/>
          <w:szCs w:val="28"/>
          <w:lang w:eastAsia="ru-RU"/>
        </w:rPr>
        <w:t xml:space="preserve"> 5,85 единиц, обеспеченность учреждениями культурно-досугового типа на 10 тыс. населения - 7,7 единиц.</w:t>
      </w:r>
    </w:p>
    <w:p w:rsidR="00492C4C" w:rsidRPr="000F5420" w:rsidRDefault="00492C4C" w:rsidP="00075BC6">
      <w:pPr>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 xml:space="preserve">Число детей и взрослых, занимающихся </w:t>
      </w:r>
      <w:r w:rsidRPr="00F76B95">
        <w:rPr>
          <w:rFonts w:ascii="Times New Roman" w:eastAsia="Times New Roman" w:hAnsi="Times New Roman"/>
          <w:color w:val="000000" w:themeColor="text1"/>
          <w:sz w:val="28"/>
          <w:szCs w:val="28"/>
          <w:lang w:eastAsia="ru-RU"/>
        </w:rPr>
        <w:t>спортом</w:t>
      </w:r>
      <w:r w:rsidR="00F76B95" w:rsidRPr="00F76B95">
        <w:rPr>
          <w:rFonts w:ascii="Times New Roman" w:eastAsia="Times New Roman" w:hAnsi="Times New Roman"/>
          <w:color w:val="000000" w:themeColor="text1"/>
          <w:sz w:val="28"/>
          <w:szCs w:val="28"/>
          <w:lang w:eastAsia="ru-RU"/>
        </w:rPr>
        <w:t>,</w:t>
      </w:r>
      <w:r w:rsidRPr="000F5420">
        <w:rPr>
          <w:rFonts w:ascii="Times New Roman" w:eastAsia="Times New Roman" w:hAnsi="Times New Roman"/>
          <w:color w:val="000000" w:themeColor="text1"/>
          <w:sz w:val="28"/>
          <w:szCs w:val="28"/>
          <w:lang w:eastAsia="ru-RU"/>
        </w:rPr>
        <w:t xml:space="preserve">в </w:t>
      </w:r>
      <w:r w:rsidR="003B37E4">
        <w:rPr>
          <w:rFonts w:ascii="Times New Roman" w:eastAsia="Times New Roman" w:hAnsi="Times New Roman"/>
          <w:color w:val="000000" w:themeColor="text1"/>
          <w:sz w:val="28"/>
          <w:szCs w:val="28"/>
          <w:lang w:eastAsia="ru-RU"/>
        </w:rPr>
        <w:t xml:space="preserve">муниципальном </w:t>
      </w:r>
      <w:r w:rsidRPr="000F5420">
        <w:rPr>
          <w:rFonts w:ascii="Times New Roman" w:eastAsia="Times New Roman" w:hAnsi="Times New Roman"/>
          <w:color w:val="000000" w:themeColor="text1"/>
          <w:sz w:val="28"/>
          <w:szCs w:val="28"/>
          <w:lang w:eastAsia="ru-RU"/>
        </w:rPr>
        <w:t>районе</w:t>
      </w:r>
      <w:r w:rsidR="003B37E4">
        <w:rPr>
          <w:rFonts w:ascii="Times New Roman" w:eastAsia="Times New Roman" w:hAnsi="Times New Roman"/>
          <w:color w:val="000000" w:themeColor="text1"/>
          <w:sz w:val="28"/>
          <w:szCs w:val="28"/>
          <w:lang w:eastAsia="ru-RU"/>
        </w:rPr>
        <w:t xml:space="preserve"> Кинельский</w:t>
      </w:r>
      <w:r w:rsidRPr="000F5420">
        <w:rPr>
          <w:rFonts w:ascii="Times New Roman" w:eastAsia="Times New Roman" w:hAnsi="Times New Roman"/>
          <w:color w:val="000000" w:themeColor="text1"/>
          <w:sz w:val="28"/>
          <w:szCs w:val="28"/>
          <w:lang w:eastAsia="ru-RU"/>
        </w:rPr>
        <w:t xml:space="preserve"> растет. Людей, выбирающих спорт и здоровый образ жизни</w:t>
      </w:r>
      <w:r w:rsidR="00F76B95">
        <w:rPr>
          <w:rFonts w:ascii="Times New Roman" w:eastAsia="Times New Roman" w:hAnsi="Times New Roman"/>
          <w:color w:val="000000" w:themeColor="text1"/>
          <w:sz w:val="28"/>
          <w:szCs w:val="28"/>
          <w:lang w:eastAsia="ru-RU"/>
        </w:rPr>
        <w:t>, в районе</w:t>
      </w:r>
      <w:r w:rsidRPr="000F5420">
        <w:rPr>
          <w:rFonts w:ascii="Times New Roman" w:eastAsia="Times New Roman" w:hAnsi="Times New Roman"/>
          <w:color w:val="000000" w:themeColor="text1"/>
          <w:sz w:val="28"/>
          <w:szCs w:val="28"/>
          <w:lang w:eastAsia="ru-RU"/>
        </w:rPr>
        <w:t xml:space="preserve"> становится все больше - школьники, граждане молодого и среднего возраста, пожилые люди и депутаты, которые принимают участиев различных спортивных мероприятиях. Более 35% населения </w:t>
      </w:r>
      <w:r w:rsidR="00F00863">
        <w:rPr>
          <w:rFonts w:ascii="Times New Roman" w:eastAsia="Times New Roman" w:hAnsi="Times New Roman"/>
          <w:color w:val="000000" w:themeColor="text1"/>
          <w:sz w:val="28"/>
          <w:szCs w:val="28"/>
          <w:lang w:eastAsia="ru-RU"/>
        </w:rPr>
        <w:t xml:space="preserve">участвуют         </w:t>
      </w:r>
      <w:r w:rsidRPr="000F5420">
        <w:rPr>
          <w:rFonts w:ascii="Times New Roman" w:eastAsia="Times New Roman" w:hAnsi="Times New Roman"/>
          <w:color w:val="000000" w:themeColor="text1"/>
          <w:sz w:val="28"/>
          <w:szCs w:val="28"/>
          <w:lang w:eastAsia="ru-RU"/>
        </w:rPr>
        <w:t xml:space="preserve"> в различных мероприятиях спортивной направленности.</w:t>
      </w:r>
    </w:p>
    <w:p w:rsidR="00492C4C" w:rsidRPr="000F5420" w:rsidRDefault="00492C4C"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В районе действуют 34 коллектива физической культуры, из них 20 КФК в общеобразовательных школах, 12 КФК по месту жительства, один ККФ в ПУ-43 в селе Домашка и СП ДЮСШ ГБОУ СОШ п. Комсомольский.</w:t>
      </w:r>
    </w:p>
    <w:p w:rsidR="00492C4C" w:rsidRPr="000F5420" w:rsidRDefault="00492C4C"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Созданы 2 центра тестирования по оценке выполнения нормативов испытаний (тестов) комплекса ГТО</w:t>
      </w:r>
      <w:r w:rsidR="00EB4D2B">
        <w:rPr>
          <w:rFonts w:ascii="Times New Roman" w:hAnsi="Times New Roman" w:cs="Times New Roman"/>
          <w:color w:val="000000" w:themeColor="text1"/>
          <w:sz w:val="28"/>
          <w:szCs w:val="28"/>
        </w:rPr>
        <w:t>: в</w:t>
      </w:r>
      <w:r w:rsidRPr="000F5420">
        <w:rPr>
          <w:rFonts w:ascii="Times New Roman" w:hAnsi="Times New Roman" w:cs="Times New Roman"/>
          <w:color w:val="000000" w:themeColor="text1"/>
          <w:sz w:val="28"/>
          <w:szCs w:val="28"/>
        </w:rPr>
        <w:t>районной ДЮСШ для обучающихся общеобразовательных школ</w:t>
      </w:r>
      <w:r w:rsidR="00EB4D2B">
        <w:rPr>
          <w:rFonts w:ascii="Times New Roman" w:hAnsi="Times New Roman" w:cs="Times New Roman"/>
          <w:color w:val="000000" w:themeColor="text1"/>
          <w:sz w:val="28"/>
          <w:szCs w:val="28"/>
        </w:rPr>
        <w:t xml:space="preserve"> и </w:t>
      </w:r>
      <w:r w:rsidRPr="000F5420">
        <w:rPr>
          <w:rFonts w:ascii="Times New Roman" w:hAnsi="Times New Roman" w:cs="Times New Roman"/>
          <w:color w:val="000000" w:themeColor="text1"/>
          <w:sz w:val="28"/>
          <w:szCs w:val="28"/>
        </w:rPr>
        <w:t>в п. Кинельский при отделе физической культуры и спорта для тестирования взрослого населения.</w:t>
      </w:r>
    </w:p>
    <w:p w:rsidR="00492C4C" w:rsidRDefault="00492C4C" w:rsidP="00075BC6">
      <w:pPr>
        <w:spacing w:after="0"/>
        <w:ind w:firstLine="709"/>
        <w:jc w:val="both"/>
        <w:rPr>
          <w:rFonts w:ascii="Times New Roman" w:hAnsi="Times New Roman" w:cs="Times New Roman"/>
          <w:color w:val="000000" w:themeColor="text1"/>
          <w:sz w:val="28"/>
          <w:szCs w:val="28"/>
        </w:rPr>
      </w:pPr>
      <w:r w:rsidRPr="00172D31">
        <w:rPr>
          <w:rFonts w:ascii="Times New Roman" w:hAnsi="Times New Roman" w:cs="Times New Roman"/>
          <w:color w:val="000000" w:themeColor="text1"/>
          <w:sz w:val="28"/>
          <w:szCs w:val="28"/>
        </w:rPr>
        <w:t xml:space="preserve">В 2017 </w:t>
      </w:r>
      <w:r>
        <w:rPr>
          <w:rFonts w:ascii="Times New Roman" w:hAnsi="Times New Roman" w:cs="Times New Roman"/>
          <w:color w:val="000000" w:themeColor="text1"/>
          <w:sz w:val="28"/>
          <w:szCs w:val="28"/>
        </w:rPr>
        <w:t>г.</w:t>
      </w:r>
      <w:r w:rsidRPr="00172D31">
        <w:rPr>
          <w:rFonts w:ascii="Times New Roman" w:hAnsi="Times New Roman" w:cs="Times New Roman"/>
          <w:color w:val="000000" w:themeColor="text1"/>
          <w:sz w:val="28"/>
          <w:szCs w:val="28"/>
        </w:rPr>
        <w:t xml:space="preserve"> число занимающихся физической культурой и спортом составило 11906 человек, из них 1245 детей тренируются в ДЮСШ, 2751 - в образовательных учреждениях. Число физкультурников и спортсменов от 18 лет и старше составляет 3136 человек. В процентном отношении общее число </w:t>
      </w:r>
      <w:r w:rsidRPr="00172D31">
        <w:rPr>
          <w:rFonts w:ascii="Times New Roman" w:hAnsi="Times New Roman" w:cs="Times New Roman"/>
          <w:color w:val="000000" w:themeColor="text1"/>
          <w:sz w:val="28"/>
          <w:szCs w:val="28"/>
        </w:rPr>
        <w:lastRenderedPageBreak/>
        <w:t>занимающихся составляет 36,4% от числа населения в районе</w:t>
      </w:r>
      <w:r>
        <w:rPr>
          <w:rFonts w:ascii="Times New Roman" w:hAnsi="Times New Roman" w:cs="Times New Roman"/>
          <w:color w:val="000000" w:themeColor="text1"/>
          <w:sz w:val="28"/>
          <w:szCs w:val="28"/>
        </w:rPr>
        <w:t xml:space="preserve"> (против 35% в 2016 г.)</w:t>
      </w:r>
      <w:r w:rsidRPr="00172D31">
        <w:rPr>
          <w:rFonts w:ascii="Times New Roman" w:hAnsi="Times New Roman" w:cs="Times New Roman"/>
          <w:color w:val="000000" w:themeColor="text1"/>
          <w:sz w:val="28"/>
          <w:szCs w:val="28"/>
        </w:rPr>
        <w:t>.</w:t>
      </w:r>
    </w:p>
    <w:p w:rsidR="00492C4C" w:rsidRPr="000F5420" w:rsidRDefault="00492C4C" w:rsidP="00075BC6">
      <w:pPr>
        <w:spacing w:after="0"/>
        <w:ind w:firstLine="567"/>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 xml:space="preserve">Значительным импульсом для развития физкультуры и спорта послужило открытие физкультурно-оздоровительного комплекса в сельском поселении Комсомольский. Череду строительства </w:t>
      </w:r>
      <w:r w:rsidR="00D6484D" w:rsidRPr="000F5420">
        <w:rPr>
          <w:rFonts w:ascii="Times New Roman" w:eastAsia="Times New Roman" w:hAnsi="Times New Roman"/>
          <w:color w:val="000000" w:themeColor="text1"/>
          <w:sz w:val="28"/>
          <w:szCs w:val="28"/>
          <w:lang w:eastAsia="ru-RU"/>
        </w:rPr>
        <w:t>спорт</w:t>
      </w:r>
      <w:r w:rsidR="00D6484D">
        <w:rPr>
          <w:rFonts w:ascii="Times New Roman" w:eastAsia="Times New Roman" w:hAnsi="Times New Roman"/>
          <w:color w:val="000000" w:themeColor="text1"/>
          <w:sz w:val="28"/>
          <w:szCs w:val="28"/>
          <w:lang w:eastAsia="ru-RU"/>
        </w:rPr>
        <w:t xml:space="preserve">ивных </w:t>
      </w:r>
      <w:r w:rsidR="00D6484D" w:rsidRPr="000F5420">
        <w:rPr>
          <w:rFonts w:ascii="Times New Roman" w:eastAsia="Times New Roman" w:hAnsi="Times New Roman"/>
          <w:color w:val="000000" w:themeColor="text1"/>
          <w:sz w:val="28"/>
          <w:szCs w:val="28"/>
          <w:lang w:eastAsia="ru-RU"/>
        </w:rPr>
        <w:t>объектов</w:t>
      </w:r>
      <w:r w:rsidRPr="000F5420">
        <w:rPr>
          <w:rFonts w:ascii="Times New Roman" w:eastAsia="Times New Roman" w:hAnsi="Times New Roman"/>
          <w:color w:val="000000" w:themeColor="text1"/>
          <w:sz w:val="28"/>
          <w:szCs w:val="28"/>
          <w:lang w:eastAsia="ru-RU"/>
        </w:rPr>
        <w:t xml:space="preserve">в начале 2015 </w:t>
      </w:r>
      <w:r>
        <w:rPr>
          <w:rFonts w:ascii="Times New Roman" w:eastAsia="Times New Roman" w:hAnsi="Times New Roman"/>
          <w:color w:val="000000" w:themeColor="text1"/>
          <w:sz w:val="28"/>
          <w:szCs w:val="28"/>
          <w:lang w:eastAsia="ru-RU"/>
        </w:rPr>
        <w:t>г.</w:t>
      </w:r>
      <w:r w:rsidRPr="000F5420">
        <w:rPr>
          <w:rFonts w:ascii="Times New Roman" w:eastAsia="Times New Roman" w:hAnsi="Times New Roman"/>
          <w:color w:val="000000" w:themeColor="text1"/>
          <w:sz w:val="28"/>
          <w:szCs w:val="28"/>
          <w:lang w:eastAsia="ru-RU"/>
        </w:rPr>
        <w:t xml:space="preserve"> ознаменовало открытие физкультурно-оздоровительного комплекса «Олимп» в селе Домашка. В начале сентября 2016 </w:t>
      </w:r>
      <w:r>
        <w:rPr>
          <w:rFonts w:ascii="Times New Roman" w:eastAsia="Times New Roman" w:hAnsi="Times New Roman"/>
          <w:color w:val="000000" w:themeColor="text1"/>
          <w:sz w:val="28"/>
          <w:szCs w:val="28"/>
          <w:lang w:eastAsia="ru-RU"/>
        </w:rPr>
        <w:t>г.</w:t>
      </w:r>
      <w:r w:rsidRPr="000F5420">
        <w:rPr>
          <w:rFonts w:ascii="Times New Roman" w:eastAsia="Times New Roman" w:hAnsi="Times New Roman"/>
          <w:color w:val="000000" w:themeColor="text1"/>
          <w:sz w:val="28"/>
          <w:szCs w:val="28"/>
          <w:lang w:eastAsia="ru-RU"/>
        </w:rPr>
        <w:t xml:space="preserve"> в селе Георгиевка состоялось торжественное открытие физкультурно-оздоровительного комплекса «Лидер». </w:t>
      </w:r>
    </w:p>
    <w:p w:rsidR="00492C4C" w:rsidRPr="000F5420" w:rsidRDefault="007C5DB5" w:rsidP="00075BC6">
      <w:pPr>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ПАО «Самарский завод «Электрощит»построил</w:t>
      </w:r>
      <w:r>
        <w:rPr>
          <w:rFonts w:ascii="Times New Roman" w:eastAsia="Times New Roman" w:hAnsi="Times New Roman"/>
          <w:color w:val="000000" w:themeColor="text1"/>
          <w:sz w:val="28"/>
          <w:szCs w:val="28"/>
          <w:lang w:eastAsia="ru-RU"/>
        </w:rPr>
        <w:t xml:space="preserve"> ф</w:t>
      </w:r>
      <w:r w:rsidR="00492C4C" w:rsidRPr="000F5420">
        <w:rPr>
          <w:rFonts w:ascii="Times New Roman" w:eastAsia="Times New Roman" w:hAnsi="Times New Roman"/>
          <w:color w:val="000000" w:themeColor="text1"/>
          <w:sz w:val="28"/>
          <w:szCs w:val="28"/>
          <w:lang w:eastAsia="ru-RU"/>
        </w:rPr>
        <w:t>изкультурно-оздорови</w:t>
      </w:r>
      <w:r w:rsidR="00F76B95">
        <w:rPr>
          <w:rFonts w:ascii="Times New Roman" w:eastAsia="Times New Roman" w:hAnsi="Times New Roman"/>
          <w:color w:val="000000" w:themeColor="text1"/>
          <w:sz w:val="28"/>
          <w:szCs w:val="28"/>
          <w:lang w:eastAsia="ru-RU"/>
        </w:rPr>
        <w:t>тельный комплекс «Лидер» меньше</w:t>
      </w:r>
      <w:r w:rsidR="00492C4C" w:rsidRPr="000F5420">
        <w:rPr>
          <w:rFonts w:ascii="Times New Roman" w:eastAsia="Times New Roman" w:hAnsi="Times New Roman"/>
          <w:color w:val="000000" w:themeColor="text1"/>
          <w:sz w:val="28"/>
          <w:szCs w:val="28"/>
          <w:lang w:eastAsia="ru-RU"/>
        </w:rPr>
        <w:t xml:space="preserve"> чем за год. На возведение и оснащение двухэтажного здания направлено около 90 млн</w:t>
      </w:r>
      <w:r w:rsidR="00492C4C">
        <w:rPr>
          <w:rFonts w:ascii="Times New Roman" w:eastAsia="Times New Roman" w:hAnsi="Times New Roman"/>
          <w:color w:val="000000" w:themeColor="text1"/>
          <w:sz w:val="28"/>
          <w:szCs w:val="28"/>
          <w:lang w:eastAsia="ru-RU"/>
        </w:rPr>
        <w:t>руб</w:t>
      </w:r>
      <w:r w:rsidR="00492C4C" w:rsidRPr="000F5420">
        <w:rPr>
          <w:rFonts w:ascii="Times New Roman" w:eastAsia="Times New Roman" w:hAnsi="Times New Roman"/>
          <w:color w:val="000000" w:themeColor="text1"/>
          <w:sz w:val="28"/>
          <w:szCs w:val="28"/>
          <w:lang w:eastAsia="ru-RU"/>
        </w:rPr>
        <w:t xml:space="preserve">. </w:t>
      </w:r>
    </w:p>
    <w:p w:rsidR="00492C4C" w:rsidRPr="000F5420" w:rsidRDefault="00492C4C" w:rsidP="00075BC6">
      <w:pPr>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 xml:space="preserve">ФОК включает в себя универсальный игровой зал, тренажерный зал, а также зал для занятий ритмической гимнастикой, раздевалки, душевые, игровые и кружковые комнаты. В холле второго этажа поставили столы для тенниса. </w:t>
      </w:r>
    </w:p>
    <w:p w:rsidR="00492C4C" w:rsidRDefault="00492C4C" w:rsidP="00075BC6">
      <w:pPr>
        <w:spacing w:after="0"/>
        <w:ind w:firstLine="709"/>
        <w:jc w:val="both"/>
        <w:rPr>
          <w:rFonts w:ascii="Times New Roman" w:eastAsia="Times New Roman" w:hAnsi="Times New Roman"/>
          <w:color w:val="000000" w:themeColor="text1"/>
          <w:sz w:val="28"/>
          <w:szCs w:val="28"/>
          <w:lang w:eastAsia="ru-RU"/>
        </w:rPr>
      </w:pPr>
      <w:r w:rsidRPr="000F5420">
        <w:rPr>
          <w:rFonts w:ascii="Times New Roman" w:eastAsia="Times New Roman" w:hAnsi="Times New Roman"/>
          <w:color w:val="000000" w:themeColor="text1"/>
          <w:sz w:val="28"/>
          <w:szCs w:val="28"/>
          <w:lang w:eastAsia="ru-RU"/>
        </w:rPr>
        <w:t>Пропаганда физической культуры и спорта, а также здорового образа жизни стал</w:t>
      </w:r>
      <w:r w:rsidR="00F76B95">
        <w:rPr>
          <w:rFonts w:ascii="Times New Roman" w:eastAsia="Times New Roman" w:hAnsi="Times New Roman"/>
          <w:color w:val="000000" w:themeColor="text1"/>
          <w:sz w:val="28"/>
          <w:szCs w:val="28"/>
          <w:lang w:eastAsia="ru-RU"/>
        </w:rPr>
        <w:t>а</w:t>
      </w:r>
      <w:r w:rsidRPr="000F5420">
        <w:rPr>
          <w:rFonts w:ascii="Times New Roman" w:eastAsia="Times New Roman" w:hAnsi="Times New Roman"/>
          <w:color w:val="000000" w:themeColor="text1"/>
          <w:sz w:val="28"/>
          <w:szCs w:val="28"/>
          <w:lang w:eastAsia="ru-RU"/>
        </w:rPr>
        <w:t xml:space="preserve"> неотъемлемой частью развития физкультуры и спорта в районе. Все культурно-спортивные мероприяти</w:t>
      </w:r>
      <w:r w:rsidR="00F76B95">
        <w:rPr>
          <w:rFonts w:ascii="Times New Roman" w:eastAsia="Times New Roman" w:hAnsi="Times New Roman"/>
          <w:color w:val="000000" w:themeColor="text1"/>
          <w:sz w:val="28"/>
          <w:szCs w:val="28"/>
          <w:lang w:eastAsia="ru-RU"/>
        </w:rPr>
        <w:t>я</w:t>
      </w:r>
      <w:r w:rsidRPr="000F5420">
        <w:rPr>
          <w:rFonts w:ascii="Times New Roman" w:eastAsia="Times New Roman" w:hAnsi="Times New Roman"/>
          <w:color w:val="000000" w:themeColor="text1"/>
          <w:sz w:val="28"/>
          <w:szCs w:val="28"/>
          <w:lang w:eastAsia="ru-RU"/>
        </w:rPr>
        <w:t xml:space="preserve"> и акции обязательно освещаются в местной газете «Междуречье» и районным телевидением. При газете образовано движение «Юный корреспондент»</w:t>
      </w:r>
      <w:r w:rsidR="00F76B95">
        <w:rPr>
          <w:rFonts w:ascii="Times New Roman" w:eastAsia="Times New Roman" w:hAnsi="Times New Roman"/>
          <w:color w:val="000000" w:themeColor="text1"/>
          <w:sz w:val="28"/>
          <w:szCs w:val="28"/>
          <w:lang w:eastAsia="ru-RU"/>
        </w:rPr>
        <w:t>,</w:t>
      </w:r>
      <w:r w:rsidRPr="000F5420">
        <w:rPr>
          <w:rFonts w:ascii="Times New Roman" w:eastAsia="Times New Roman" w:hAnsi="Times New Roman"/>
          <w:color w:val="000000" w:themeColor="text1"/>
          <w:sz w:val="28"/>
          <w:szCs w:val="28"/>
          <w:lang w:eastAsia="ru-RU"/>
        </w:rPr>
        <w:t xml:space="preserve"> и школьники имеют возможность писать заметки о соревнованиях, проходящих в их школах, населенных пунктах.</w:t>
      </w:r>
    </w:p>
    <w:p w:rsidR="00492C4C" w:rsidRPr="00F06DC1" w:rsidRDefault="00C91F01" w:rsidP="00075BC6">
      <w:pPr>
        <w:spacing w:after="0"/>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каждом из 12 поселений</w:t>
      </w:r>
      <w:r w:rsidR="00492C4C" w:rsidRPr="00F06DC1">
        <w:rPr>
          <w:rFonts w:ascii="Times New Roman" w:eastAsia="Times New Roman" w:hAnsi="Times New Roman"/>
          <w:color w:val="000000" w:themeColor="text1"/>
          <w:sz w:val="28"/>
          <w:szCs w:val="28"/>
          <w:lang w:eastAsia="ru-RU"/>
        </w:rPr>
        <w:t xml:space="preserve"> муниципального района Кине</w:t>
      </w:r>
      <w:r w:rsidR="003568B4">
        <w:rPr>
          <w:rFonts w:ascii="Times New Roman" w:eastAsia="Times New Roman" w:hAnsi="Times New Roman"/>
          <w:color w:val="000000" w:themeColor="text1"/>
          <w:sz w:val="28"/>
          <w:szCs w:val="28"/>
          <w:lang w:eastAsia="ru-RU"/>
        </w:rPr>
        <w:t xml:space="preserve">льский </w:t>
      </w:r>
      <w:r w:rsidR="00492C4C" w:rsidRPr="00F06DC1">
        <w:rPr>
          <w:rFonts w:ascii="Times New Roman" w:eastAsia="Times New Roman" w:hAnsi="Times New Roman"/>
          <w:color w:val="000000" w:themeColor="text1"/>
          <w:sz w:val="28"/>
          <w:szCs w:val="28"/>
          <w:lang w:eastAsia="ru-RU"/>
        </w:rPr>
        <w:t xml:space="preserve"> работают </w:t>
      </w:r>
      <w:r w:rsidR="00492C4C" w:rsidRPr="00F76B95">
        <w:rPr>
          <w:rFonts w:ascii="Times New Roman" w:eastAsia="Times New Roman" w:hAnsi="Times New Roman"/>
          <w:color w:val="000000" w:themeColor="text1"/>
          <w:sz w:val="28"/>
          <w:szCs w:val="28"/>
          <w:lang w:eastAsia="ru-RU"/>
        </w:rPr>
        <w:t>специалисты по работе с молодежью</w:t>
      </w:r>
      <w:r w:rsidR="00492C4C" w:rsidRPr="00F06DC1">
        <w:rPr>
          <w:rFonts w:ascii="Times New Roman" w:eastAsia="Times New Roman" w:hAnsi="Times New Roman"/>
          <w:color w:val="000000" w:themeColor="text1"/>
          <w:sz w:val="28"/>
          <w:szCs w:val="28"/>
          <w:lang w:eastAsia="ru-RU"/>
        </w:rPr>
        <w:t>. Стабильно развивается система молодежных совещательных структур на территориях сельских поселений, из 12 сельских поселений на 6 территориях работают Молодежные Советы при Собрании представителей сельского поселения, растет количество молодежных объединений.</w:t>
      </w:r>
    </w:p>
    <w:p w:rsidR="00492C4C" w:rsidRPr="00F06DC1" w:rsidRDefault="00492C4C" w:rsidP="00075BC6">
      <w:pPr>
        <w:spacing w:after="0"/>
        <w:ind w:firstLine="709"/>
        <w:jc w:val="both"/>
        <w:rPr>
          <w:rFonts w:ascii="Times New Roman" w:eastAsia="Times New Roman" w:hAnsi="Times New Roman"/>
          <w:color w:val="000000" w:themeColor="text1"/>
          <w:sz w:val="28"/>
          <w:szCs w:val="28"/>
          <w:lang w:eastAsia="ru-RU"/>
        </w:rPr>
      </w:pPr>
      <w:r w:rsidRPr="00F06DC1">
        <w:rPr>
          <w:rFonts w:ascii="Times New Roman" w:eastAsia="Times New Roman" w:hAnsi="Times New Roman"/>
          <w:color w:val="000000" w:themeColor="text1"/>
          <w:sz w:val="28"/>
          <w:szCs w:val="28"/>
          <w:lang w:eastAsia="ru-RU"/>
        </w:rPr>
        <w:t>Специалистами по реализации молод</w:t>
      </w:r>
      <w:r>
        <w:rPr>
          <w:rFonts w:ascii="Times New Roman" w:eastAsia="Times New Roman" w:hAnsi="Times New Roman"/>
          <w:color w:val="000000" w:themeColor="text1"/>
          <w:sz w:val="28"/>
          <w:szCs w:val="28"/>
          <w:lang w:eastAsia="ru-RU"/>
        </w:rPr>
        <w:t>е</w:t>
      </w:r>
      <w:r w:rsidRPr="00F06DC1">
        <w:rPr>
          <w:rFonts w:ascii="Times New Roman" w:eastAsia="Times New Roman" w:hAnsi="Times New Roman"/>
          <w:color w:val="000000" w:themeColor="text1"/>
          <w:sz w:val="28"/>
          <w:szCs w:val="28"/>
          <w:lang w:eastAsia="ru-RU"/>
        </w:rPr>
        <w:t>жной политики администрации муниципального района Кинельский регулярно проводятся выездные семинары по информированию молодежи о жилищных программах, организуется профориентационная работа(экскурсии, конфе</w:t>
      </w:r>
      <w:r>
        <w:rPr>
          <w:rFonts w:ascii="Times New Roman" w:eastAsia="Times New Roman" w:hAnsi="Times New Roman"/>
          <w:color w:val="000000" w:themeColor="text1"/>
          <w:sz w:val="28"/>
          <w:szCs w:val="28"/>
          <w:lang w:eastAsia="ru-RU"/>
        </w:rPr>
        <w:t>ренции, семинары, тестирование)</w:t>
      </w:r>
      <w:r w:rsidRPr="00F06DC1">
        <w:rPr>
          <w:rFonts w:ascii="Times New Roman" w:eastAsia="Times New Roman" w:hAnsi="Times New Roman"/>
          <w:color w:val="000000" w:themeColor="text1"/>
          <w:sz w:val="28"/>
          <w:szCs w:val="28"/>
          <w:lang w:eastAsia="ru-RU"/>
        </w:rPr>
        <w:t>.</w:t>
      </w:r>
    </w:p>
    <w:p w:rsidR="00492C4C" w:rsidRPr="00F06DC1" w:rsidRDefault="00492C4C" w:rsidP="00075BC6">
      <w:pPr>
        <w:spacing w:after="0"/>
        <w:ind w:firstLine="709"/>
        <w:jc w:val="both"/>
        <w:rPr>
          <w:rFonts w:ascii="Times New Roman" w:eastAsia="Times New Roman" w:hAnsi="Times New Roman"/>
          <w:color w:val="000000" w:themeColor="text1"/>
          <w:sz w:val="28"/>
          <w:szCs w:val="28"/>
          <w:lang w:eastAsia="ru-RU"/>
        </w:rPr>
      </w:pPr>
      <w:r w:rsidRPr="00F06DC1">
        <w:rPr>
          <w:rFonts w:ascii="Times New Roman" w:eastAsia="Times New Roman" w:hAnsi="Times New Roman"/>
          <w:color w:val="000000" w:themeColor="text1"/>
          <w:sz w:val="28"/>
          <w:szCs w:val="28"/>
          <w:lang w:eastAsia="ru-RU"/>
        </w:rPr>
        <w:t>Ежегодно для молодежи района проводятся мероприятия</w:t>
      </w:r>
      <w:r w:rsidR="00F76B95">
        <w:rPr>
          <w:rFonts w:ascii="Times New Roman" w:eastAsia="Times New Roman" w:hAnsi="Times New Roman"/>
          <w:color w:val="000000" w:themeColor="text1"/>
          <w:sz w:val="28"/>
          <w:szCs w:val="28"/>
          <w:lang w:eastAsia="ru-RU"/>
        </w:rPr>
        <w:t>,</w:t>
      </w:r>
      <w:r w:rsidRPr="00F06DC1">
        <w:rPr>
          <w:rFonts w:ascii="Times New Roman" w:eastAsia="Times New Roman" w:hAnsi="Times New Roman"/>
          <w:color w:val="000000" w:themeColor="text1"/>
          <w:sz w:val="28"/>
          <w:szCs w:val="28"/>
          <w:lang w:eastAsia="ru-RU"/>
        </w:rPr>
        <w:t xml:space="preserve"> направленные на содействие развити</w:t>
      </w:r>
      <w:r w:rsidR="00F76B95">
        <w:rPr>
          <w:rFonts w:ascii="Times New Roman" w:eastAsia="Times New Roman" w:hAnsi="Times New Roman"/>
          <w:color w:val="000000" w:themeColor="text1"/>
          <w:sz w:val="28"/>
          <w:szCs w:val="28"/>
          <w:lang w:eastAsia="ru-RU"/>
        </w:rPr>
        <w:t>ю</w:t>
      </w:r>
      <w:r w:rsidRPr="00F06DC1">
        <w:rPr>
          <w:rFonts w:ascii="Times New Roman" w:eastAsia="Times New Roman" w:hAnsi="Times New Roman"/>
          <w:color w:val="000000" w:themeColor="text1"/>
          <w:sz w:val="28"/>
          <w:szCs w:val="28"/>
          <w:lang w:eastAsia="ru-RU"/>
        </w:rPr>
        <w:t xml:space="preserve"> талантливой молодежи, акции</w:t>
      </w:r>
      <w:r w:rsidR="00F76B95">
        <w:rPr>
          <w:rFonts w:ascii="Times New Roman" w:eastAsia="Times New Roman" w:hAnsi="Times New Roman"/>
          <w:color w:val="000000" w:themeColor="text1"/>
          <w:sz w:val="28"/>
          <w:szCs w:val="28"/>
          <w:lang w:eastAsia="ru-RU"/>
        </w:rPr>
        <w:t>,</w:t>
      </w:r>
      <w:r w:rsidRPr="00F06DC1">
        <w:rPr>
          <w:rFonts w:ascii="Times New Roman" w:eastAsia="Times New Roman" w:hAnsi="Times New Roman"/>
          <w:color w:val="000000" w:themeColor="text1"/>
          <w:sz w:val="28"/>
          <w:szCs w:val="28"/>
          <w:lang w:eastAsia="ru-RU"/>
        </w:rPr>
        <w:t xml:space="preserve"> направленные на пропаганду здорового образа жизни:«Туристический слет рабочей молодежи» - июль-август; «День молодежи» - июнь;</w:t>
      </w:r>
      <w:r>
        <w:rPr>
          <w:rFonts w:ascii="Times New Roman" w:eastAsia="Times New Roman" w:hAnsi="Times New Roman"/>
          <w:color w:val="000000" w:themeColor="text1"/>
          <w:sz w:val="28"/>
          <w:szCs w:val="28"/>
          <w:lang w:eastAsia="ru-RU"/>
        </w:rPr>
        <w:t xml:space="preserve"> с</w:t>
      </w:r>
      <w:r w:rsidRPr="00F06DC1">
        <w:rPr>
          <w:rFonts w:ascii="Times New Roman" w:eastAsia="Times New Roman" w:hAnsi="Times New Roman"/>
          <w:color w:val="000000" w:themeColor="text1"/>
          <w:sz w:val="28"/>
          <w:szCs w:val="28"/>
          <w:lang w:eastAsia="ru-RU"/>
        </w:rPr>
        <w:t xml:space="preserve">лет волонтеров </w:t>
      </w:r>
      <w:r w:rsidRPr="00F06DC1">
        <w:rPr>
          <w:rFonts w:ascii="Times New Roman" w:eastAsia="Times New Roman" w:hAnsi="Times New Roman"/>
          <w:color w:val="000000" w:themeColor="text1"/>
          <w:sz w:val="28"/>
          <w:szCs w:val="28"/>
          <w:lang w:eastAsia="ru-RU"/>
        </w:rPr>
        <w:lastRenderedPageBreak/>
        <w:t>«Действуй» - декабрь;«Мисс весна» - март;</w:t>
      </w:r>
      <w:r>
        <w:rPr>
          <w:rFonts w:ascii="Times New Roman" w:eastAsia="Times New Roman" w:hAnsi="Times New Roman"/>
          <w:color w:val="000000" w:themeColor="text1"/>
          <w:sz w:val="28"/>
          <w:szCs w:val="28"/>
          <w:lang w:eastAsia="ru-RU"/>
        </w:rPr>
        <w:t xml:space="preserve"> а</w:t>
      </w:r>
      <w:r w:rsidRPr="00F06DC1">
        <w:rPr>
          <w:rFonts w:ascii="Times New Roman" w:eastAsia="Times New Roman" w:hAnsi="Times New Roman"/>
          <w:color w:val="000000" w:themeColor="text1"/>
          <w:sz w:val="28"/>
          <w:szCs w:val="28"/>
          <w:lang w:eastAsia="ru-RU"/>
        </w:rPr>
        <w:t>кция «Где родился, там и пригодился» - ноябрь;«Растим патриотов России» - февраль.</w:t>
      </w:r>
    </w:p>
    <w:p w:rsidR="00492C4C" w:rsidRDefault="00492C4C" w:rsidP="00075BC6">
      <w:pPr>
        <w:spacing w:after="0"/>
        <w:ind w:firstLine="709"/>
        <w:jc w:val="both"/>
        <w:rPr>
          <w:rFonts w:ascii="Times New Roman" w:eastAsia="Times New Roman" w:hAnsi="Times New Roman"/>
          <w:color w:val="000000" w:themeColor="text1"/>
          <w:sz w:val="28"/>
          <w:szCs w:val="28"/>
          <w:lang w:eastAsia="ru-RU"/>
        </w:rPr>
      </w:pPr>
      <w:r w:rsidRPr="00F06DC1">
        <w:rPr>
          <w:rFonts w:ascii="Times New Roman" w:eastAsia="Times New Roman" w:hAnsi="Times New Roman"/>
          <w:color w:val="000000" w:themeColor="text1"/>
          <w:sz w:val="28"/>
          <w:szCs w:val="28"/>
          <w:lang w:eastAsia="ru-RU"/>
        </w:rPr>
        <w:t>МБУ «Дом молодежных организаций» за период 2017 г. были заключены договор</w:t>
      </w:r>
      <w:r w:rsidR="00F76B95">
        <w:rPr>
          <w:rFonts w:ascii="Times New Roman" w:eastAsia="Times New Roman" w:hAnsi="Times New Roman"/>
          <w:color w:val="000000" w:themeColor="text1"/>
          <w:sz w:val="28"/>
          <w:szCs w:val="28"/>
          <w:lang w:eastAsia="ru-RU"/>
        </w:rPr>
        <w:t>ы</w:t>
      </w:r>
      <w:r w:rsidRPr="00F06DC1">
        <w:rPr>
          <w:rFonts w:ascii="Times New Roman" w:eastAsia="Times New Roman" w:hAnsi="Times New Roman"/>
          <w:color w:val="000000" w:themeColor="text1"/>
          <w:sz w:val="28"/>
          <w:szCs w:val="28"/>
          <w:lang w:eastAsia="ru-RU"/>
        </w:rPr>
        <w:t xml:space="preserve"> с центром занятости населения для временного трудоустройства 60 несовершеннолетних граждан, желающих работать в свободное от учебы время. Все 60 подростков были трудоустроены.</w:t>
      </w:r>
    </w:p>
    <w:p w:rsidR="007C5DB5" w:rsidRPr="00F06DC1" w:rsidRDefault="007C5DB5" w:rsidP="007C5DB5">
      <w:pPr>
        <w:spacing w:after="0"/>
        <w:ind w:firstLine="709"/>
        <w:jc w:val="both"/>
        <w:rPr>
          <w:rFonts w:ascii="Times New Roman" w:eastAsia="Times New Roman" w:hAnsi="Times New Roman"/>
          <w:color w:val="000000" w:themeColor="text1"/>
          <w:sz w:val="28"/>
          <w:szCs w:val="28"/>
          <w:lang w:eastAsia="ru-RU"/>
        </w:rPr>
      </w:pPr>
      <w:r w:rsidRPr="00F06DC1">
        <w:rPr>
          <w:rFonts w:ascii="Times New Roman" w:eastAsia="Times New Roman" w:hAnsi="Times New Roman"/>
          <w:color w:val="000000" w:themeColor="text1"/>
          <w:sz w:val="28"/>
          <w:szCs w:val="28"/>
          <w:lang w:eastAsia="ru-RU"/>
        </w:rPr>
        <w:t xml:space="preserve">В </w:t>
      </w:r>
      <w:r>
        <w:rPr>
          <w:rFonts w:ascii="Times New Roman" w:eastAsia="Times New Roman" w:hAnsi="Times New Roman"/>
          <w:color w:val="000000" w:themeColor="text1"/>
          <w:sz w:val="28"/>
          <w:szCs w:val="28"/>
          <w:lang w:eastAsia="ru-RU"/>
        </w:rPr>
        <w:t xml:space="preserve">муниципальном </w:t>
      </w:r>
      <w:r w:rsidRPr="00F06DC1">
        <w:rPr>
          <w:rFonts w:ascii="Times New Roman" w:eastAsia="Times New Roman" w:hAnsi="Times New Roman"/>
          <w:color w:val="000000" w:themeColor="text1"/>
          <w:sz w:val="28"/>
          <w:szCs w:val="28"/>
          <w:lang w:eastAsia="ru-RU"/>
        </w:rPr>
        <w:t>районе</w:t>
      </w:r>
      <w:r>
        <w:rPr>
          <w:rFonts w:ascii="Times New Roman" w:eastAsia="Times New Roman" w:hAnsi="Times New Roman"/>
          <w:color w:val="000000" w:themeColor="text1"/>
          <w:sz w:val="28"/>
          <w:szCs w:val="28"/>
          <w:lang w:eastAsia="ru-RU"/>
        </w:rPr>
        <w:t xml:space="preserve"> Кинельскийпроводится множество</w:t>
      </w:r>
      <w:r w:rsidRPr="00F06DC1">
        <w:rPr>
          <w:rFonts w:ascii="Times New Roman" w:eastAsia="Times New Roman" w:hAnsi="Times New Roman"/>
          <w:color w:val="000000" w:themeColor="text1"/>
          <w:sz w:val="28"/>
          <w:szCs w:val="28"/>
          <w:lang w:eastAsia="ru-RU"/>
        </w:rPr>
        <w:t xml:space="preserve"> мероприятийпо формированию здорового образа жизни у молодогопоколения. В районе действует программа по противодействию незаконному обороту наркотиков, в рамках которой Дом молодежных организаций проводит профилактическую работу с молодежью.</w:t>
      </w:r>
    </w:p>
    <w:p w:rsidR="00492C4C" w:rsidRDefault="00F76B95" w:rsidP="00075BC6">
      <w:pPr>
        <w:spacing w:after="0"/>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Таким образом</w:t>
      </w:r>
      <w:r w:rsidR="00492C4C">
        <w:rPr>
          <w:rFonts w:ascii="Times New Roman" w:eastAsia="Times New Roman" w:hAnsi="Times New Roman"/>
          <w:color w:val="000000" w:themeColor="text1"/>
          <w:sz w:val="28"/>
          <w:szCs w:val="28"/>
          <w:lang w:eastAsia="ru-RU"/>
        </w:rPr>
        <w:t xml:space="preserve">, можно отметить, что в муниципальном районе Кинельский создана хорошая инфраструктура для </w:t>
      </w:r>
      <w:r w:rsidR="003568B4">
        <w:rPr>
          <w:rFonts w:ascii="Times New Roman" w:eastAsia="Times New Roman" w:hAnsi="Times New Roman"/>
          <w:color w:val="000000" w:themeColor="text1"/>
          <w:sz w:val="28"/>
          <w:szCs w:val="28"/>
          <w:lang w:eastAsia="ru-RU"/>
        </w:rPr>
        <w:t>работы и проживания людей. Все больше</w:t>
      </w:r>
      <w:r w:rsidR="00492C4C">
        <w:rPr>
          <w:rFonts w:ascii="Times New Roman" w:eastAsia="Times New Roman" w:hAnsi="Times New Roman"/>
          <w:color w:val="000000" w:themeColor="text1"/>
          <w:sz w:val="28"/>
          <w:szCs w:val="28"/>
          <w:lang w:eastAsia="ru-RU"/>
        </w:rPr>
        <w:t xml:space="preserve"> стирается граница между сельским и городским уровнем жизни по комфортности</w:t>
      </w:r>
      <w:r w:rsidR="003568B4">
        <w:rPr>
          <w:rFonts w:ascii="Times New Roman" w:eastAsia="Times New Roman" w:hAnsi="Times New Roman"/>
          <w:color w:val="000000" w:themeColor="text1"/>
          <w:sz w:val="28"/>
          <w:szCs w:val="28"/>
          <w:lang w:eastAsia="ru-RU"/>
        </w:rPr>
        <w:t xml:space="preserve"> проживания. И</w:t>
      </w:r>
      <w:r w:rsidR="00492C4C">
        <w:rPr>
          <w:rFonts w:ascii="Times New Roman" w:eastAsia="Times New Roman" w:hAnsi="Times New Roman"/>
          <w:color w:val="000000" w:themeColor="text1"/>
          <w:sz w:val="28"/>
          <w:szCs w:val="28"/>
          <w:lang w:eastAsia="ru-RU"/>
        </w:rPr>
        <w:t xml:space="preserve"> если раньше молодежь активно из Кинельского района уезжала, то теперь многие остаются в родных поселках и селах.</w:t>
      </w:r>
    </w:p>
    <w:p w:rsidR="00E4418C" w:rsidRDefault="00E4418C" w:rsidP="00075BC6">
      <w:pPr>
        <w:spacing w:after="0"/>
        <w:ind w:firstLine="709"/>
        <w:jc w:val="both"/>
        <w:rPr>
          <w:rFonts w:ascii="Times New Roman" w:eastAsia="Times New Roman" w:hAnsi="Times New Roman"/>
          <w:color w:val="000000" w:themeColor="text1"/>
          <w:sz w:val="28"/>
          <w:szCs w:val="28"/>
          <w:lang w:eastAsia="ru-RU"/>
        </w:rPr>
      </w:pPr>
    </w:p>
    <w:p w:rsidR="00E4418C" w:rsidRPr="00CE3066" w:rsidRDefault="00E4418C" w:rsidP="006F3DB3">
      <w:pPr>
        <w:pStyle w:val="1"/>
        <w:spacing w:before="0"/>
        <w:rPr>
          <w:rFonts w:ascii="Times New Roman" w:hAnsi="Times New Roman" w:cs="Times New Roman"/>
          <w:color w:val="000000" w:themeColor="text1"/>
        </w:rPr>
      </w:pPr>
      <w:bookmarkStart w:id="8" w:name="_Toc519959530"/>
      <w:r>
        <w:rPr>
          <w:rFonts w:ascii="Times New Roman" w:hAnsi="Times New Roman" w:cs="Times New Roman"/>
          <w:color w:val="000000" w:themeColor="text1"/>
        </w:rPr>
        <w:t>1.</w:t>
      </w:r>
      <w:r w:rsidRPr="000F5420">
        <w:rPr>
          <w:rFonts w:ascii="Times New Roman" w:hAnsi="Times New Roman" w:cs="Times New Roman"/>
          <w:color w:val="000000" w:themeColor="text1"/>
        </w:rPr>
        <w:t>7</w:t>
      </w:r>
      <w:r w:rsidR="000C3C0E">
        <w:rPr>
          <w:rFonts w:ascii="Times New Roman" w:hAnsi="Times New Roman" w:cs="Times New Roman"/>
          <w:color w:val="000000" w:themeColor="text1"/>
        </w:rPr>
        <w:t xml:space="preserve">. </w:t>
      </w:r>
      <w:r w:rsidRPr="000F5420">
        <w:rPr>
          <w:rFonts w:ascii="Times New Roman" w:hAnsi="Times New Roman" w:cs="Times New Roman"/>
          <w:color w:val="000000" w:themeColor="text1"/>
        </w:rPr>
        <w:t>Бюджетная обеспеченность муниципального района Кинельский</w:t>
      </w:r>
      <w:bookmarkEnd w:id="8"/>
    </w:p>
    <w:p w:rsidR="00E4418C" w:rsidRDefault="00E4418C" w:rsidP="00075BC6">
      <w:pPr>
        <w:spacing w:after="0"/>
        <w:ind w:firstLine="709"/>
        <w:jc w:val="both"/>
        <w:rPr>
          <w:rFonts w:ascii="Times New Roman" w:hAnsi="Times New Roman" w:cs="Times New Roman"/>
          <w:color w:val="000000" w:themeColor="text1"/>
          <w:sz w:val="28"/>
        </w:rPr>
      </w:pPr>
      <w:r w:rsidRPr="000609BB">
        <w:rPr>
          <w:rFonts w:ascii="Times New Roman" w:hAnsi="Times New Roman" w:cs="Times New Roman"/>
          <w:color w:val="000000" w:themeColor="text1"/>
          <w:sz w:val="28"/>
        </w:rPr>
        <w:t xml:space="preserve">Уровень бюджетной обеспеченности </w:t>
      </w:r>
      <w:r>
        <w:rPr>
          <w:rFonts w:ascii="Times New Roman" w:hAnsi="Times New Roman" w:cs="Times New Roman"/>
          <w:color w:val="000000" w:themeColor="text1"/>
          <w:sz w:val="28"/>
        </w:rPr>
        <w:t xml:space="preserve">муниципального района </w:t>
      </w:r>
      <w:r w:rsidRPr="000609BB">
        <w:rPr>
          <w:rFonts w:ascii="Times New Roman" w:hAnsi="Times New Roman" w:cs="Times New Roman"/>
          <w:color w:val="000000" w:themeColor="text1"/>
          <w:sz w:val="28"/>
        </w:rPr>
        <w:t>является определяющим фактором для</w:t>
      </w:r>
      <w:r>
        <w:rPr>
          <w:rFonts w:ascii="Times New Roman" w:hAnsi="Times New Roman" w:cs="Times New Roman"/>
          <w:color w:val="000000" w:themeColor="text1"/>
          <w:sz w:val="28"/>
        </w:rPr>
        <w:t xml:space="preserve"> его</w:t>
      </w:r>
      <w:r w:rsidRPr="000609BB">
        <w:rPr>
          <w:rFonts w:ascii="Times New Roman" w:hAnsi="Times New Roman" w:cs="Times New Roman"/>
          <w:color w:val="000000" w:themeColor="text1"/>
          <w:sz w:val="28"/>
        </w:rPr>
        <w:t xml:space="preserve"> жизнеобеспечения и устойчивого социально-экономического развития. </w:t>
      </w:r>
    </w:p>
    <w:p w:rsidR="00E4418C" w:rsidRPr="000F5420" w:rsidRDefault="00E4418C" w:rsidP="00075BC6">
      <w:pPr>
        <w:spacing w:after="0"/>
        <w:ind w:firstLine="709"/>
        <w:jc w:val="both"/>
        <w:rPr>
          <w:rFonts w:ascii="Times New Roman" w:hAnsi="Times New Roman" w:cs="Times New Roman"/>
          <w:color w:val="000000" w:themeColor="text1"/>
          <w:sz w:val="28"/>
        </w:rPr>
      </w:pPr>
      <w:r w:rsidRPr="000F5420">
        <w:rPr>
          <w:rFonts w:ascii="Times New Roman" w:hAnsi="Times New Roman" w:cs="Times New Roman"/>
          <w:color w:val="000000" w:themeColor="text1"/>
          <w:sz w:val="28"/>
        </w:rPr>
        <w:t xml:space="preserve">За 2016 </w:t>
      </w:r>
      <w:r>
        <w:rPr>
          <w:rFonts w:ascii="Times New Roman" w:hAnsi="Times New Roman" w:cs="Times New Roman"/>
          <w:color w:val="000000" w:themeColor="text1"/>
          <w:sz w:val="28"/>
        </w:rPr>
        <w:t>г.</w:t>
      </w:r>
      <w:r w:rsidRPr="000F5420">
        <w:rPr>
          <w:rFonts w:ascii="Times New Roman" w:hAnsi="Times New Roman" w:cs="Times New Roman"/>
          <w:color w:val="000000" w:themeColor="text1"/>
          <w:sz w:val="28"/>
        </w:rPr>
        <w:t xml:space="preserve"> в консолидированный бюджет муниципального районапоступило 588,8млн руб., что составляет 99,7% к утвержденным годовым значениям ина 21,1% меньше, чем за 2015 </w:t>
      </w:r>
      <w:r>
        <w:rPr>
          <w:rFonts w:ascii="Times New Roman" w:hAnsi="Times New Roman" w:cs="Times New Roman"/>
          <w:color w:val="000000" w:themeColor="text1"/>
          <w:sz w:val="28"/>
        </w:rPr>
        <w:t>г.</w:t>
      </w:r>
      <w:r w:rsidRPr="000F5420">
        <w:rPr>
          <w:rFonts w:ascii="Times New Roman" w:hAnsi="Times New Roman" w:cs="Times New Roman"/>
          <w:color w:val="000000" w:themeColor="text1"/>
          <w:sz w:val="28"/>
        </w:rPr>
        <w:t>, главным образом,за счет сокращения в 1,7 раза безвозмездных перечислений (до 258,6 млн руб.) и сокращения более чем на 15%неналоговых доходов (110,4 млн руб.).</w:t>
      </w:r>
    </w:p>
    <w:p w:rsidR="00E4418C" w:rsidRPr="000F5420" w:rsidRDefault="00E4418C" w:rsidP="00075BC6">
      <w:pPr>
        <w:spacing w:after="0"/>
        <w:ind w:firstLine="709"/>
        <w:jc w:val="both"/>
        <w:rPr>
          <w:rFonts w:ascii="Times New Roman" w:hAnsi="Times New Roman" w:cs="Times New Roman"/>
          <w:color w:val="000000" w:themeColor="text1"/>
          <w:sz w:val="28"/>
        </w:rPr>
      </w:pPr>
      <w:r w:rsidRPr="000F5420">
        <w:rPr>
          <w:rFonts w:ascii="Times New Roman" w:hAnsi="Times New Roman" w:cs="Times New Roman"/>
          <w:color w:val="000000" w:themeColor="text1"/>
          <w:sz w:val="28"/>
        </w:rPr>
        <w:t xml:space="preserve">Поступление налоговых доходов за 2016 </w:t>
      </w:r>
      <w:r>
        <w:rPr>
          <w:rFonts w:ascii="Times New Roman" w:hAnsi="Times New Roman" w:cs="Times New Roman"/>
          <w:color w:val="000000" w:themeColor="text1"/>
          <w:sz w:val="28"/>
        </w:rPr>
        <w:t>г.</w:t>
      </w:r>
      <w:r w:rsidRPr="000F5420">
        <w:rPr>
          <w:rFonts w:ascii="Times New Roman" w:hAnsi="Times New Roman" w:cs="Times New Roman"/>
          <w:color w:val="000000" w:themeColor="text1"/>
          <w:sz w:val="28"/>
        </w:rPr>
        <w:t xml:space="preserve"> по сравнению с 2015 </w:t>
      </w:r>
      <w:r>
        <w:rPr>
          <w:rFonts w:ascii="Times New Roman" w:hAnsi="Times New Roman" w:cs="Times New Roman"/>
          <w:color w:val="000000" w:themeColor="text1"/>
          <w:sz w:val="28"/>
        </w:rPr>
        <w:t xml:space="preserve">г. </w:t>
      </w:r>
      <w:r w:rsidRPr="000F5420">
        <w:rPr>
          <w:rFonts w:ascii="Times New Roman" w:hAnsi="Times New Roman" w:cs="Times New Roman"/>
          <w:color w:val="000000" w:themeColor="text1"/>
          <w:sz w:val="28"/>
        </w:rPr>
        <w:t>увеличилось на 17,4% и составил</w:t>
      </w:r>
      <w:r w:rsidR="00F76B95">
        <w:rPr>
          <w:rFonts w:ascii="Times New Roman" w:hAnsi="Times New Roman" w:cs="Times New Roman"/>
          <w:color w:val="000000" w:themeColor="text1"/>
          <w:sz w:val="28"/>
        </w:rPr>
        <w:t>о</w:t>
      </w:r>
      <w:r w:rsidRPr="000F5420">
        <w:rPr>
          <w:rFonts w:ascii="Times New Roman" w:hAnsi="Times New Roman" w:cs="Times New Roman"/>
          <w:color w:val="000000" w:themeColor="text1"/>
          <w:sz w:val="28"/>
        </w:rPr>
        <w:t xml:space="preserve"> 100% от утвержденного плана на 2016 </w:t>
      </w:r>
      <w:r>
        <w:rPr>
          <w:rFonts w:ascii="Times New Roman" w:hAnsi="Times New Roman" w:cs="Times New Roman"/>
          <w:color w:val="000000" w:themeColor="text1"/>
          <w:sz w:val="28"/>
        </w:rPr>
        <w:t>г.</w:t>
      </w:r>
      <w:r w:rsidRPr="000F5420">
        <w:rPr>
          <w:rFonts w:ascii="Times New Roman" w:hAnsi="Times New Roman" w:cs="Times New Roman"/>
          <w:color w:val="000000" w:themeColor="text1"/>
          <w:sz w:val="28"/>
        </w:rPr>
        <w:t xml:space="preserve"> (219,8 млн руб.).</w:t>
      </w:r>
    </w:p>
    <w:p w:rsidR="00E4418C" w:rsidRPr="000F5420" w:rsidRDefault="00E4418C" w:rsidP="00075BC6">
      <w:pPr>
        <w:spacing w:after="0"/>
        <w:ind w:firstLine="709"/>
        <w:jc w:val="both"/>
        <w:rPr>
          <w:rFonts w:ascii="Times New Roman" w:hAnsi="Times New Roman" w:cs="Times New Roman"/>
          <w:color w:val="000000" w:themeColor="text1"/>
          <w:sz w:val="28"/>
        </w:rPr>
      </w:pPr>
      <w:r w:rsidRPr="000F5420">
        <w:rPr>
          <w:rFonts w:ascii="Times New Roman" w:hAnsi="Times New Roman" w:cs="Times New Roman"/>
          <w:color w:val="000000" w:themeColor="text1"/>
          <w:sz w:val="28"/>
        </w:rPr>
        <w:t xml:space="preserve">Основная часть налоговых поступлений обеспечена налогом на доходы физических лицв сумме 148,9 млн руб., составившим 117,8% к уровню 2015 </w:t>
      </w:r>
      <w:r>
        <w:rPr>
          <w:rFonts w:ascii="Times New Roman" w:hAnsi="Times New Roman" w:cs="Times New Roman"/>
          <w:color w:val="000000" w:themeColor="text1"/>
          <w:sz w:val="28"/>
        </w:rPr>
        <w:t>г</w:t>
      </w:r>
      <w:r w:rsidRPr="000F5420">
        <w:rPr>
          <w:rFonts w:ascii="Times New Roman" w:hAnsi="Times New Roman" w:cs="Times New Roman"/>
          <w:color w:val="000000" w:themeColor="text1"/>
          <w:sz w:val="28"/>
        </w:rPr>
        <w:t>. На</w:t>
      </w:r>
      <w:r w:rsidR="003568B4">
        <w:rPr>
          <w:rFonts w:ascii="Times New Roman" w:hAnsi="Times New Roman" w:cs="Times New Roman"/>
          <w:color w:val="000000" w:themeColor="text1"/>
          <w:sz w:val="28"/>
        </w:rPr>
        <w:t xml:space="preserve"> этот</w:t>
      </w:r>
      <w:r w:rsidRPr="000F5420">
        <w:rPr>
          <w:rFonts w:ascii="Times New Roman" w:hAnsi="Times New Roman" w:cs="Times New Roman"/>
          <w:color w:val="000000" w:themeColor="text1"/>
          <w:sz w:val="28"/>
        </w:rPr>
        <w:t xml:space="preserve"> рост повлияли выплаты премий сотрудникам ООО «</w:t>
      </w:r>
      <w:r>
        <w:rPr>
          <w:rFonts w:ascii="Times New Roman" w:hAnsi="Times New Roman" w:cs="Times New Roman"/>
          <w:color w:val="000000" w:themeColor="text1"/>
          <w:sz w:val="28"/>
        </w:rPr>
        <w:t>Целер</w:t>
      </w:r>
      <w:r w:rsidRPr="000F5420">
        <w:rPr>
          <w:rFonts w:ascii="Times New Roman" w:hAnsi="Times New Roman" w:cs="Times New Roman"/>
          <w:color w:val="000000" w:themeColor="text1"/>
          <w:sz w:val="28"/>
        </w:rPr>
        <w:t xml:space="preserve">» в результате распределения прибыли за 2015 </w:t>
      </w:r>
      <w:r>
        <w:rPr>
          <w:rFonts w:ascii="Times New Roman" w:hAnsi="Times New Roman" w:cs="Times New Roman"/>
          <w:color w:val="000000" w:themeColor="text1"/>
          <w:sz w:val="28"/>
        </w:rPr>
        <w:t>г.</w:t>
      </w:r>
      <w:r w:rsidRPr="000F5420">
        <w:rPr>
          <w:rFonts w:ascii="Times New Roman" w:hAnsi="Times New Roman" w:cs="Times New Roman"/>
          <w:color w:val="000000" w:themeColor="text1"/>
          <w:sz w:val="28"/>
        </w:rPr>
        <w:t xml:space="preserve"> в размере 9809,4 тысруб., повышение размера минимальной оплаты труда и декларирование доходов физическим лицом от продажи земельных паев. Размер акцизов на нефтепродукты, поступивших в бюджет в 2016 </w:t>
      </w:r>
      <w:r>
        <w:rPr>
          <w:rFonts w:ascii="Times New Roman" w:hAnsi="Times New Roman" w:cs="Times New Roman"/>
          <w:color w:val="000000" w:themeColor="text1"/>
          <w:sz w:val="28"/>
        </w:rPr>
        <w:t>г.</w:t>
      </w:r>
      <w:r w:rsidR="00F76B95">
        <w:rPr>
          <w:rFonts w:ascii="Times New Roman" w:hAnsi="Times New Roman" w:cs="Times New Roman"/>
          <w:color w:val="000000" w:themeColor="text1"/>
          <w:sz w:val="28"/>
        </w:rPr>
        <w:t>,</w:t>
      </w:r>
      <w:r w:rsidRPr="000F5420">
        <w:rPr>
          <w:rFonts w:ascii="Times New Roman" w:hAnsi="Times New Roman" w:cs="Times New Roman"/>
          <w:color w:val="000000" w:themeColor="text1"/>
          <w:sz w:val="28"/>
        </w:rPr>
        <w:t xml:space="preserve"> составил 24,6 млн руб., что выше уровня прошлого года в 1,7 раза в связи с увеличением продаж ГСМ.</w:t>
      </w:r>
    </w:p>
    <w:p w:rsidR="00E4418C" w:rsidRPr="000F5420" w:rsidRDefault="00E4418C" w:rsidP="00075BC6">
      <w:pPr>
        <w:spacing w:after="0"/>
        <w:ind w:firstLine="709"/>
        <w:jc w:val="both"/>
        <w:rPr>
          <w:rFonts w:ascii="Times New Roman" w:hAnsi="Times New Roman" w:cs="Times New Roman"/>
          <w:color w:val="000000" w:themeColor="text1"/>
          <w:sz w:val="28"/>
        </w:rPr>
      </w:pPr>
      <w:r w:rsidRPr="000F5420">
        <w:rPr>
          <w:rFonts w:ascii="Times New Roman" w:hAnsi="Times New Roman" w:cs="Times New Roman"/>
          <w:color w:val="000000" w:themeColor="text1"/>
          <w:sz w:val="28"/>
        </w:rPr>
        <w:lastRenderedPageBreak/>
        <w:t xml:space="preserve">В результате изменения налоговой базы по имущественным налогами расширения перечня льгот поступление земельного налога в 2016 </w:t>
      </w:r>
      <w:r>
        <w:rPr>
          <w:rFonts w:ascii="Times New Roman" w:hAnsi="Times New Roman" w:cs="Times New Roman"/>
          <w:color w:val="000000" w:themeColor="text1"/>
          <w:sz w:val="28"/>
        </w:rPr>
        <w:t>г.</w:t>
      </w:r>
      <w:r w:rsidRPr="000F5420">
        <w:rPr>
          <w:rFonts w:ascii="Times New Roman" w:hAnsi="Times New Roman" w:cs="Times New Roman"/>
          <w:color w:val="000000" w:themeColor="text1"/>
          <w:sz w:val="28"/>
        </w:rPr>
        <w:t>составило 32,3 млн руб.</w:t>
      </w:r>
      <w:r w:rsidR="00F76B95">
        <w:rPr>
          <w:rFonts w:ascii="Times New Roman" w:hAnsi="Times New Roman" w:cs="Times New Roman"/>
          <w:color w:val="000000" w:themeColor="text1"/>
          <w:sz w:val="28"/>
        </w:rPr>
        <w:t>,</w:t>
      </w:r>
      <w:r w:rsidRPr="000F5420">
        <w:rPr>
          <w:rFonts w:ascii="Times New Roman" w:hAnsi="Times New Roman" w:cs="Times New Roman"/>
          <w:color w:val="000000" w:themeColor="text1"/>
          <w:sz w:val="28"/>
        </w:rPr>
        <w:t xml:space="preserve"> или 99% к уровню 2015 </w:t>
      </w:r>
      <w:r>
        <w:rPr>
          <w:rFonts w:ascii="Times New Roman" w:hAnsi="Times New Roman" w:cs="Times New Roman"/>
          <w:color w:val="000000" w:themeColor="text1"/>
          <w:sz w:val="28"/>
        </w:rPr>
        <w:t>г.</w:t>
      </w:r>
      <w:r w:rsidR="00F76B95">
        <w:rPr>
          <w:rFonts w:ascii="Times New Roman" w:hAnsi="Times New Roman" w:cs="Times New Roman"/>
          <w:color w:val="000000" w:themeColor="text1"/>
          <w:sz w:val="28"/>
        </w:rPr>
        <w:t>,</w:t>
      </w:r>
      <w:r w:rsidRPr="000F5420">
        <w:rPr>
          <w:rFonts w:ascii="Times New Roman" w:hAnsi="Times New Roman" w:cs="Times New Roman"/>
          <w:color w:val="000000" w:themeColor="text1"/>
          <w:sz w:val="28"/>
        </w:rPr>
        <w:t xml:space="preserve"> и налога на имущество физических лиц – 2,7 млн руб.</w:t>
      </w:r>
      <w:r w:rsidR="00F76B95">
        <w:rPr>
          <w:rFonts w:ascii="Times New Roman" w:hAnsi="Times New Roman" w:cs="Times New Roman"/>
          <w:color w:val="000000" w:themeColor="text1"/>
          <w:sz w:val="28"/>
        </w:rPr>
        <w:t>,</w:t>
      </w:r>
      <w:r w:rsidRPr="000F5420">
        <w:rPr>
          <w:rFonts w:ascii="Times New Roman" w:hAnsi="Times New Roman" w:cs="Times New Roman"/>
          <w:color w:val="000000" w:themeColor="text1"/>
          <w:sz w:val="28"/>
        </w:rPr>
        <w:t xml:space="preserve"> или 57,8% к уровню 2015 г. Единый налог на вмененный доход для отдельных видов деятельности пополнил муниципальную казну на5,6 млн руб. (92,0% к уровню 2015 г. –6,1 млн руб.). </w:t>
      </w:r>
    </w:p>
    <w:p w:rsidR="00E4418C" w:rsidRPr="000F5420" w:rsidRDefault="00E4418C" w:rsidP="00075BC6">
      <w:pPr>
        <w:spacing w:after="0"/>
        <w:ind w:firstLine="709"/>
        <w:jc w:val="both"/>
        <w:rPr>
          <w:rFonts w:ascii="Times New Roman" w:hAnsi="Times New Roman" w:cs="Times New Roman"/>
          <w:color w:val="000000" w:themeColor="text1"/>
          <w:sz w:val="28"/>
        </w:rPr>
      </w:pPr>
      <w:r w:rsidRPr="000F5420">
        <w:rPr>
          <w:rFonts w:ascii="Times New Roman" w:hAnsi="Times New Roman" w:cs="Times New Roman"/>
          <w:color w:val="000000" w:themeColor="text1"/>
          <w:sz w:val="28"/>
        </w:rPr>
        <w:t>В структуре неналоговых поступлений наибольший вес занимают доходы, получаемые в виде арендной платы за пользование имуществом</w:t>
      </w:r>
      <w:r w:rsidR="00F76B95">
        <w:rPr>
          <w:rFonts w:ascii="Times New Roman" w:hAnsi="Times New Roman" w:cs="Times New Roman"/>
          <w:color w:val="000000" w:themeColor="text1"/>
          <w:sz w:val="28"/>
        </w:rPr>
        <w:t>,</w:t>
      </w:r>
      <w:r w:rsidRPr="000F5420">
        <w:rPr>
          <w:rFonts w:ascii="Times New Roman" w:hAnsi="Times New Roman" w:cs="Times New Roman"/>
          <w:color w:val="000000" w:themeColor="text1"/>
          <w:sz w:val="28"/>
        </w:rPr>
        <w:t xml:space="preserve"> – 42,4 млн руб., что составило 85,8% отуровня 2015 </w:t>
      </w:r>
      <w:r>
        <w:rPr>
          <w:rFonts w:ascii="Times New Roman" w:hAnsi="Times New Roman" w:cs="Times New Roman"/>
          <w:color w:val="000000" w:themeColor="text1"/>
          <w:sz w:val="28"/>
        </w:rPr>
        <w:t>г</w:t>
      </w:r>
      <w:r w:rsidRPr="000F5420">
        <w:rPr>
          <w:rFonts w:ascii="Times New Roman" w:hAnsi="Times New Roman" w:cs="Times New Roman"/>
          <w:color w:val="000000" w:themeColor="text1"/>
          <w:sz w:val="28"/>
        </w:rPr>
        <w:t>. Плата за негативное воздействие на окружающую средупоступила в бюджет в размере 39,1 млн руб. (93,9% от уровня 2015 г.).</w:t>
      </w:r>
    </w:p>
    <w:p w:rsidR="00E4418C" w:rsidRDefault="00E4418C" w:rsidP="00075BC6">
      <w:pPr>
        <w:spacing w:after="0"/>
        <w:ind w:firstLine="709"/>
        <w:jc w:val="both"/>
        <w:rPr>
          <w:rFonts w:ascii="Times New Roman" w:hAnsi="Times New Roman" w:cs="Times New Roman"/>
          <w:color w:val="000000" w:themeColor="text1"/>
          <w:sz w:val="28"/>
        </w:rPr>
      </w:pPr>
      <w:r w:rsidRPr="000F5420">
        <w:rPr>
          <w:rFonts w:ascii="Times New Roman" w:hAnsi="Times New Roman" w:cs="Times New Roman"/>
          <w:color w:val="000000" w:themeColor="text1"/>
          <w:sz w:val="28"/>
        </w:rPr>
        <w:t xml:space="preserve">Доходная и расходная часть консолидированного и районного бюджетов на 01.01.2017 года представлена в табл. </w:t>
      </w:r>
      <w:r w:rsidR="00EC5124">
        <w:rPr>
          <w:rFonts w:ascii="Times New Roman" w:hAnsi="Times New Roman" w:cs="Times New Roman"/>
          <w:color w:val="000000" w:themeColor="text1"/>
          <w:sz w:val="28"/>
        </w:rPr>
        <w:t>22–25 (</w:t>
      </w:r>
      <w:r w:rsidR="00C065C2">
        <w:rPr>
          <w:rFonts w:ascii="Times New Roman" w:hAnsi="Times New Roman" w:cs="Times New Roman"/>
          <w:color w:val="000000" w:themeColor="text1"/>
          <w:sz w:val="28"/>
        </w:rPr>
        <w:t>П</w:t>
      </w:r>
      <w:r w:rsidR="00EC5124">
        <w:rPr>
          <w:rFonts w:ascii="Times New Roman" w:hAnsi="Times New Roman" w:cs="Times New Roman"/>
          <w:color w:val="000000" w:themeColor="text1"/>
          <w:sz w:val="28"/>
        </w:rPr>
        <w:t>риложение 1)</w:t>
      </w:r>
      <w:r w:rsidRPr="000F5420">
        <w:rPr>
          <w:rFonts w:ascii="Times New Roman" w:hAnsi="Times New Roman" w:cs="Times New Roman"/>
          <w:color w:val="000000" w:themeColor="text1"/>
          <w:sz w:val="28"/>
        </w:rPr>
        <w:t>.</w:t>
      </w:r>
    </w:p>
    <w:p w:rsidR="00E4418C" w:rsidRPr="000F5420" w:rsidRDefault="00E4418C"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Расходы консолидированного бюджета муниципального района за 2016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составили 660,4 млн руб.</w:t>
      </w:r>
      <w:r w:rsidR="00C065C2">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или 95,9% от годового плана</w:t>
      </w:r>
      <w:r w:rsidR="00C065C2">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и на 17,6% меньше, чем за 2015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w:t>
      </w:r>
    </w:p>
    <w:p w:rsidR="00E4418C" w:rsidRPr="000F5420" w:rsidRDefault="00E4418C"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Важным направлением деятельности руководства муниципального района при исполнении бюджета является решение социальнозначимых вопросов на всей территории муниципального района, доля финансирования которых в общей сумме расходов консолидированного бюджета на 01.01.2017 года составила более 50%.При этом по отрасли «Образование» выполнение расходов от годового плана составило 93,8%(85,6 млн руб.), что в 1,7 раза превышает уровень 2015 г., по отрасли «Культура» - 95,3% (58,4 млн руб.),по жилищно-коммунальному хозяйству – 91,3%(85,1 млн руб.), расходы на социальную политику составили48,9 млн руб. (98,5% от годового плана).</w:t>
      </w:r>
    </w:p>
    <w:p w:rsidR="00EC5124" w:rsidRPr="000F5420" w:rsidRDefault="00EC5124"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В структуре расходов консолидированного бюджета значительное место занимают отрасли ЖКХ и образование - на их финансирование было выделено 12,9% и 13% соответственно всех расходных средств, 8,9% бюджета было направлено на культуру, </w:t>
      </w:r>
      <w:r w:rsidR="00EB4D2B">
        <w:rPr>
          <w:rFonts w:ascii="Times New Roman" w:hAnsi="Times New Roman" w:cs="Times New Roman"/>
          <w:color w:val="000000" w:themeColor="text1"/>
          <w:sz w:val="28"/>
          <w:szCs w:val="28"/>
        </w:rPr>
        <w:t>14,9</w:t>
      </w:r>
      <w:r w:rsidRPr="000F5420">
        <w:rPr>
          <w:rFonts w:ascii="Times New Roman" w:hAnsi="Times New Roman" w:cs="Times New Roman"/>
          <w:color w:val="000000" w:themeColor="text1"/>
          <w:sz w:val="28"/>
          <w:szCs w:val="28"/>
        </w:rPr>
        <w:t xml:space="preserve">% - на </w:t>
      </w:r>
      <w:r w:rsidR="00EB4D2B">
        <w:rPr>
          <w:rFonts w:ascii="Times New Roman" w:hAnsi="Times New Roman" w:cs="Times New Roman"/>
          <w:color w:val="000000" w:themeColor="text1"/>
          <w:sz w:val="28"/>
          <w:szCs w:val="28"/>
        </w:rPr>
        <w:t>национальную экономику</w:t>
      </w:r>
      <w:r w:rsidRPr="000F5420">
        <w:rPr>
          <w:rFonts w:ascii="Times New Roman" w:hAnsi="Times New Roman" w:cs="Times New Roman"/>
          <w:color w:val="000000" w:themeColor="text1"/>
          <w:sz w:val="28"/>
          <w:szCs w:val="28"/>
        </w:rPr>
        <w:t xml:space="preserve"> и 7,4% -на социальную политику.</w:t>
      </w:r>
    </w:p>
    <w:p w:rsidR="00EC5124" w:rsidRPr="000F5420" w:rsidRDefault="00EC5124"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По итогам исполнения консолидированного бюджета муниципального районаза 2016 годсложился дефицит в сумме 71,6 млн руб.</w:t>
      </w:r>
    </w:p>
    <w:p w:rsidR="00EC5124" w:rsidRPr="000F5420" w:rsidRDefault="00D6484D"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За 2017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в консолидированный бюджет муниципального районапоступило 573,8млн руб., что составляет 97,9% к утвержденным годовым значениям ина 2,5% меньше, чем за 2016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главным образом,за счет снижения на 25,3% (27,9 млнруб.) неналоговых доходов, в том числе сокращения в 1,7 раза безвозмездных перечислений (до 258,6 млн руб.) и сокращения более чем на 15%</w:t>
      </w:r>
      <w:r w:rsidR="00C065C2">
        <w:rPr>
          <w:rFonts w:ascii="Times New Roman" w:hAnsi="Times New Roman" w:cs="Times New Roman"/>
          <w:color w:val="000000" w:themeColor="text1"/>
          <w:sz w:val="28"/>
          <w:szCs w:val="28"/>
        </w:rPr>
        <w:t xml:space="preserve"> неналоговых доходов(</w:t>
      </w:r>
      <w:r>
        <w:rPr>
          <w:rFonts w:ascii="Times New Roman" w:hAnsi="Times New Roman" w:cs="Times New Roman"/>
          <w:color w:val="000000" w:themeColor="text1"/>
          <w:sz w:val="28"/>
          <w:szCs w:val="28"/>
        </w:rPr>
        <w:t>110,4 млн. руб</w:t>
      </w:r>
      <w:r w:rsidR="00C065C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C5124" w:rsidRPr="000F5420" w:rsidRDefault="00EC5124"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Поступление налоговых доходов за 2017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по сравнению с 2016 </w:t>
      </w:r>
      <w:r>
        <w:rPr>
          <w:rFonts w:ascii="Times New Roman" w:hAnsi="Times New Roman" w:cs="Times New Roman"/>
          <w:color w:val="000000" w:themeColor="text1"/>
          <w:sz w:val="28"/>
          <w:szCs w:val="28"/>
        </w:rPr>
        <w:t xml:space="preserve">г. </w:t>
      </w:r>
      <w:r w:rsidRPr="000F5420">
        <w:rPr>
          <w:rFonts w:ascii="Times New Roman" w:hAnsi="Times New Roman" w:cs="Times New Roman"/>
          <w:color w:val="000000" w:themeColor="text1"/>
          <w:sz w:val="28"/>
          <w:szCs w:val="28"/>
        </w:rPr>
        <w:t xml:space="preserve">увеличилось на 3,6% и составило100% от утвержденного плана на 2017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(227,7 млн руб.).</w:t>
      </w:r>
    </w:p>
    <w:p w:rsidR="00EC5124" w:rsidRPr="000F5420" w:rsidRDefault="00EC5124"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Основная часть налоговых поступлений обеспечена налогом на доходы физических лицв сумме 154,0 млн руб., составившим 103,4% к уровню 2016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Размер акцизов на нефтепродукты, поступивших в бюджет в 2017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составил 21,1 млн руб., что ниже уровня прошлого года на 14,3% в связи с сокращением продаж ГСМ.</w:t>
      </w:r>
    </w:p>
    <w:p w:rsidR="00EC5124" w:rsidRPr="000F5420" w:rsidRDefault="00EC5124"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В результате изменения налоговой базы по имущественным налогами расширения перечня льгот поступление земельного налога в 2017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составило 35,4 млн руб.</w:t>
      </w:r>
      <w:r w:rsidR="00C065C2">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или 109,5% к уровню 2016 </w:t>
      </w:r>
      <w:r>
        <w:rPr>
          <w:rFonts w:ascii="Times New Roman" w:hAnsi="Times New Roman" w:cs="Times New Roman"/>
          <w:color w:val="000000" w:themeColor="text1"/>
          <w:sz w:val="28"/>
          <w:szCs w:val="28"/>
        </w:rPr>
        <w:t>г.</w:t>
      </w:r>
      <w:r w:rsidR="00C065C2">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и налога на имущество физических лиц – 5,1 млн руб.</w:t>
      </w:r>
      <w:r w:rsidR="00C065C2">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или 188,2% к уровню 2016 г. Единый налог на вмененный доход для отдельных видов деятельности пополнил муниципальную казну на4,9 млн руб. (8</w:t>
      </w:r>
      <w:r w:rsidR="00C065C2">
        <w:rPr>
          <w:rFonts w:ascii="Times New Roman" w:hAnsi="Times New Roman" w:cs="Times New Roman"/>
          <w:color w:val="000000" w:themeColor="text1"/>
          <w:sz w:val="28"/>
          <w:szCs w:val="28"/>
        </w:rPr>
        <w:t>7,3% к уровню 2016 г. – 5,6 млн</w:t>
      </w:r>
      <w:r w:rsidRPr="000F5420">
        <w:rPr>
          <w:rFonts w:ascii="Times New Roman" w:hAnsi="Times New Roman" w:cs="Times New Roman"/>
          <w:color w:val="000000" w:themeColor="text1"/>
          <w:sz w:val="28"/>
          <w:szCs w:val="28"/>
        </w:rPr>
        <w:t xml:space="preserve"> руб.). </w:t>
      </w:r>
    </w:p>
    <w:p w:rsidR="00EC5124" w:rsidRPr="000F5420" w:rsidRDefault="00EC5124"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Совсем небольшой удельный весв общем объеме налоговых доходов занимают госпошлина и плата за патент, на долю которых приходится 1,0% и 0,08%соответственно. По данным источникамв 2017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сложилась положительная динамика, выражающаяся в увеличении государственной пошлины в 2017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в 2,2 раза по сравнению с 2016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xml:space="preserve"> и почти в полтора раза платы за патент.</w:t>
      </w:r>
    </w:p>
    <w:p w:rsidR="00EC5124" w:rsidRPr="000F5420" w:rsidRDefault="00EC5124"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В структуре неналоговых поступлений наибольший вес занимают доходы, получаемые в виде арендной платы за пользование имуществом</w:t>
      </w:r>
      <w:r w:rsidR="00C065C2">
        <w:rPr>
          <w:rFonts w:ascii="Times New Roman" w:hAnsi="Times New Roman" w:cs="Times New Roman"/>
          <w:color w:val="000000" w:themeColor="text1"/>
          <w:sz w:val="28"/>
          <w:szCs w:val="28"/>
        </w:rPr>
        <w:t>,</w:t>
      </w:r>
      <w:r w:rsidRPr="000F5420">
        <w:rPr>
          <w:rFonts w:ascii="Times New Roman" w:hAnsi="Times New Roman" w:cs="Times New Roman"/>
          <w:color w:val="000000" w:themeColor="text1"/>
          <w:sz w:val="28"/>
          <w:szCs w:val="28"/>
        </w:rPr>
        <w:t xml:space="preserve"> – 38,4 млн руб., что составило 90,5% отуровня 2016 </w:t>
      </w:r>
      <w:r>
        <w:rPr>
          <w:rFonts w:ascii="Times New Roman" w:hAnsi="Times New Roman" w:cs="Times New Roman"/>
          <w:color w:val="000000" w:themeColor="text1"/>
          <w:sz w:val="28"/>
          <w:szCs w:val="28"/>
        </w:rPr>
        <w:t>г</w:t>
      </w:r>
      <w:r w:rsidRPr="000F5420">
        <w:rPr>
          <w:rFonts w:ascii="Times New Roman" w:hAnsi="Times New Roman" w:cs="Times New Roman"/>
          <w:color w:val="000000" w:themeColor="text1"/>
          <w:sz w:val="28"/>
          <w:szCs w:val="28"/>
        </w:rPr>
        <w:t>. Плата за негативное воздействие на окружающую средупоступила в бюджет в размере18,2 млн руб. (46,5% от уровня 2016 г.).</w:t>
      </w:r>
    </w:p>
    <w:p w:rsidR="00EC5124" w:rsidRDefault="00EC5124" w:rsidP="00075BC6">
      <w:pPr>
        <w:spacing w:after="0"/>
        <w:ind w:firstLine="709"/>
        <w:jc w:val="both"/>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Доходная и расходная часть консолидированного и районного бюджетов на 01.01.2018 года представлена в табл.</w:t>
      </w:r>
      <w:r>
        <w:rPr>
          <w:rFonts w:ascii="Times New Roman" w:hAnsi="Times New Roman" w:cs="Times New Roman"/>
          <w:color w:val="000000" w:themeColor="text1"/>
          <w:sz w:val="28"/>
          <w:szCs w:val="28"/>
        </w:rPr>
        <w:t>26</w:t>
      </w:r>
      <w:r w:rsidR="00C065C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29</w:t>
      </w:r>
      <w:r w:rsidR="00C065C2">
        <w:rPr>
          <w:rFonts w:ascii="Times New Roman" w:hAnsi="Times New Roman" w:cs="Times New Roman"/>
          <w:color w:val="000000" w:themeColor="text1"/>
          <w:sz w:val="28"/>
          <w:szCs w:val="28"/>
        </w:rPr>
        <w:t xml:space="preserve"> (Приложение 1).</w:t>
      </w:r>
    </w:p>
    <w:p w:rsidR="00EC5124" w:rsidRPr="0003595D" w:rsidRDefault="00EC5124" w:rsidP="00075BC6">
      <w:pPr>
        <w:spacing w:after="0"/>
        <w:ind w:firstLine="709"/>
        <w:jc w:val="both"/>
        <w:rPr>
          <w:rFonts w:ascii="Times New Roman" w:hAnsi="Times New Roman" w:cs="Times New Roman"/>
          <w:color w:val="000000" w:themeColor="text1"/>
          <w:sz w:val="28"/>
          <w:szCs w:val="28"/>
        </w:rPr>
      </w:pPr>
      <w:r w:rsidRPr="0003595D">
        <w:rPr>
          <w:rFonts w:ascii="Times New Roman" w:hAnsi="Times New Roman" w:cs="Times New Roman"/>
          <w:color w:val="000000" w:themeColor="text1"/>
          <w:sz w:val="28"/>
          <w:szCs w:val="28"/>
        </w:rPr>
        <w:t xml:space="preserve">Расходы консолидированного бюджета муниципального района за 2017 </w:t>
      </w:r>
      <w:r>
        <w:rPr>
          <w:rFonts w:ascii="Times New Roman" w:hAnsi="Times New Roman" w:cs="Times New Roman"/>
          <w:color w:val="000000" w:themeColor="text1"/>
          <w:sz w:val="28"/>
          <w:szCs w:val="28"/>
        </w:rPr>
        <w:t>г.</w:t>
      </w:r>
      <w:r w:rsidRPr="0003595D">
        <w:rPr>
          <w:rFonts w:ascii="Times New Roman" w:hAnsi="Times New Roman" w:cs="Times New Roman"/>
          <w:color w:val="000000" w:themeColor="text1"/>
          <w:sz w:val="28"/>
          <w:szCs w:val="28"/>
        </w:rPr>
        <w:t xml:space="preserve"> составили 592,2 млн руб. (93,2% от годового плана), что на 10,3% меньше, чем за 2016 </w:t>
      </w:r>
      <w:r>
        <w:rPr>
          <w:rFonts w:ascii="Times New Roman" w:hAnsi="Times New Roman" w:cs="Times New Roman"/>
          <w:color w:val="000000" w:themeColor="text1"/>
          <w:sz w:val="28"/>
          <w:szCs w:val="28"/>
        </w:rPr>
        <w:t>г</w:t>
      </w:r>
      <w:r w:rsidRPr="0003595D">
        <w:rPr>
          <w:rFonts w:ascii="Times New Roman" w:hAnsi="Times New Roman" w:cs="Times New Roman"/>
          <w:color w:val="000000" w:themeColor="text1"/>
          <w:sz w:val="28"/>
          <w:szCs w:val="28"/>
        </w:rPr>
        <w:t>.</w:t>
      </w:r>
    </w:p>
    <w:p w:rsidR="00EC5124" w:rsidRPr="0003595D" w:rsidRDefault="00EC5124" w:rsidP="00075BC6">
      <w:pPr>
        <w:spacing w:after="0"/>
        <w:ind w:firstLine="709"/>
        <w:jc w:val="both"/>
        <w:rPr>
          <w:rFonts w:ascii="Times New Roman" w:hAnsi="Times New Roman" w:cs="Times New Roman"/>
          <w:color w:val="000000" w:themeColor="text1"/>
          <w:sz w:val="28"/>
          <w:szCs w:val="28"/>
        </w:rPr>
      </w:pPr>
      <w:r w:rsidRPr="0003595D">
        <w:rPr>
          <w:rFonts w:ascii="Times New Roman" w:hAnsi="Times New Roman" w:cs="Times New Roman"/>
          <w:color w:val="000000" w:themeColor="text1"/>
          <w:sz w:val="28"/>
          <w:szCs w:val="28"/>
        </w:rPr>
        <w:t xml:space="preserve">Важным направлением деятельности руководства муниципального района при исполнении бюджета является решение социальнозначимых вопросов на всей территории муниципального района, доля финансирования которых в общей сумме расходов консолидированного бюджета на 01.01.2018 года составила более 34%.При этом по отрасли «Образование» выполнение расходов от годового плана составило 91,2%(112,4 млн руб.), что в 1,3 раза превышает уровень 2016 г., по отрасли «Культура» - 88,7% (61,1 млн руб.),по жилищно-коммунальному хозяйству – 97,0%(162,8 млнруб.), </w:t>
      </w:r>
      <w:r w:rsidRPr="0003595D">
        <w:rPr>
          <w:rFonts w:ascii="Times New Roman" w:hAnsi="Times New Roman" w:cs="Times New Roman"/>
          <w:color w:val="000000" w:themeColor="text1"/>
          <w:sz w:val="28"/>
          <w:szCs w:val="28"/>
        </w:rPr>
        <w:lastRenderedPageBreak/>
        <w:t>расходы на социальную политику составили29,79 млн руб. (99,5% от годового плана).</w:t>
      </w:r>
    </w:p>
    <w:p w:rsidR="00EC5124" w:rsidRPr="0003595D" w:rsidRDefault="00EC5124" w:rsidP="00075BC6">
      <w:pPr>
        <w:spacing w:after="0"/>
        <w:ind w:firstLine="709"/>
        <w:jc w:val="both"/>
        <w:rPr>
          <w:rFonts w:ascii="Times New Roman" w:hAnsi="Times New Roman" w:cs="Times New Roman"/>
          <w:color w:val="000000" w:themeColor="text1"/>
          <w:sz w:val="28"/>
          <w:szCs w:val="28"/>
        </w:rPr>
      </w:pPr>
      <w:r w:rsidRPr="0003595D">
        <w:rPr>
          <w:rFonts w:ascii="Times New Roman" w:hAnsi="Times New Roman" w:cs="Times New Roman"/>
          <w:color w:val="000000" w:themeColor="text1"/>
          <w:sz w:val="28"/>
          <w:szCs w:val="28"/>
        </w:rPr>
        <w:t>В структуре расходов консолидированного бюджета значительное место занимают отрасли ЖКХ и образование - на их финансирова</w:t>
      </w:r>
      <w:r w:rsidR="00C065C2">
        <w:rPr>
          <w:rFonts w:ascii="Times New Roman" w:hAnsi="Times New Roman" w:cs="Times New Roman"/>
          <w:color w:val="000000" w:themeColor="text1"/>
          <w:sz w:val="28"/>
          <w:szCs w:val="28"/>
        </w:rPr>
        <w:t>ние было выделено 27,5% и 19,0%</w:t>
      </w:r>
      <w:r w:rsidRPr="0003595D">
        <w:rPr>
          <w:rFonts w:ascii="Times New Roman" w:hAnsi="Times New Roman" w:cs="Times New Roman"/>
          <w:color w:val="000000" w:themeColor="text1"/>
          <w:sz w:val="28"/>
          <w:szCs w:val="28"/>
        </w:rPr>
        <w:t xml:space="preserve"> соответственно всех расходных обязательств, 12,6% бюджета было направлено на национальную экономику, 10,3% - на культуру и 5,0% - на социальную политику.</w:t>
      </w:r>
    </w:p>
    <w:p w:rsidR="00E4418C" w:rsidRPr="000F5420" w:rsidRDefault="00E4418C" w:rsidP="00075BC6">
      <w:pPr>
        <w:spacing w:after="0"/>
        <w:ind w:firstLine="709"/>
        <w:jc w:val="both"/>
        <w:rPr>
          <w:rFonts w:ascii="Times New Roman" w:hAnsi="Times New Roman" w:cs="Times New Roman"/>
          <w:color w:val="000000" w:themeColor="text1"/>
          <w:sz w:val="28"/>
          <w:szCs w:val="28"/>
        </w:rPr>
      </w:pPr>
      <w:r w:rsidRPr="0003595D">
        <w:rPr>
          <w:rFonts w:ascii="Times New Roman" w:hAnsi="Times New Roman" w:cs="Times New Roman"/>
          <w:color w:val="000000" w:themeColor="text1"/>
          <w:sz w:val="28"/>
          <w:szCs w:val="28"/>
        </w:rPr>
        <w:t xml:space="preserve">По итогам исполнения консолидированного бюджета муниципального районаза 2017 </w:t>
      </w:r>
      <w:r>
        <w:rPr>
          <w:rFonts w:ascii="Times New Roman" w:hAnsi="Times New Roman" w:cs="Times New Roman"/>
          <w:color w:val="000000" w:themeColor="text1"/>
          <w:sz w:val="28"/>
          <w:szCs w:val="28"/>
        </w:rPr>
        <w:t xml:space="preserve">г. </w:t>
      </w:r>
      <w:r w:rsidRPr="0003595D">
        <w:rPr>
          <w:rFonts w:ascii="Times New Roman" w:hAnsi="Times New Roman" w:cs="Times New Roman"/>
          <w:color w:val="000000" w:themeColor="text1"/>
          <w:sz w:val="28"/>
          <w:szCs w:val="28"/>
        </w:rPr>
        <w:t>сложился дефицит в сумме 18,4 млн руб.</w:t>
      </w:r>
    </w:p>
    <w:p w:rsidR="00E4418C" w:rsidRDefault="00E4418C" w:rsidP="00075BC6">
      <w:pPr>
        <w:spacing w:after="0"/>
        <w:ind w:firstLine="709"/>
        <w:jc w:val="both"/>
        <w:rPr>
          <w:rFonts w:ascii="Times New Roman" w:hAnsi="Times New Roman" w:cs="Times New Roman"/>
          <w:color w:val="000000" w:themeColor="text1"/>
          <w:sz w:val="28"/>
          <w:szCs w:val="28"/>
        </w:rPr>
      </w:pPr>
      <w:r w:rsidRPr="00241539">
        <w:rPr>
          <w:rFonts w:ascii="Times New Roman" w:hAnsi="Times New Roman" w:cs="Times New Roman"/>
          <w:color w:val="000000" w:themeColor="text1"/>
          <w:sz w:val="28"/>
          <w:szCs w:val="28"/>
        </w:rPr>
        <w:t xml:space="preserve">Сравнение бюджетной обеспеченности за счет налоговых и неналоговых доходов по муниципальным районам Самарской областив 2017 г. показывает, что </w:t>
      </w:r>
      <w:r w:rsidR="00C065C2" w:rsidRPr="00241539">
        <w:rPr>
          <w:rFonts w:ascii="Times New Roman" w:hAnsi="Times New Roman" w:cs="Times New Roman"/>
          <w:color w:val="000000" w:themeColor="text1"/>
          <w:sz w:val="28"/>
          <w:szCs w:val="28"/>
        </w:rPr>
        <w:t xml:space="preserve">муниципальный район </w:t>
      </w:r>
      <w:r w:rsidRPr="00241539">
        <w:rPr>
          <w:rFonts w:ascii="Times New Roman" w:hAnsi="Times New Roman" w:cs="Times New Roman"/>
          <w:color w:val="000000" w:themeColor="text1"/>
          <w:sz w:val="28"/>
          <w:szCs w:val="28"/>
        </w:rPr>
        <w:t>Кинельский находитсяв лидерах</w:t>
      </w:r>
      <w:r w:rsidR="004306C7" w:rsidRPr="00241539">
        <w:rPr>
          <w:rFonts w:ascii="Times New Roman" w:hAnsi="Times New Roman" w:cs="Times New Roman"/>
          <w:color w:val="000000" w:themeColor="text1"/>
          <w:sz w:val="28"/>
          <w:szCs w:val="28"/>
        </w:rPr>
        <w:t xml:space="preserve"> по показателю  бюджетной  обеспеченности за счет налоговых и неналоговых доходов на душу населения, занимая 3  позицию в рейтинге. Нопо показателюбюджетной обеспеченности с учетом безвозмездных перечислений на душу населения,  Ки</w:t>
      </w:r>
      <w:r w:rsidR="008F6A4A">
        <w:rPr>
          <w:rFonts w:ascii="Times New Roman" w:hAnsi="Times New Roman" w:cs="Times New Roman"/>
          <w:color w:val="000000" w:themeColor="text1"/>
          <w:sz w:val="28"/>
          <w:szCs w:val="28"/>
        </w:rPr>
        <w:t>нельский занимал только 14 место</w:t>
      </w:r>
      <w:r w:rsidR="004306C7" w:rsidRPr="00241539">
        <w:rPr>
          <w:rFonts w:ascii="Times New Roman" w:hAnsi="Times New Roman" w:cs="Times New Roman"/>
          <w:color w:val="000000" w:themeColor="text1"/>
          <w:sz w:val="28"/>
          <w:szCs w:val="28"/>
        </w:rPr>
        <w:t>в рейтинге из 27 муниципальных районов Самарской области</w:t>
      </w:r>
      <w:r w:rsidRPr="00241539">
        <w:rPr>
          <w:rFonts w:ascii="Times New Roman" w:eastAsia="Times New Roman" w:hAnsi="Times New Roman" w:cs="Times New Roman"/>
          <w:color w:val="000000"/>
          <w:sz w:val="28"/>
          <w:szCs w:val="28"/>
          <w:lang w:eastAsia="ru-RU"/>
        </w:rPr>
        <w:t xml:space="preserve"> (</w:t>
      </w:r>
      <w:r w:rsidR="00C065C2">
        <w:rPr>
          <w:rFonts w:ascii="Times New Roman" w:eastAsia="Times New Roman" w:hAnsi="Times New Roman" w:cs="Times New Roman"/>
          <w:color w:val="000000"/>
          <w:sz w:val="28"/>
          <w:szCs w:val="28"/>
          <w:lang w:eastAsia="ru-RU"/>
        </w:rPr>
        <w:t>П</w:t>
      </w:r>
      <w:r w:rsidR="00EC5124" w:rsidRPr="00241539">
        <w:rPr>
          <w:rFonts w:ascii="Times New Roman" w:eastAsia="Times New Roman" w:hAnsi="Times New Roman" w:cs="Times New Roman"/>
          <w:color w:val="000000"/>
          <w:sz w:val="28"/>
          <w:szCs w:val="28"/>
          <w:lang w:eastAsia="ru-RU"/>
        </w:rPr>
        <w:t xml:space="preserve">риложение 1, </w:t>
      </w:r>
      <w:r w:rsidRPr="00241539">
        <w:rPr>
          <w:rFonts w:ascii="Times New Roman" w:eastAsia="Times New Roman" w:hAnsi="Times New Roman" w:cs="Times New Roman"/>
          <w:color w:val="000000"/>
          <w:sz w:val="28"/>
          <w:szCs w:val="28"/>
          <w:lang w:eastAsia="ru-RU"/>
        </w:rPr>
        <w:t>табл.</w:t>
      </w:r>
      <w:r w:rsidR="00EC5124" w:rsidRPr="00241539">
        <w:rPr>
          <w:rFonts w:ascii="Times New Roman" w:eastAsia="Times New Roman" w:hAnsi="Times New Roman" w:cs="Times New Roman"/>
          <w:color w:val="000000"/>
          <w:sz w:val="28"/>
          <w:szCs w:val="28"/>
          <w:lang w:eastAsia="ru-RU"/>
        </w:rPr>
        <w:t>30</w:t>
      </w:r>
      <w:r w:rsidRPr="00241539">
        <w:rPr>
          <w:rFonts w:ascii="Times New Roman" w:eastAsia="Times New Roman" w:hAnsi="Times New Roman" w:cs="Times New Roman"/>
          <w:color w:val="000000"/>
          <w:sz w:val="28"/>
          <w:szCs w:val="28"/>
          <w:lang w:eastAsia="ru-RU"/>
        </w:rPr>
        <w:t>).</w:t>
      </w:r>
    </w:p>
    <w:p w:rsidR="00E4418C" w:rsidRPr="00D20420" w:rsidRDefault="00C065C2"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w:t>
      </w:r>
      <w:r w:rsidR="00E4418C">
        <w:rPr>
          <w:rFonts w:ascii="Times New Roman" w:hAnsi="Times New Roman" w:cs="Times New Roman"/>
          <w:color w:val="000000" w:themeColor="text1"/>
          <w:sz w:val="28"/>
          <w:szCs w:val="28"/>
        </w:rPr>
        <w:t>, можно отметить, что п</w:t>
      </w:r>
      <w:r w:rsidR="00E4418C" w:rsidRPr="00D20420">
        <w:rPr>
          <w:rFonts w:ascii="Times New Roman" w:hAnsi="Times New Roman" w:cs="Times New Roman"/>
          <w:color w:val="000000" w:themeColor="text1"/>
          <w:sz w:val="28"/>
          <w:szCs w:val="28"/>
        </w:rPr>
        <w:t xml:space="preserve">ополнение бюджета района характеризуется недостаточно устойчивой величиной </w:t>
      </w:r>
      <w:r w:rsidR="00E4418C">
        <w:rPr>
          <w:rFonts w:ascii="Times New Roman" w:hAnsi="Times New Roman" w:cs="Times New Roman"/>
          <w:color w:val="000000" w:themeColor="text1"/>
          <w:sz w:val="28"/>
          <w:szCs w:val="28"/>
        </w:rPr>
        <w:t>с высоким</w:t>
      </w:r>
      <w:r w:rsidR="00E4418C" w:rsidRPr="00D20420">
        <w:rPr>
          <w:rFonts w:ascii="Times New Roman" w:hAnsi="Times New Roman" w:cs="Times New Roman"/>
          <w:color w:val="000000" w:themeColor="text1"/>
          <w:sz w:val="28"/>
          <w:szCs w:val="28"/>
        </w:rPr>
        <w:t xml:space="preserve"> уровнем самообеспеченности бюджета собственными налоговыми и неналоговыми доходами</w:t>
      </w:r>
      <w:r w:rsidR="00E4418C">
        <w:rPr>
          <w:rFonts w:ascii="Times New Roman" w:hAnsi="Times New Roman" w:cs="Times New Roman"/>
          <w:color w:val="000000" w:themeColor="text1"/>
          <w:sz w:val="28"/>
          <w:szCs w:val="28"/>
        </w:rPr>
        <w:t xml:space="preserve"> относительно других муниципальных районов Самарской области</w:t>
      </w:r>
      <w:r w:rsidR="00E4418C" w:rsidRPr="00D204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Для у</w:t>
      </w:r>
      <w:r w:rsidR="00E4418C" w:rsidRPr="00D20420">
        <w:rPr>
          <w:rFonts w:ascii="Times New Roman" w:hAnsi="Times New Roman" w:cs="Times New Roman"/>
          <w:color w:val="000000" w:themeColor="text1"/>
          <w:sz w:val="28"/>
          <w:szCs w:val="28"/>
        </w:rPr>
        <w:t>лучшени</w:t>
      </w:r>
      <w:r>
        <w:rPr>
          <w:rFonts w:ascii="Times New Roman" w:hAnsi="Times New Roman" w:cs="Times New Roman"/>
          <w:color w:val="000000" w:themeColor="text1"/>
          <w:sz w:val="28"/>
          <w:szCs w:val="28"/>
        </w:rPr>
        <w:t>я</w:t>
      </w:r>
      <w:r w:rsidR="00E4418C" w:rsidRPr="00D20420">
        <w:rPr>
          <w:rFonts w:ascii="Times New Roman" w:hAnsi="Times New Roman" w:cs="Times New Roman"/>
          <w:color w:val="000000" w:themeColor="text1"/>
          <w:sz w:val="28"/>
          <w:szCs w:val="28"/>
        </w:rPr>
        <w:t xml:space="preserve"> ситуации </w:t>
      </w:r>
      <w:r>
        <w:rPr>
          <w:rFonts w:ascii="Times New Roman" w:hAnsi="Times New Roman" w:cs="Times New Roman"/>
          <w:color w:val="000000" w:themeColor="text1"/>
          <w:sz w:val="28"/>
          <w:szCs w:val="28"/>
        </w:rPr>
        <w:t>необходимаразработка</w:t>
      </w:r>
      <w:r w:rsidR="00E4418C" w:rsidRPr="00D20420">
        <w:rPr>
          <w:rFonts w:ascii="Times New Roman" w:hAnsi="Times New Roman" w:cs="Times New Roman"/>
          <w:color w:val="000000" w:themeColor="text1"/>
          <w:sz w:val="28"/>
          <w:szCs w:val="28"/>
        </w:rPr>
        <w:t xml:space="preserve"> комплекса мер по повышению уровня самообеспеченности муниципального бюджета собственными налоговыми доходами, а также мобилизации неналоговых доходов.</w:t>
      </w:r>
    </w:p>
    <w:p w:rsidR="00E4418C" w:rsidRPr="00D20420" w:rsidRDefault="00E4418C" w:rsidP="00075BC6">
      <w:pPr>
        <w:spacing w:after="0"/>
        <w:ind w:firstLine="709"/>
        <w:jc w:val="both"/>
        <w:rPr>
          <w:rFonts w:ascii="Times New Roman" w:hAnsi="Times New Roman" w:cs="Times New Roman"/>
          <w:color w:val="000000" w:themeColor="text1"/>
          <w:sz w:val="28"/>
          <w:szCs w:val="28"/>
        </w:rPr>
      </w:pPr>
      <w:r w:rsidRPr="00D20420">
        <w:rPr>
          <w:rFonts w:ascii="Times New Roman" w:hAnsi="Times New Roman" w:cs="Times New Roman"/>
          <w:color w:val="000000" w:themeColor="text1"/>
          <w:sz w:val="28"/>
          <w:szCs w:val="28"/>
        </w:rPr>
        <w:t xml:space="preserve">Деятельность промышленных предприятий, расположенных в районе, оказывает влияние на местный бюджет </w:t>
      </w:r>
      <w:r>
        <w:rPr>
          <w:rFonts w:ascii="Times New Roman" w:hAnsi="Times New Roman" w:cs="Times New Roman"/>
          <w:color w:val="000000" w:themeColor="text1"/>
          <w:sz w:val="28"/>
          <w:szCs w:val="28"/>
        </w:rPr>
        <w:t>преимущественно</w:t>
      </w:r>
      <w:r w:rsidRPr="00D20420">
        <w:rPr>
          <w:rFonts w:ascii="Times New Roman" w:hAnsi="Times New Roman" w:cs="Times New Roman"/>
          <w:color w:val="000000" w:themeColor="text1"/>
          <w:sz w:val="28"/>
          <w:szCs w:val="28"/>
        </w:rPr>
        <w:t xml:space="preserve"> через заработную плату (через начисления на фонд заработной платы и НДФЛ), выплачиваемую работникам. Следовательно, основным направлением роста доходов в бюджет является выработка комплекса мер, связанных с сохранением, созданием на предприятиях и в экономике района в целом высокооплачиваемых рабочих мест.</w:t>
      </w:r>
    </w:p>
    <w:p w:rsidR="00E4418C" w:rsidRPr="00D20420" w:rsidRDefault="00E4418C" w:rsidP="00075BC6">
      <w:pPr>
        <w:spacing w:after="0"/>
        <w:ind w:firstLine="709"/>
        <w:jc w:val="both"/>
        <w:rPr>
          <w:rFonts w:ascii="Times New Roman" w:hAnsi="Times New Roman" w:cs="Times New Roman"/>
          <w:color w:val="000000" w:themeColor="text1"/>
          <w:sz w:val="28"/>
          <w:szCs w:val="28"/>
        </w:rPr>
      </w:pPr>
      <w:r w:rsidRPr="00D20420">
        <w:rPr>
          <w:rFonts w:ascii="Times New Roman" w:hAnsi="Times New Roman" w:cs="Times New Roman"/>
          <w:color w:val="000000" w:themeColor="text1"/>
          <w:sz w:val="28"/>
          <w:szCs w:val="28"/>
        </w:rPr>
        <w:t xml:space="preserve">Также для повышения уровня самообеспеченности бюджета собственными доходами требуется выработка комплекса мер, направленных на мобилизацию поступлений по налогам на совокупный доход и доходов от использования муниципального имущества. </w:t>
      </w:r>
    </w:p>
    <w:p w:rsidR="00E4418C" w:rsidRPr="00D20420" w:rsidRDefault="00E4418C" w:rsidP="00075BC6">
      <w:pPr>
        <w:spacing w:after="0"/>
        <w:ind w:firstLine="709"/>
        <w:jc w:val="both"/>
        <w:rPr>
          <w:rFonts w:ascii="Times New Roman" w:hAnsi="Times New Roman" w:cs="Times New Roman"/>
          <w:color w:val="000000" w:themeColor="text1"/>
          <w:sz w:val="28"/>
          <w:szCs w:val="28"/>
        </w:rPr>
      </w:pPr>
      <w:r w:rsidRPr="00D20420">
        <w:rPr>
          <w:rFonts w:ascii="Times New Roman" w:hAnsi="Times New Roman" w:cs="Times New Roman"/>
          <w:color w:val="000000" w:themeColor="text1"/>
          <w:sz w:val="28"/>
          <w:szCs w:val="28"/>
        </w:rPr>
        <w:t xml:space="preserve">Необходимо создание благоприятных условий для развития малого и среднего бизнеса в районе, а также реализация мер по снижению «теневого» </w:t>
      </w:r>
      <w:r w:rsidRPr="00D20420">
        <w:rPr>
          <w:rFonts w:ascii="Times New Roman" w:hAnsi="Times New Roman" w:cs="Times New Roman"/>
          <w:color w:val="000000" w:themeColor="text1"/>
          <w:sz w:val="28"/>
          <w:szCs w:val="28"/>
        </w:rPr>
        <w:lastRenderedPageBreak/>
        <w:t>сектора в экономике. Требуется повышение ликвидности муниципального имущества (прежде всего, земли) и эффективности его использования.</w:t>
      </w:r>
    </w:p>
    <w:p w:rsidR="00E4418C" w:rsidRPr="00D20420" w:rsidRDefault="00E4418C" w:rsidP="00075BC6">
      <w:pPr>
        <w:spacing w:after="0"/>
        <w:ind w:firstLine="709"/>
        <w:jc w:val="both"/>
        <w:rPr>
          <w:rFonts w:ascii="Times New Roman" w:hAnsi="Times New Roman" w:cs="Times New Roman"/>
          <w:color w:val="000000" w:themeColor="text1"/>
          <w:sz w:val="28"/>
          <w:szCs w:val="28"/>
        </w:rPr>
      </w:pPr>
      <w:r w:rsidRPr="00D20420">
        <w:rPr>
          <w:rFonts w:ascii="Times New Roman" w:hAnsi="Times New Roman" w:cs="Times New Roman"/>
          <w:color w:val="000000" w:themeColor="text1"/>
          <w:sz w:val="28"/>
          <w:szCs w:val="28"/>
        </w:rPr>
        <w:t xml:space="preserve">Структура расходов бюджета характеризуется как социально ориентированная. Но, тем не менее, такая социальная ориентированность направлена лишь на обеспечение текущих потребностей и расходов, связанных с функционированием отраслей социального сектора. Так, </w:t>
      </w:r>
      <w:r>
        <w:rPr>
          <w:rFonts w:ascii="Times New Roman" w:hAnsi="Times New Roman" w:cs="Times New Roman"/>
          <w:color w:val="000000" w:themeColor="text1"/>
          <w:sz w:val="28"/>
          <w:szCs w:val="28"/>
        </w:rPr>
        <w:t>около43</w:t>
      </w:r>
      <w:r w:rsidRPr="00D20420">
        <w:rPr>
          <w:rFonts w:ascii="Times New Roman" w:hAnsi="Times New Roman" w:cs="Times New Roman"/>
          <w:color w:val="000000" w:themeColor="text1"/>
          <w:sz w:val="28"/>
          <w:szCs w:val="28"/>
        </w:rPr>
        <w:t xml:space="preserve">% всех расходов бюджета идет на содержание и функционирование системы образования и </w:t>
      </w:r>
      <w:r>
        <w:rPr>
          <w:rFonts w:ascii="Times New Roman" w:hAnsi="Times New Roman" w:cs="Times New Roman"/>
          <w:color w:val="000000" w:themeColor="text1"/>
          <w:sz w:val="28"/>
          <w:szCs w:val="28"/>
        </w:rPr>
        <w:t>ЖКХ</w:t>
      </w:r>
      <w:r w:rsidRPr="00D20420">
        <w:rPr>
          <w:rFonts w:ascii="Times New Roman" w:hAnsi="Times New Roman" w:cs="Times New Roman"/>
          <w:color w:val="000000" w:themeColor="text1"/>
          <w:sz w:val="28"/>
          <w:szCs w:val="28"/>
        </w:rPr>
        <w:t>. Между тем, некоторые отрасли социального сектора характеризуются крайне низкой долей в общем объеме расходов бюджета. Например,</w:t>
      </w:r>
      <w:r w:rsidR="003568B4">
        <w:rPr>
          <w:rFonts w:ascii="Times New Roman" w:hAnsi="Times New Roman" w:cs="Times New Roman"/>
          <w:color w:val="000000" w:themeColor="text1"/>
          <w:sz w:val="28"/>
          <w:szCs w:val="28"/>
        </w:rPr>
        <w:t xml:space="preserve"> на статью «</w:t>
      </w:r>
      <w:r w:rsidRPr="00D20420">
        <w:rPr>
          <w:rFonts w:ascii="Times New Roman" w:hAnsi="Times New Roman" w:cs="Times New Roman"/>
          <w:color w:val="000000" w:themeColor="text1"/>
          <w:sz w:val="28"/>
          <w:szCs w:val="28"/>
        </w:rPr>
        <w:t>культура</w:t>
      </w:r>
      <w:r w:rsidR="003568B4">
        <w:rPr>
          <w:rFonts w:ascii="Times New Roman" w:hAnsi="Times New Roman" w:cs="Times New Roman"/>
          <w:color w:val="000000" w:themeColor="text1"/>
          <w:sz w:val="28"/>
          <w:szCs w:val="28"/>
        </w:rPr>
        <w:t>»</w:t>
      </w:r>
      <w:r w:rsidRPr="00D20420">
        <w:rPr>
          <w:rFonts w:ascii="Times New Roman" w:hAnsi="Times New Roman" w:cs="Times New Roman"/>
          <w:color w:val="000000" w:themeColor="text1"/>
          <w:sz w:val="28"/>
          <w:szCs w:val="28"/>
        </w:rPr>
        <w:t>, котор</w:t>
      </w:r>
      <w:r>
        <w:rPr>
          <w:rFonts w:ascii="Times New Roman" w:hAnsi="Times New Roman" w:cs="Times New Roman"/>
          <w:color w:val="000000" w:themeColor="text1"/>
          <w:sz w:val="28"/>
          <w:szCs w:val="28"/>
        </w:rPr>
        <w:t>ая</w:t>
      </w:r>
      <w:r w:rsidRPr="00D20420">
        <w:rPr>
          <w:rFonts w:ascii="Times New Roman" w:hAnsi="Times New Roman" w:cs="Times New Roman"/>
          <w:color w:val="000000" w:themeColor="text1"/>
          <w:sz w:val="28"/>
          <w:szCs w:val="28"/>
        </w:rPr>
        <w:t xml:space="preserve"> рассматрива</w:t>
      </w:r>
      <w:r>
        <w:rPr>
          <w:rFonts w:ascii="Times New Roman" w:hAnsi="Times New Roman" w:cs="Times New Roman"/>
          <w:color w:val="000000" w:themeColor="text1"/>
          <w:sz w:val="28"/>
          <w:szCs w:val="28"/>
        </w:rPr>
        <w:t>е</w:t>
      </w:r>
      <w:r w:rsidRPr="00D20420">
        <w:rPr>
          <w:rFonts w:ascii="Times New Roman" w:hAnsi="Times New Roman" w:cs="Times New Roman"/>
          <w:color w:val="000000" w:themeColor="text1"/>
          <w:sz w:val="28"/>
          <w:szCs w:val="28"/>
        </w:rPr>
        <w:t>тся в качестве одногоиз ключевых приоритетов при переходе к бюджету, ориентированномуна развитие человеческого потенциала, приходится незначительная доля.</w:t>
      </w:r>
    </w:p>
    <w:p w:rsidR="00E4418C" w:rsidRDefault="00E4418C" w:rsidP="00075BC6">
      <w:pPr>
        <w:spacing w:after="0"/>
        <w:ind w:firstLine="709"/>
        <w:jc w:val="both"/>
        <w:rPr>
          <w:rFonts w:ascii="Times New Roman" w:hAnsi="Times New Roman" w:cs="Times New Roman"/>
          <w:color w:val="000000" w:themeColor="text1"/>
          <w:sz w:val="28"/>
          <w:szCs w:val="28"/>
        </w:rPr>
      </w:pPr>
      <w:r w:rsidRPr="00D20420">
        <w:rPr>
          <w:rFonts w:ascii="Times New Roman" w:hAnsi="Times New Roman" w:cs="Times New Roman"/>
          <w:color w:val="000000" w:themeColor="text1"/>
          <w:sz w:val="28"/>
          <w:szCs w:val="28"/>
        </w:rPr>
        <w:t>Для повышения эффективности бюджетных расходов (в частности, касающи</w:t>
      </w:r>
      <w:r w:rsidR="003568B4">
        <w:rPr>
          <w:rFonts w:ascii="Times New Roman" w:hAnsi="Times New Roman" w:cs="Times New Roman"/>
          <w:color w:val="000000" w:themeColor="text1"/>
          <w:sz w:val="28"/>
          <w:szCs w:val="28"/>
        </w:rPr>
        <w:t>х</w:t>
      </w:r>
      <w:r w:rsidRPr="00D20420">
        <w:rPr>
          <w:rFonts w:ascii="Times New Roman" w:hAnsi="Times New Roman" w:cs="Times New Roman"/>
          <w:color w:val="000000" w:themeColor="text1"/>
          <w:sz w:val="28"/>
          <w:szCs w:val="28"/>
        </w:rPr>
        <w:t>ся рассмотренных выше статей расходов) могут быть разработаны комплексы мероприятий, направленные на развитие системы образования с активным привлечением в этот процесс работодателей района, совмещение образовательных мероприятий и мероприятий в сфере культуры (с целью привлечения дополнительных ресурсов).</w:t>
      </w:r>
    </w:p>
    <w:p w:rsidR="00951233" w:rsidRPr="009C2A31" w:rsidRDefault="00951233" w:rsidP="00075BC6">
      <w:pPr>
        <w:spacing w:after="0"/>
        <w:ind w:firstLine="709"/>
        <w:jc w:val="both"/>
        <w:rPr>
          <w:rFonts w:ascii="Times New Roman" w:eastAsia="Times New Roman" w:hAnsi="Times New Roman"/>
          <w:color w:val="000000" w:themeColor="text1"/>
          <w:sz w:val="20"/>
          <w:szCs w:val="20"/>
          <w:lang w:eastAsia="ru-RU"/>
        </w:rPr>
      </w:pPr>
    </w:p>
    <w:p w:rsidR="00D07963" w:rsidRDefault="00D07963" w:rsidP="00075BC6">
      <w:pPr>
        <w:pStyle w:val="1"/>
        <w:spacing w:before="0"/>
        <w:rPr>
          <w:rFonts w:ascii="Times New Roman" w:hAnsi="Times New Roman" w:cs="Times New Roman"/>
          <w:color w:val="000000" w:themeColor="text1"/>
        </w:rPr>
      </w:pPr>
      <w:bookmarkStart w:id="9" w:name="_Toc519959531"/>
      <w:r>
        <w:rPr>
          <w:rFonts w:ascii="Times New Roman" w:hAnsi="Times New Roman" w:cs="Times New Roman"/>
          <w:color w:val="000000" w:themeColor="text1"/>
        </w:rPr>
        <w:t xml:space="preserve">1.8 </w:t>
      </w:r>
      <w:r w:rsidRPr="00D07963">
        <w:rPr>
          <w:rFonts w:ascii="Times New Roman" w:hAnsi="Times New Roman" w:cs="Times New Roman"/>
          <w:color w:val="000000" w:themeColor="text1"/>
        </w:rPr>
        <w:t xml:space="preserve"> SWOT-анализ ситуации в </w:t>
      </w:r>
      <w:r>
        <w:rPr>
          <w:rFonts w:ascii="Times New Roman" w:hAnsi="Times New Roman" w:cs="Times New Roman"/>
          <w:color w:val="000000" w:themeColor="text1"/>
        </w:rPr>
        <w:t>муниципальном  районе Кинельский</w:t>
      </w:r>
    </w:p>
    <w:p w:rsidR="009B68AE" w:rsidRDefault="00591B0B" w:rsidP="009B68AE">
      <w:pPr>
        <w:spacing w:after="0"/>
        <w:ind w:firstLine="360"/>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Для выявления факторов внутренней среды района (</w:t>
      </w:r>
      <w:r>
        <w:rPr>
          <w:rFonts w:ascii="Times New Roman" w:hAnsi="Times New Roman" w:cs="Times New Roman"/>
          <w:bCs/>
          <w:sz w:val="28"/>
          <w:szCs w:val="28"/>
          <w:lang w:val="en-US"/>
        </w:rPr>
        <w:t>S</w:t>
      </w:r>
      <w:r w:rsidRPr="008F6F99">
        <w:rPr>
          <w:rFonts w:ascii="Times New Roman" w:hAnsi="Times New Roman" w:cs="Times New Roman"/>
          <w:bCs/>
          <w:sz w:val="28"/>
          <w:szCs w:val="28"/>
        </w:rPr>
        <w:t xml:space="preserve"> + </w:t>
      </w:r>
      <w:r>
        <w:rPr>
          <w:rFonts w:ascii="Times New Roman" w:hAnsi="Times New Roman" w:cs="Times New Roman"/>
          <w:bCs/>
          <w:sz w:val="28"/>
          <w:szCs w:val="28"/>
          <w:lang w:val="en-US"/>
        </w:rPr>
        <w:t>W</w:t>
      </w:r>
      <w:r w:rsidRPr="008F6F99">
        <w:rPr>
          <w:rFonts w:ascii="Times New Roman" w:hAnsi="Times New Roman" w:cs="Times New Roman"/>
          <w:bCs/>
          <w:sz w:val="28"/>
          <w:szCs w:val="28"/>
        </w:rPr>
        <w:t xml:space="preserve">) </w:t>
      </w:r>
      <w:r>
        <w:rPr>
          <w:rFonts w:ascii="Times New Roman" w:hAnsi="Times New Roman" w:cs="Times New Roman"/>
          <w:bCs/>
          <w:sz w:val="28"/>
          <w:szCs w:val="28"/>
        </w:rPr>
        <w:t>воспользуемся критериями оценки</w:t>
      </w:r>
      <w:r w:rsidRPr="008F6F99">
        <w:rPr>
          <w:rFonts w:ascii="Times New Roman" w:eastAsia="Times New Roman" w:hAnsi="Times New Roman" w:cs="Times New Roman"/>
          <w:color w:val="000000"/>
          <w:sz w:val="28"/>
          <w:szCs w:val="28"/>
          <w:lang w:eastAsia="ru-RU"/>
        </w:rPr>
        <w:t xml:space="preserve"> факторов окружающей среды региона</w:t>
      </w:r>
      <w:r w:rsidR="009B68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приве</w:t>
      </w:r>
      <w:r w:rsidR="009B68AE">
        <w:rPr>
          <w:rFonts w:ascii="Times New Roman" w:eastAsia="Times New Roman" w:hAnsi="Times New Roman" w:cs="Times New Roman"/>
          <w:color w:val="000000"/>
          <w:sz w:val="28"/>
          <w:szCs w:val="28"/>
          <w:lang w:eastAsia="ru-RU"/>
        </w:rPr>
        <w:t>денными</w:t>
      </w:r>
      <w:r w:rsidR="000B32AD">
        <w:rPr>
          <w:rFonts w:ascii="Times New Roman" w:eastAsia="Times New Roman" w:hAnsi="Times New Roman" w:cs="Times New Roman"/>
          <w:color w:val="000000"/>
          <w:sz w:val="28"/>
          <w:szCs w:val="28"/>
          <w:lang w:eastAsia="ru-RU"/>
        </w:rPr>
        <w:t>в таблице 1.8</w:t>
      </w:r>
      <w:r>
        <w:rPr>
          <w:rFonts w:ascii="Times New Roman" w:eastAsia="Times New Roman" w:hAnsi="Times New Roman" w:cs="Times New Roman"/>
          <w:color w:val="000000"/>
          <w:sz w:val="28"/>
          <w:szCs w:val="28"/>
          <w:lang w:eastAsia="ru-RU"/>
        </w:rPr>
        <w:t xml:space="preserve">. </w:t>
      </w:r>
    </w:p>
    <w:p w:rsidR="00591B0B" w:rsidRPr="008F6F99" w:rsidRDefault="000B32AD" w:rsidP="0021676C">
      <w:pPr>
        <w:spacing w:after="0" w:line="240" w:lineRule="auto"/>
        <w:ind w:left="1843" w:hanging="184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1.8</w:t>
      </w:r>
      <w:r w:rsidR="009B68AE">
        <w:rPr>
          <w:rFonts w:ascii="Times New Roman" w:eastAsia="Times New Roman" w:hAnsi="Times New Roman" w:cs="Times New Roman"/>
          <w:color w:val="000000"/>
          <w:sz w:val="28"/>
          <w:szCs w:val="28"/>
          <w:lang w:eastAsia="ru-RU"/>
        </w:rPr>
        <w:t xml:space="preserve"> - </w:t>
      </w:r>
      <w:r w:rsidR="00591B0B">
        <w:rPr>
          <w:rFonts w:ascii="Times New Roman" w:eastAsia="Times New Roman" w:hAnsi="Times New Roman" w:cs="Times New Roman"/>
          <w:color w:val="000000"/>
          <w:sz w:val="28"/>
          <w:szCs w:val="28"/>
          <w:lang w:eastAsia="ru-RU"/>
        </w:rPr>
        <w:t xml:space="preserve">Факторы </w:t>
      </w:r>
      <w:r w:rsidR="00591B0B" w:rsidRPr="00591B0B">
        <w:rPr>
          <w:rFonts w:ascii="Times New Roman" w:hAnsi="Times New Roman" w:cs="Times New Roman"/>
          <w:color w:val="000000" w:themeColor="text1"/>
          <w:sz w:val="28"/>
          <w:szCs w:val="28"/>
        </w:rPr>
        <w:t>SWOT-анализа ситуации в муниципальном  районе Кинельский</w:t>
      </w:r>
    </w:p>
    <w:tbl>
      <w:tblPr>
        <w:tblW w:w="0" w:type="auto"/>
        <w:tblCellMar>
          <w:left w:w="0" w:type="dxa"/>
          <w:right w:w="0" w:type="dxa"/>
        </w:tblCellMar>
        <w:tblLook w:val="04A0" w:firstRow="1" w:lastRow="0" w:firstColumn="1" w:lastColumn="0" w:noHBand="0" w:noVBand="1"/>
      </w:tblPr>
      <w:tblGrid>
        <w:gridCol w:w="3737"/>
        <w:gridCol w:w="5833"/>
      </w:tblGrid>
      <w:tr w:rsidR="00591B0B" w:rsidRPr="00591B0B" w:rsidTr="00591B0B">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Группа факторов</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Критерии оценки</w:t>
            </w:r>
          </w:p>
        </w:tc>
      </w:tr>
      <w:tr w:rsidR="00591B0B" w:rsidRPr="00591B0B" w:rsidTr="00591B0B">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1. Географическое положение,</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природно-ресурсный</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потенциал</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а) Размер территории;</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б) Пограничные территории;</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в) Природно-ресурсный потенциал;</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г) Инфраструктура</w:t>
            </w:r>
          </w:p>
        </w:tc>
      </w:tr>
      <w:tr w:rsidR="00591B0B" w:rsidRPr="00591B0B" w:rsidTr="00591B0B">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2. Отраслевая структура (деятельность)</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а) Темпы роста;</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б) Инвестиционная активность;</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в) Инновационная деятельность и т.д.</w:t>
            </w:r>
          </w:p>
        </w:tc>
      </w:tr>
      <w:tr w:rsidR="00591B0B" w:rsidRPr="00591B0B" w:rsidTr="00591B0B">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3. Жилищная сфера</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а) Инвестиции в строительство жилых домов;</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б) Организация ЖКХ и т.д.</w:t>
            </w:r>
          </w:p>
        </w:tc>
      </w:tr>
      <w:tr w:rsidR="00591B0B" w:rsidRPr="00591B0B" w:rsidTr="00591B0B">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4. Население, рынок труда,</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социальная сфера</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а) Прожиточный уровень;</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б) Уровень безработицы</w:t>
            </w:r>
          </w:p>
          <w:p w:rsidR="00591B0B" w:rsidRPr="00591B0B" w:rsidRDefault="00591B0B" w:rsidP="00075BC6">
            <w:pPr>
              <w:spacing w:after="0"/>
              <w:rPr>
                <w:rFonts w:ascii="Times New Roman" w:eastAsia="Times New Roman" w:hAnsi="Times New Roman" w:cs="Times New Roman"/>
                <w:sz w:val="24"/>
                <w:szCs w:val="28"/>
                <w:lang w:eastAsia="ru-RU"/>
              </w:rPr>
            </w:pPr>
            <w:r w:rsidRPr="00591B0B">
              <w:rPr>
                <w:rFonts w:ascii="Times New Roman" w:eastAsia="Times New Roman" w:hAnsi="Times New Roman" w:cs="Times New Roman"/>
                <w:sz w:val="24"/>
                <w:szCs w:val="28"/>
                <w:lang w:eastAsia="ru-RU"/>
              </w:rPr>
              <w:t>в)Социальная сфера и т.д.</w:t>
            </w:r>
          </w:p>
        </w:tc>
      </w:tr>
    </w:tbl>
    <w:p w:rsidR="00BE5919" w:rsidRDefault="00BE5919" w:rsidP="00075BC6">
      <w:pPr>
        <w:rPr>
          <w:rFonts w:ascii="Times New Roman" w:hAnsi="Times New Roman" w:cs="Times New Roman"/>
          <w:i/>
          <w:sz w:val="28"/>
          <w:szCs w:val="28"/>
        </w:rPr>
      </w:pPr>
    </w:p>
    <w:p w:rsidR="00591B0B" w:rsidRPr="003568B4" w:rsidRDefault="00591B0B" w:rsidP="00075BC6">
      <w:pPr>
        <w:rPr>
          <w:rFonts w:ascii="Times New Roman" w:hAnsi="Times New Roman" w:cs="Times New Roman"/>
          <w:b/>
          <w:i/>
          <w:sz w:val="28"/>
          <w:szCs w:val="28"/>
        </w:rPr>
      </w:pPr>
      <w:r w:rsidRPr="003568B4">
        <w:rPr>
          <w:rFonts w:ascii="Times New Roman" w:hAnsi="Times New Roman" w:cs="Times New Roman"/>
          <w:b/>
          <w:i/>
          <w:sz w:val="28"/>
          <w:szCs w:val="28"/>
        </w:rPr>
        <w:lastRenderedPageBreak/>
        <w:t>Сильные стороны (</w:t>
      </w:r>
      <w:r w:rsidRPr="003568B4">
        <w:rPr>
          <w:rFonts w:ascii="Times New Roman" w:hAnsi="Times New Roman" w:cs="Times New Roman"/>
          <w:b/>
          <w:i/>
          <w:sz w:val="28"/>
          <w:szCs w:val="28"/>
          <w:lang w:val="en-US"/>
        </w:rPr>
        <w:t>S</w:t>
      </w:r>
      <w:r w:rsidRPr="003568B4">
        <w:rPr>
          <w:rFonts w:ascii="Times New Roman" w:hAnsi="Times New Roman" w:cs="Times New Roman"/>
          <w:b/>
          <w:i/>
          <w:sz w:val="28"/>
          <w:szCs w:val="28"/>
        </w:rPr>
        <w:t>)</w:t>
      </w:r>
    </w:p>
    <w:p w:rsidR="00591B0B" w:rsidRPr="00591B0B" w:rsidRDefault="00591B0B" w:rsidP="009B68AE">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1. </w:t>
      </w:r>
      <w:r w:rsidR="009B68AE">
        <w:rPr>
          <w:rFonts w:ascii="Times New Roman" w:eastAsia="Times New Roman" w:hAnsi="Times New Roman" w:cs="Times New Roman"/>
          <w:color w:val="000000"/>
          <w:kern w:val="24"/>
          <w:position w:val="1"/>
          <w:sz w:val="28"/>
          <w:szCs w:val="28"/>
          <w:lang w:eastAsia="ru-RU"/>
        </w:rPr>
        <w:t xml:space="preserve">Муниципальный район </w:t>
      </w:r>
      <w:r w:rsidRPr="00591B0B">
        <w:rPr>
          <w:rFonts w:ascii="Times New Roman" w:eastAsia="Times New Roman" w:hAnsi="Times New Roman" w:cs="Times New Roman"/>
          <w:color w:val="000000"/>
          <w:kern w:val="24"/>
          <w:position w:val="1"/>
          <w:sz w:val="28"/>
          <w:szCs w:val="28"/>
          <w:lang w:eastAsia="ru-RU"/>
        </w:rPr>
        <w:t>Кинельский занимает четвертое место в области по количеству пахотных земель.</w:t>
      </w:r>
    </w:p>
    <w:p w:rsidR="00591B0B" w:rsidRPr="00591B0B" w:rsidRDefault="00591B0B" w:rsidP="009B68AE">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2. </w:t>
      </w:r>
      <w:r w:rsidRPr="00591B0B">
        <w:rPr>
          <w:rFonts w:ascii="Times New Roman" w:eastAsia="Times New Roman" w:hAnsi="Times New Roman"/>
          <w:sz w:val="28"/>
          <w:szCs w:val="28"/>
          <w:lang w:eastAsia="ru-RU"/>
        </w:rPr>
        <w:t>Населенные пункты района благоприятно расположены вблизи автомобильных трасс.</w:t>
      </w:r>
    </w:p>
    <w:p w:rsidR="00591B0B" w:rsidRPr="00591B0B" w:rsidRDefault="00591B0B" w:rsidP="009B68AE">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3. Высокая </w:t>
      </w:r>
      <w:r w:rsidRPr="00591B0B">
        <w:rPr>
          <w:rFonts w:ascii="Times New Roman" w:hAnsi="Times New Roman" w:cs="Times New Roman"/>
          <w:sz w:val="28"/>
          <w:szCs w:val="28"/>
        </w:rPr>
        <w:t>эффективность деятельности органов власти в районе.</w:t>
      </w:r>
    </w:p>
    <w:p w:rsidR="00591B0B" w:rsidRPr="00591B0B" w:rsidRDefault="00591B0B" w:rsidP="009B68AE">
      <w:pPr>
        <w:spacing w:after="0"/>
        <w:contextualSpacing/>
        <w:jc w:val="both"/>
        <w:rPr>
          <w:rFonts w:ascii="Times New Roman" w:eastAsia="Times New Roman" w:hAnsi="Times New Roman"/>
          <w:sz w:val="28"/>
          <w:szCs w:val="28"/>
          <w:lang w:eastAsia="ru-RU"/>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4. </w:t>
      </w:r>
      <w:r w:rsidRPr="00591B0B">
        <w:rPr>
          <w:rFonts w:ascii="Times New Roman" w:eastAsia="Times New Roman" w:hAnsi="Times New Roman"/>
          <w:sz w:val="28"/>
          <w:szCs w:val="28"/>
          <w:lang w:eastAsia="ru-RU"/>
        </w:rPr>
        <w:t>В 2017 году в районе зарегистрировано предприятий малого и среднего бизнеса больше прошлогодних значений.</w:t>
      </w:r>
    </w:p>
    <w:p w:rsidR="00591B0B" w:rsidRPr="00591B0B" w:rsidRDefault="00591B0B" w:rsidP="009B68AE">
      <w:pPr>
        <w:kinsoku w:val="0"/>
        <w:overflowPunct w:val="0"/>
        <w:spacing w:after="0"/>
        <w:contextualSpacing/>
        <w:jc w:val="both"/>
        <w:textAlignment w:val="baseline"/>
        <w:rPr>
          <w:rFonts w:ascii="Times New Roman" w:eastAsia="Times New Roman" w:hAnsi="Times New Roman"/>
          <w:sz w:val="28"/>
          <w:szCs w:val="28"/>
          <w:lang w:eastAsia="ru-RU"/>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5. Результативно работает </w:t>
      </w:r>
      <w:r w:rsidRPr="00591B0B">
        <w:rPr>
          <w:rFonts w:ascii="Times New Roman" w:eastAsia="Times New Roman" w:hAnsi="Times New Roman"/>
          <w:sz w:val="28"/>
          <w:szCs w:val="28"/>
          <w:lang w:eastAsia="ru-RU"/>
        </w:rPr>
        <w:t>«Микрофинансовый фонд муниципального района Кинельский» в рамках</w:t>
      </w:r>
      <w:r w:rsidRPr="00591B0B">
        <w:rPr>
          <w:rFonts w:ascii="Times New Roman" w:eastAsia="Times New Roman" w:hAnsi="Times New Roman"/>
          <w:bCs/>
          <w:kern w:val="36"/>
          <w:sz w:val="28"/>
          <w:szCs w:val="28"/>
          <w:lang w:eastAsia="ru-RU"/>
        </w:rPr>
        <w:t xml:space="preserve"> муниципальной программы «Развитие и поддержка предпринимательства </w:t>
      </w:r>
      <w:r w:rsidRPr="00591B0B">
        <w:rPr>
          <w:rFonts w:ascii="Times New Roman" w:eastAsia="Times New Roman" w:hAnsi="Times New Roman"/>
          <w:sz w:val="28"/>
          <w:szCs w:val="28"/>
          <w:lang w:eastAsia="ru-RU"/>
        </w:rPr>
        <w:t xml:space="preserve">в муниципальном районе Кинельский в 2015 </w:t>
      </w:r>
      <w:r w:rsidR="009B68AE">
        <w:rPr>
          <w:rFonts w:ascii="Times New Roman" w:eastAsia="Times New Roman" w:hAnsi="Times New Roman"/>
          <w:sz w:val="28"/>
          <w:szCs w:val="28"/>
          <w:lang w:eastAsia="ru-RU"/>
        </w:rPr>
        <w:t>–</w:t>
      </w:r>
      <w:r w:rsidRPr="00591B0B">
        <w:rPr>
          <w:rFonts w:ascii="Times New Roman" w:eastAsia="Times New Roman" w:hAnsi="Times New Roman"/>
          <w:sz w:val="28"/>
          <w:szCs w:val="28"/>
          <w:lang w:eastAsia="ru-RU"/>
        </w:rPr>
        <w:t xml:space="preserve"> 2020гг.».</w:t>
      </w:r>
    </w:p>
    <w:p w:rsidR="00591B0B" w:rsidRPr="00591B0B" w:rsidRDefault="00591B0B" w:rsidP="009B68AE">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6. Высокий туристический потенциал района.</w:t>
      </w:r>
    </w:p>
    <w:p w:rsidR="00591B0B" w:rsidRPr="00591B0B" w:rsidRDefault="00591B0B" w:rsidP="009B68AE">
      <w:pPr>
        <w:spacing w:after="0"/>
        <w:contextualSpacing/>
        <w:jc w:val="both"/>
        <w:rPr>
          <w:rFonts w:ascii="Times New Roman" w:hAnsi="Times New Roman"/>
          <w:sz w:val="28"/>
          <w:szCs w:val="28"/>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7. </w:t>
      </w:r>
      <w:r w:rsidRPr="00591B0B">
        <w:rPr>
          <w:rFonts w:ascii="Times New Roman" w:hAnsi="Times New Roman"/>
          <w:sz w:val="28"/>
          <w:szCs w:val="28"/>
        </w:rPr>
        <w:t>В районе развивается продукция местных брендов: безалкогольные напитки (ООО «Сколковские напитки», ООО «Георгиевские напитки»), хлебо-булочная продукция «Георгиевского хлебозавода».</w:t>
      </w:r>
    </w:p>
    <w:p w:rsidR="00591B0B" w:rsidRPr="00591B0B" w:rsidRDefault="00591B0B" w:rsidP="009B68AE">
      <w:pPr>
        <w:spacing w:after="0"/>
        <w:contextualSpacing/>
        <w:jc w:val="both"/>
        <w:rPr>
          <w:rFonts w:ascii="Times New Roman" w:eastAsia="Times New Roman" w:hAnsi="Times New Roman" w:cs="Times New Roman"/>
          <w:color w:val="000000"/>
          <w:kern w:val="24"/>
          <w:position w:val="1"/>
          <w:sz w:val="28"/>
          <w:szCs w:val="28"/>
          <w:lang w:eastAsia="ru-RU"/>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8. </w:t>
      </w:r>
      <w:r w:rsidRPr="00591B0B">
        <w:rPr>
          <w:rFonts w:ascii="Times New Roman" w:hAnsi="Times New Roman"/>
          <w:sz w:val="28"/>
          <w:szCs w:val="28"/>
        </w:rPr>
        <w:t xml:space="preserve">В районе развиваются предприятия </w:t>
      </w:r>
      <w:r w:rsidRPr="00591B0B">
        <w:rPr>
          <w:rFonts w:ascii="Times New Roman" w:hAnsi="Times New Roman" w:cs="Times New Roman"/>
          <w:sz w:val="28"/>
          <w:szCs w:val="28"/>
        </w:rPr>
        <w:t xml:space="preserve">по производству пищевых грибов и грибной продукции (ООО «НПО Биогрин», инвестиционный проект </w:t>
      </w:r>
      <w:r w:rsidR="00241539">
        <w:rPr>
          <w:rFonts w:ascii="Times New Roman" w:hAnsi="Times New Roman" w:cs="Times New Roman"/>
          <w:sz w:val="28"/>
          <w:szCs w:val="28"/>
        </w:rPr>
        <w:t xml:space="preserve">ООО </w:t>
      </w:r>
      <w:r w:rsidRPr="00241539">
        <w:rPr>
          <w:rFonts w:ascii="Times New Roman" w:hAnsi="Times New Roman" w:cs="Times New Roman"/>
          <w:sz w:val="28"/>
          <w:szCs w:val="28"/>
        </w:rPr>
        <w:t>«Орикс»)</w:t>
      </w:r>
      <w:r w:rsidRPr="00241539">
        <w:rPr>
          <w:rFonts w:ascii="Times New Roman" w:eastAsia="Times New Roman" w:hAnsi="Times New Roman" w:cs="Times New Roman"/>
          <w:color w:val="000000"/>
          <w:kern w:val="24"/>
          <w:position w:val="1"/>
          <w:sz w:val="28"/>
          <w:szCs w:val="28"/>
          <w:lang w:eastAsia="ru-RU"/>
        </w:rPr>
        <w:t>.</w:t>
      </w:r>
    </w:p>
    <w:p w:rsidR="00591B0B" w:rsidRPr="00591B0B" w:rsidRDefault="00591B0B" w:rsidP="009B68AE">
      <w:pPr>
        <w:spacing w:after="0"/>
        <w:contextualSpacing/>
        <w:jc w:val="both"/>
        <w:rPr>
          <w:rFonts w:ascii="Times New Roman" w:hAnsi="Times New Roman"/>
          <w:sz w:val="28"/>
          <w:szCs w:val="28"/>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9. </w:t>
      </w:r>
      <w:r w:rsidRPr="00591B0B">
        <w:rPr>
          <w:rFonts w:ascii="Times New Roman" w:hAnsi="Times New Roman"/>
          <w:sz w:val="28"/>
          <w:szCs w:val="28"/>
        </w:rPr>
        <w:t>Растениеводство определяет экономику сельскохозяйственного производства в районе.</w:t>
      </w:r>
    </w:p>
    <w:p w:rsidR="00591B0B" w:rsidRPr="00591B0B" w:rsidRDefault="00591B0B" w:rsidP="009B68AE">
      <w:pPr>
        <w:spacing w:after="0"/>
        <w:contextualSpacing/>
        <w:jc w:val="both"/>
        <w:rPr>
          <w:rFonts w:ascii="Times New Roman" w:hAnsi="Times New Roman"/>
          <w:sz w:val="28"/>
          <w:szCs w:val="28"/>
        </w:rPr>
      </w:pPr>
      <w:r w:rsidRPr="00591B0B">
        <w:rPr>
          <w:rFonts w:ascii="Times New Roman" w:eastAsia="Times New Roman" w:hAnsi="Times New Roman" w:cs="Times New Roman"/>
          <w:color w:val="000000"/>
          <w:kern w:val="24"/>
          <w:position w:val="1"/>
          <w:sz w:val="28"/>
          <w:szCs w:val="28"/>
          <w:lang w:val="en-US" w:eastAsia="ru-RU"/>
        </w:rPr>
        <w:t>S</w:t>
      </w:r>
      <w:r w:rsidRPr="00591B0B">
        <w:rPr>
          <w:rFonts w:ascii="Times New Roman" w:eastAsia="Times New Roman" w:hAnsi="Times New Roman" w:cs="Times New Roman"/>
          <w:color w:val="000000"/>
          <w:kern w:val="24"/>
          <w:position w:val="1"/>
          <w:sz w:val="28"/>
          <w:szCs w:val="28"/>
          <w:lang w:eastAsia="ru-RU"/>
        </w:rPr>
        <w:t xml:space="preserve">10. Высокий экспортный потенциал района по </w:t>
      </w:r>
      <w:r w:rsidRPr="00591B0B">
        <w:rPr>
          <w:rFonts w:ascii="Times New Roman" w:hAnsi="Times New Roman"/>
          <w:sz w:val="28"/>
          <w:szCs w:val="28"/>
        </w:rPr>
        <w:t>бобовым и техническим культурам.</w:t>
      </w:r>
    </w:p>
    <w:p w:rsidR="000C3C0E" w:rsidRPr="000C3C0E" w:rsidRDefault="000C3C0E" w:rsidP="000C3C0E">
      <w:pPr>
        <w:spacing w:after="0"/>
        <w:contextualSpacing/>
        <w:jc w:val="both"/>
        <w:rPr>
          <w:rFonts w:ascii="Times New Roman" w:hAnsi="Times New Roman"/>
          <w:kern w:val="24"/>
          <w:position w:val="1"/>
          <w:sz w:val="28"/>
          <w:szCs w:val="28"/>
        </w:rPr>
      </w:pPr>
      <w:r w:rsidRPr="000C3C0E">
        <w:rPr>
          <w:rFonts w:ascii="Times New Roman" w:hAnsi="Times New Roman"/>
          <w:kern w:val="24"/>
          <w:position w:val="1"/>
          <w:sz w:val="28"/>
          <w:szCs w:val="28"/>
          <w:lang w:val="en-US"/>
        </w:rPr>
        <w:t>S</w:t>
      </w:r>
      <w:r w:rsidRPr="000C3C0E">
        <w:rPr>
          <w:rFonts w:ascii="Times New Roman" w:hAnsi="Times New Roman"/>
          <w:kern w:val="24"/>
          <w:position w:val="1"/>
          <w:sz w:val="28"/>
          <w:szCs w:val="28"/>
        </w:rPr>
        <w:t>11. Высокий экспортный потенциал  продукции  обрабатывающей промышленности завода  ООО «Балтика – Самара», группы компании «Маяк».</w:t>
      </w:r>
    </w:p>
    <w:p w:rsidR="000C3C0E" w:rsidRPr="000C3C0E" w:rsidRDefault="000C3C0E" w:rsidP="000C3C0E">
      <w:pPr>
        <w:spacing w:after="0"/>
        <w:contextualSpacing/>
        <w:jc w:val="both"/>
        <w:rPr>
          <w:rFonts w:ascii="Times New Roman" w:hAnsi="Times New Roman"/>
          <w:sz w:val="28"/>
          <w:szCs w:val="28"/>
        </w:rPr>
      </w:pPr>
      <w:r w:rsidRPr="000C3C0E">
        <w:rPr>
          <w:rFonts w:ascii="Times New Roman" w:hAnsi="Times New Roman"/>
          <w:kern w:val="24"/>
          <w:position w:val="1"/>
          <w:sz w:val="28"/>
          <w:szCs w:val="28"/>
          <w:lang w:val="en-US"/>
        </w:rPr>
        <w:t>S</w:t>
      </w:r>
      <w:r w:rsidRPr="000C3C0E">
        <w:rPr>
          <w:rFonts w:ascii="Times New Roman" w:hAnsi="Times New Roman"/>
          <w:kern w:val="24"/>
          <w:position w:val="1"/>
          <w:sz w:val="28"/>
          <w:szCs w:val="28"/>
        </w:rPr>
        <w:t xml:space="preserve"> 12. Высокий экспортный потенциал  нефтяной продукции добывающей отрасли.</w:t>
      </w:r>
    </w:p>
    <w:p w:rsidR="000C3C0E" w:rsidRPr="00591B0B" w:rsidRDefault="000C3C0E" w:rsidP="000C3C0E">
      <w:pPr>
        <w:spacing w:after="0"/>
        <w:contextualSpacing/>
        <w:jc w:val="both"/>
        <w:rPr>
          <w:rFonts w:ascii="Times New Roman" w:hAnsi="Times New Roman"/>
          <w:color w:val="000000"/>
          <w:kern w:val="24"/>
          <w:position w:val="1"/>
          <w:sz w:val="28"/>
          <w:szCs w:val="28"/>
        </w:rPr>
      </w:pPr>
      <w:r w:rsidRPr="00591B0B">
        <w:rPr>
          <w:rFonts w:ascii="Times New Roman" w:hAnsi="Times New Roman"/>
          <w:color w:val="000000"/>
          <w:kern w:val="24"/>
          <w:position w:val="1"/>
          <w:sz w:val="28"/>
          <w:szCs w:val="28"/>
          <w:lang w:val="en-US"/>
        </w:rPr>
        <w:t>S</w:t>
      </w:r>
      <w:r w:rsidRPr="00591B0B">
        <w:rPr>
          <w:rFonts w:ascii="Times New Roman" w:hAnsi="Times New Roman"/>
          <w:color w:val="000000"/>
          <w:kern w:val="24"/>
          <w:position w:val="1"/>
          <w:sz w:val="28"/>
          <w:szCs w:val="28"/>
        </w:rPr>
        <w:t>1</w:t>
      </w:r>
      <w:r>
        <w:rPr>
          <w:rFonts w:ascii="Times New Roman" w:hAnsi="Times New Roman"/>
          <w:color w:val="000000"/>
          <w:kern w:val="24"/>
          <w:position w:val="1"/>
          <w:sz w:val="28"/>
          <w:szCs w:val="28"/>
        </w:rPr>
        <w:t>3</w:t>
      </w:r>
      <w:r w:rsidRPr="00591B0B">
        <w:rPr>
          <w:rFonts w:ascii="Times New Roman" w:hAnsi="Times New Roman"/>
          <w:color w:val="000000"/>
          <w:kern w:val="24"/>
          <w:position w:val="1"/>
          <w:sz w:val="28"/>
          <w:szCs w:val="28"/>
        </w:rPr>
        <w:t xml:space="preserve">. По производству молока на 100 Га сельскохозяйственных угодий позиция района поднялась с 10 на 9 место </w:t>
      </w:r>
      <w:r w:rsidRPr="00591B0B">
        <w:rPr>
          <w:rFonts w:ascii="Times New Roman" w:hAnsi="Times New Roman"/>
          <w:sz w:val="28"/>
          <w:szCs w:val="28"/>
        </w:rPr>
        <w:t>по Самарской области</w:t>
      </w:r>
      <w:r w:rsidRPr="00591B0B">
        <w:rPr>
          <w:rFonts w:ascii="Times New Roman" w:hAnsi="Times New Roman"/>
          <w:color w:val="000000"/>
          <w:kern w:val="24"/>
          <w:position w:val="1"/>
          <w:sz w:val="28"/>
          <w:szCs w:val="28"/>
        </w:rPr>
        <w:t xml:space="preserve"> в 2017 году. Увеличились надои на фуражную корову.</w:t>
      </w:r>
    </w:p>
    <w:p w:rsidR="000C3C0E" w:rsidRPr="00591B0B" w:rsidRDefault="000C3C0E" w:rsidP="000C3C0E">
      <w:pPr>
        <w:tabs>
          <w:tab w:val="left" w:pos="284"/>
        </w:tabs>
        <w:spacing w:after="0"/>
        <w:contextualSpacing/>
        <w:jc w:val="both"/>
        <w:rPr>
          <w:rFonts w:ascii="Times New Roman" w:hAnsi="Times New Roman"/>
          <w:sz w:val="28"/>
          <w:szCs w:val="28"/>
        </w:rPr>
      </w:pPr>
      <w:r w:rsidRPr="00591B0B">
        <w:rPr>
          <w:rFonts w:ascii="Times New Roman" w:hAnsi="Times New Roman"/>
          <w:color w:val="000000"/>
          <w:kern w:val="24"/>
          <w:position w:val="1"/>
          <w:sz w:val="28"/>
          <w:szCs w:val="28"/>
          <w:lang w:val="en-US"/>
        </w:rPr>
        <w:t>S</w:t>
      </w:r>
      <w:r w:rsidRPr="00591B0B">
        <w:rPr>
          <w:rFonts w:ascii="Times New Roman" w:hAnsi="Times New Roman"/>
          <w:color w:val="000000"/>
          <w:kern w:val="24"/>
          <w:position w:val="1"/>
          <w:sz w:val="28"/>
          <w:szCs w:val="28"/>
        </w:rPr>
        <w:t>1</w:t>
      </w:r>
      <w:r>
        <w:rPr>
          <w:rFonts w:ascii="Times New Roman" w:hAnsi="Times New Roman"/>
          <w:color w:val="000000"/>
          <w:kern w:val="24"/>
          <w:position w:val="1"/>
          <w:sz w:val="28"/>
          <w:szCs w:val="28"/>
        </w:rPr>
        <w:t>4</w:t>
      </w:r>
      <w:r w:rsidRPr="00591B0B">
        <w:rPr>
          <w:rFonts w:ascii="Times New Roman" w:hAnsi="Times New Roman"/>
          <w:color w:val="000000"/>
          <w:kern w:val="24"/>
          <w:position w:val="1"/>
          <w:sz w:val="28"/>
          <w:szCs w:val="28"/>
        </w:rPr>
        <w:t xml:space="preserve">. </w:t>
      </w:r>
      <w:r>
        <w:rPr>
          <w:rFonts w:ascii="Times New Roman" w:hAnsi="Times New Roman"/>
          <w:sz w:val="28"/>
          <w:szCs w:val="28"/>
        </w:rPr>
        <w:t xml:space="preserve">В 2017 году </w:t>
      </w:r>
      <w:r w:rsidRPr="00591B0B">
        <w:rPr>
          <w:rFonts w:ascii="Times New Roman" w:hAnsi="Times New Roman"/>
          <w:sz w:val="28"/>
          <w:szCs w:val="28"/>
        </w:rPr>
        <w:t>целевы</w:t>
      </w:r>
      <w:r>
        <w:rPr>
          <w:rFonts w:ascii="Times New Roman" w:hAnsi="Times New Roman"/>
          <w:sz w:val="28"/>
          <w:szCs w:val="28"/>
        </w:rPr>
        <w:t>е</w:t>
      </w:r>
      <w:r w:rsidRPr="00591B0B">
        <w:rPr>
          <w:rFonts w:ascii="Times New Roman" w:hAnsi="Times New Roman"/>
          <w:sz w:val="28"/>
          <w:szCs w:val="28"/>
        </w:rPr>
        <w:t xml:space="preserve"> индикатор</w:t>
      </w:r>
      <w:r>
        <w:rPr>
          <w:rFonts w:ascii="Times New Roman" w:hAnsi="Times New Roman"/>
          <w:sz w:val="28"/>
          <w:szCs w:val="28"/>
        </w:rPr>
        <w:t>ы</w:t>
      </w:r>
      <w:r w:rsidRPr="00591B0B">
        <w:rPr>
          <w:rFonts w:ascii="Times New Roman" w:hAnsi="Times New Roman"/>
          <w:sz w:val="28"/>
          <w:szCs w:val="28"/>
        </w:rPr>
        <w:t xml:space="preserve"> Соглашения</w:t>
      </w:r>
      <w:r>
        <w:rPr>
          <w:rFonts w:ascii="Times New Roman" w:hAnsi="Times New Roman"/>
          <w:sz w:val="28"/>
          <w:szCs w:val="28"/>
        </w:rPr>
        <w:t>,</w:t>
      </w:r>
      <w:r w:rsidRPr="00591B0B">
        <w:rPr>
          <w:rFonts w:ascii="Times New Roman" w:hAnsi="Times New Roman"/>
          <w:sz w:val="28"/>
          <w:szCs w:val="28"/>
        </w:rPr>
        <w:t xml:space="preserve"> заключенного Администрацией района с МСХ Самарской области по производству молока и мяса</w:t>
      </w:r>
      <w:r>
        <w:rPr>
          <w:rFonts w:ascii="Times New Roman" w:hAnsi="Times New Roman"/>
          <w:sz w:val="28"/>
          <w:szCs w:val="28"/>
        </w:rPr>
        <w:t>,</w:t>
      </w:r>
      <w:r w:rsidRPr="00591B0B">
        <w:rPr>
          <w:rFonts w:ascii="Times New Roman" w:hAnsi="Times New Roman"/>
          <w:sz w:val="28"/>
          <w:szCs w:val="28"/>
        </w:rPr>
        <w:t xml:space="preserve"> выполнены с превышением заданий.</w:t>
      </w:r>
    </w:p>
    <w:p w:rsidR="000C3C0E" w:rsidRPr="00591B0B" w:rsidRDefault="000C3C0E" w:rsidP="000C3C0E">
      <w:pPr>
        <w:spacing w:after="0"/>
        <w:contextualSpacing/>
        <w:jc w:val="both"/>
        <w:rPr>
          <w:rFonts w:ascii="Times New Roman" w:hAnsi="Times New Roman"/>
          <w:color w:val="000000"/>
          <w:kern w:val="24"/>
          <w:position w:val="1"/>
          <w:sz w:val="28"/>
          <w:szCs w:val="28"/>
        </w:rPr>
      </w:pPr>
      <w:r w:rsidRPr="00591B0B">
        <w:rPr>
          <w:rFonts w:ascii="Times New Roman" w:hAnsi="Times New Roman"/>
          <w:color w:val="000000"/>
          <w:kern w:val="24"/>
          <w:position w:val="1"/>
          <w:sz w:val="28"/>
          <w:szCs w:val="28"/>
          <w:lang w:val="en-US"/>
        </w:rPr>
        <w:t>S</w:t>
      </w:r>
      <w:r w:rsidRPr="00591B0B">
        <w:rPr>
          <w:rFonts w:ascii="Times New Roman" w:hAnsi="Times New Roman"/>
          <w:color w:val="000000"/>
          <w:kern w:val="24"/>
          <w:position w:val="1"/>
          <w:sz w:val="28"/>
          <w:szCs w:val="28"/>
        </w:rPr>
        <w:t>1</w:t>
      </w:r>
      <w:r>
        <w:rPr>
          <w:rFonts w:ascii="Times New Roman" w:hAnsi="Times New Roman"/>
          <w:color w:val="000000"/>
          <w:kern w:val="24"/>
          <w:position w:val="1"/>
          <w:sz w:val="28"/>
          <w:szCs w:val="28"/>
        </w:rPr>
        <w:t>5</w:t>
      </w:r>
      <w:r w:rsidRPr="00591B0B">
        <w:rPr>
          <w:rFonts w:ascii="Times New Roman" w:hAnsi="Times New Roman"/>
          <w:color w:val="000000"/>
          <w:kern w:val="24"/>
          <w:position w:val="1"/>
          <w:sz w:val="28"/>
          <w:szCs w:val="28"/>
        </w:rPr>
        <w:t xml:space="preserve">. </w:t>
      </w:r>
      <w:r w:rsidRPr="00591B0B">
        <w:rPr>
          <w:rFonts w:ascii="Times New Roman" w:hAnsi="Times New Roman"/>
          <w:sz w:val="28"/>
          <w:szCs w:val="28"/>
        </w:rPr>
        <w:t xml:space="preserve">Среднемесячная заработная плата по крупным и средним предприятиям района </w:t>
      </w:r>
      <w:r>
        <w:rPr>
          <w:rFonts w:ascii="Times New Roman" w:hAnsi="Times New Roman"/>
          <w:sz w:val="28"/>
          <w:szCs w:val="28"/>
        </w:rPr>
        <w:t>занимает</w:t>
      </w:r>
      <w:r w:rsidRPr="00591B0B">
        <w:rPr>
          <w:rFonts w:ascii="Times New Roman" w:hAnsi="Times New Roman"/>
          <w:color w:val="000000"/>
          <w:kern w:val="24"/>
          <w:position w:val="1"/>
          <w:sz w:val="28"/>
          <w:szCs w:val="28"/>
        </w:rPr>
        <w:t xml:space="preserve"> 1 место </w:t>
      </w:r>
      <w:r w:rsidRPr="00591B0B">
        <w:rPr>
          <w:rFonts w:ascii="Times New Roman" w:hAnsi="Times New Roman"/>
          <w:sz w:val="28"/>
          <w:szCs w:val="28"/>
        </w:rPr>
        <w:t>по Самарской области</w:t>
      </w:r>
      <w:r w:rsidRPr="00591B0B">
        <w:rPr>
          <w:rFonts w:ascii="Times New Roman" w:hAnsi="Times New Roman"/>
          <w:color w:val="000000"/>
          <w:kern w:val="24"/>
          <w:position w:val="1"/>
          <w:sz w:val="28"/>
          <w:szCs w:val="28"/>
        </w:rPr>
        <w:t xml:space="preserve"> в 2017 году.</w:t>
      </w:r>
    </w:p>
    <w:p w:rsidR="000C3C0E" w:rsidRPr="002F1DBA" w:rsidRDefault="000C3C0E" w:rsidP="000C3C0E">
      <w:pPr>
        <w:spacing w:after="0"/>
        <w:rPr>
          <w:rFonts w:ascii="Times New Roman" w:hAnsi="Times New Roman"/>
          <w:b/>
          <w:i/>
          <w:color w:val="000000"/>
        </w:rPr>
      </w:pPr>
      <w:r w:rsidRPr="00591B0B">
        <w:rPr>
          <w:rFonts w:ascii="Times New Roman" w:hAnsi="Times New Roman"/>
          <w:color w:val="000000"/>
          <w:kern w:val="24"/>
          <w:position w:val="1"/>
          <w:sz w:val="28"/>
          <w:szCs w:val="28"/>
          <w:lang w:val="en-US"/>
        </w:rPr>
        <w:t>S</w:t>
      </w:r>
      <w:r w:rsidRPr="00591B0B">
        <w:rPr>
          <w:rFonts w:ascii="Times New Roman" w:hAnsi="Times New Roman"/>
          <w:color w:val="000000"/>
          <w:kern w:val="24"/>
          <w:position w:val="1"/>
          <w:sz w:val="28"/>
          <w:szCs w:val="28"/>
        </w:rPr>
        <w:t>1</w:t>
      </w:r>
      <w:r>
        <w:rPr>
          <w:rFonts w:ascii="Times New Roman" w:hAnsi="Times New Roman"/>
          <w:color w:val="000000"/>
          <w:kern w:val="24"/>
          <w:position w:val="1"/>
          <w:sz w:val="28"/>
          <w:szCs w:val="28"/>
        </w:rPr>
        <w:t>6</w:t>
      </w:r>
      <w:r w:rsidRPr="00591B0B">
        <w:rPr>
          <w:rFonts w:ascii="Times New Roman" w:hAnsi="Times New Roman"/>
          <w:color w:val="000000"/>
          <w:kern w:val="24"/>
          <w:position w:val="1"/>
          <w:sz w:val="28"/>
          <w:szCs w:val="28"/>
        </w:rPr>
        <w:t xml:space="preserve">. </w:t>
      </w:r>
      <w:r w:rsidRPr="00591B0B">
        <w:rPr>
          <w:rFonts w:ascii="Times New Roman" w:hAnsi="Times New Roman"/>
          <w:sz w:val="28"/>
          <w:szCs w:val="28"/>
        </w:rPr>
        <w:t>Уровень официально зарегистрированной безработицы в районе</w:t>
      </w:r>
      <w:r>
        <w:rPr>
          <w:rFonts w:ascii="Times New Roman" w:hAnsi="Times New Roman"/>
          <w:sz w:val="28"/>
          <w:szCs w:val="28"/>
        </w:rPr>
        <w:t xml:space="preserve"> занимает</w:t>
      </w:r>
      <w:r w:rsidRPr="00591B0B">
        <w:rPr>
          <w:rFonts w:ascii="Times New Roman" w:hAnsi="Times New Roman"/>
          <w:color w:val="000000"/>
          <w:kern w:val="24"/>
          <w:position w:val="1"/>
          <w:sz w:val="28"/>
          <w:szCs w:val="28"/>
        </w:rPr>
        <w:t xml:space="preserve"> 5 место </w:t>
      </w:r>
      <w:r w:rsidRPr="00591B0B">
        <w:rPr>
          <w:rFonts w:ascii="Times New Roman" w:hAnsi="Times New Roman"/>
          <w:sz w:val="28"/>
          <w:szCs w:val="28"/>
        </w:rPr>
        <w:t>по Самарской области</w:t>
      </w:r>
      <w:r w:rsidRPr="00591B0B">
        <w:rPr>
          <w:rFonts w:ascii="Times New Roman" w:hAnsi="Times New Roman"/>
          <w:color w:val="000000"/>
          <w:kern w:val="24"/>
          <w:position w:val="1"/>
          <w:sz w:val="28"/>
          <w:szCs w:val="28"/>
        </w:rPr>
        <w:t xml:space="preserve"> в 2017 году.</w:t>
      </w:r>
      <w:r w:rsidRPr="002F1DBA">
        <w:rPr>
          <w:rFonts w:ascii="Times New Roman" w:hAnsi="Times New Roman"/>
          <w:b/>
          <w:i/>
          <w:color w:val="000000"/>
        </w:rPr>
        <w:t xml:space="preserve"> </w:t>
      </w:r>
    </w:p>
    <w:p w:rsidR="000C3C0E" w:rsidRPr="00124E35" w:rsidRDefault="000C3C0E" w:rsidP="000C3C0E">
      <w:pPr>
        <w:spacing w:after="0"/>
        <w:jc w:val="both"/>
        <w:rPr>
          <w:rFonts w:ascii="Times New Roman" w:hAnsi="Times New Roman"/>
          <w:sz w:val="28"/>
          <w:szCs w:val="28"/>
        </w:rPr>
      </w:pPr>
      <w:r w:rsidRPr="002F1DBA">
        <w:rPr>
          <w:rFonts w:ascii="Times New Roman" w:hAnsi="Times New Roman"/>
          <w:color w:val="000000"/>
          <w:sz w:val="28"/>
          <w:szCs w:val="28"/>
          <w:lang w:val="en-US"/>
        </w:rPr>
        <w:lastRenderedPageBreak/>
        <w:t>S</w:t>
      </w:r>
      <w:r w:rsidRPr="002F1DBA">
        <w:rPr>
          <w:rFonts w:ascii="Times New Roman" w:hAnsi="Times New Roman"/>
          <w:color w:val="000000"/>
          <w:sz w:val="28"/>
          <w:szCs w:val="28"/>
        </w:rPr>
        <w:t>1</w:t>
      </w:r>
      <w:r>
        <w:rPr>
          <w:rFonts w:ascii="Times New Roman" w:hAnsi="Times New Roman"/>
          <w:color w:val="000000"/>
          <w:sz w:val="28"/>
          <w:szCs w:val="28"/>
        </w:rPr>
        <w:t>7</w:t>
      </w:r>
      <w:r w:rsidRPr="002F1DBA">
        <w:rPr>
          <w:rFonts w:ascii="Times New Roman" w:hAnsi="Times New Roman"/>
          <w:color w:val="000000"/>
          <w:sz w:val="28"/>
          <w:szCs w:val="28"/>
        </w:rPr>
        <w:t xml:space="preserve">. </w:t>
      </w:r>
      <w:r w:rsidRPr="008D0E68">
        <w:rPr>
          <w:rFonts w:ascii="Times New Roman" w:hAnsi="Times New Roman"/>
          <w:sz w:val="28"/>
          <w:szCs w:val="28"/>
        </w:rPr>
        <w:t>Во всех поселениях есть потенциал земель под жилищное строительство, в том числе  для многодетных семей</w:t>
      </w:r>
      <w:r>
        <w:rPr>
          <w:rFonts w:ascii="Times New Roman" w:hAnsi="Times New Roman"/>
          <w:sz w:val="28"/>
          <w:szCs w:val="28"/>
        </w:rPr>
        <w:t>.</w:t>
      </w:r>
    </w:p>
    <w:p w:rsidR="000C3C0E" w:rsidRDefault="000C3C0E" w:rsidP="000C3C0E">
      <w:pPr>
        <w:spacing w:after="0"/>
        <w:jc w:val="both"/>
        <w:rPr>
          <w:rFonts w:ascii="Times New Roman" w:hAnsi="Times New Roman"/>
          <w:sz w:val="28"/>
          <w:szCs w:val="28"/>
        </w:rPr>
      </w:pPr>
      <w:r>
        <w:rPr>
          <w:rFonts w:ascii="Times New Roman" w:hAnsi="Times New Roman"/>
          <w:sz w:val="28"/>
          <w:szCs w:val="28"/>
          <w:lang w:val="en-US"/>
        </w:rPr>
        <w:t>S</w:t>
      </w:r>
      <w:r w:rsidRPr="003A1701">
        <w:rPr>
          <w:rFonts w:ascii="Times New Roman" w:hAnsi="Times New Roman"/>
          <w:sz w:val="28"/>
          <w:szCs w:val="28"/>
        </w:rPr>
        <w:t>1</w:t>
      </w:r>
      <w:r>
        <w:rPr>
          <w:rFonts w:ascii="Times New Roman" w:hAnsi="Times New Roman"/>
          <w:sz w:val="28"/>
          <w:szCs w:val="28"/>
        </w:rPr>
        <w:t>8</w:t>
      </w:r>
      <w:r w:rsidRPr="003A1701">
        <w:rPr>
          <w:rFonts w:ascii="Times New Roman" w:hAnsi="Times New Roman"/>
          <w:sz w:val="28"/>
          <w:szCs w:val="28"/>
        </w:rPr>
        <w:t xml:space="preserve">. </w:t>
      </w:r>
      <w:r w:rsidRPr="008D0E68">
        <w:rPr>
          <w:rFonts w:ascii="Times New Roman" w:hAnsi="Times New Roman"/>
          <w:sz w:val="28"/>
          <w:szCs w:val="28"/>
        </w:rPr>
        <w:t xml:space="preserve">Школы и детские сады по муниципальной программе  переведены </w:t>
      </w:r>
      <w:r>
        <w:rPr>
          <w:rFonts w:ascii="Times New Roman" w:hAnsi="Times New Roman"/>
          <w:sz w:val="28"/>
          <w:szCs w:val="28"/>
        </w:rPr>
        <w:t>на энергосберегающие технологии.</w:t>
      </w:r>
    </w:p>
    <w:p w:rsidR="000C3C0E" w:rsidRPr="00995D5A" w:rsidRDefault="000C3C0E" w:rsidP="000C3C0E">
      <w:pPr>
        <w:shd w:val="clear" w:color="auto" w:fill="FFFFFF"/>
        <w:tabs>
          <w:tab w:val="left" w:pos="142"/>
        </w:tabs>
        <w:spacing w:after="0"/>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19.</w:t>
      </w:r>
      <w:r w:rsidRPr="00226353">
        <w:rPr>
          <w:rFonts w:ascii="Times New Roman" w:hAnsi="Times New Roman"/>
          <w:sz w:val="28"/>
          <w:szCs w:val="28"/>
        </w:rPr>
        <w:t xml:space="preserve"> </w:t>
      </w:r>
      <w:r>
        <w:rPr>
          <w:rFonts w:ascii="Times New Roman" w:hAnsi="Times New Roman"/>
          <w:sz w:val="28"/>
          <w:szCs w:val="28"/>
        </w:rPr>
        <w:t xml:space="preserve">В </w:t>
      </w:r>
      <w:r w:rsidRPr="00995D5A">
        <w:rPr>
          <w:rFonts w:ascii="Times New Roman" w:hAnsi="Times New Roman"/>
          <w:sz w:val="28"/>
          <w:szCs w:val="28"/>
        </w:rPr>
        <w:t>районе реализуется проект  «Наше будущее»</w:t>
      </w:r>
      <w:r>
        <w:rPr>
          <w:rFonts w:ascii="Times New Roman" w:hAnsi="Times New Roman"/>
          <w:sz w:val="28"/>
          <w:szCs w:val="28"/>
        </w:rPr>
        <w:t>,</w:t>
      </w:r>
      <w:r w:rsidRPr="00995D5A">
        <w:rPr>
          <w:rFonts w:ascii="Times New Roman" w:hAnsi="Times New Roman"/>
          <w:sz w:val="28"/>
          <w:szCs w:val="28"/>
        </w:rPr>
        <w:t xml:space="preserve">  в результате которого  созда</w:t>
      </w:r>
      <w:r>
        <w:rPr>
          <w:rFonts w:ascii="Times New Roman" w:hAnsi="Times New Roman"/>
          <w:sz w:val="28"/>
          <w:szCs w:val="28"/>
        </w:rPr>
        <w:t>н  профильный  аграрный  класс.</w:t>
      </w:r>
    </w:p>
    <w:p w:rsidR="000C3C0E" w:rsidRPr="00995D5A" w:rsidRDefault="000C3C0E" w:rsidP="000C3C0E">
      <w:pPr>
        <w:shd w:val="clear" w:color="auto" w:fill="FFFFFF"/>
        <w:tabs>
          <w:tab w:val="left" w:pos="142"/>
        </w:tabs>
        <w:spacing w:after="0"/>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20. В</w:t>
      </w:r>
      <w:r w:rsidRPr="00995D5A">
        <w:rPr>
          <w:rFonts w:ascii="Times New Roman" w:hAnsi="Times New Roman"/>
          <w:sz w:val="28"/>
          <w:szCs w:val="28"/>
        </w:rPr>
        <w:t xml:space="preserve">  районе функционирует  Детская школа искусств</w:t>
      </w:r>
      <w:r>
        <w:rPr>
          <w:rFonts w:ascii="Times New Roman" w:hAnsi="Times New Roman"/>
          <w:sz w:val="28"/>
          <w:szCs w:val="28"/>
        </w:rPr>
        <w:t>.</w:t>
      </w:r>
    </w:p>
    <w:p w:rsidR="000C3C0E" w:rsidRPr="00995D5A" w:rsidRDefault="000C3C0E" w:rsidP="000C3C0E">
      <w:pPr>
        <w:shd w:val="clear" w:color="auto" w:fill="FFFFFF"/>
        <w:tabs>
          <w:tab w:val="left" w:pos="142"/>
        </w:tabs>
        <w:spacing w:after="0"/>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21. Е</w:t>
      </w:r>
      <w:r w:rsidRPr="00995D5A">
        <w:rPr>
          <w:rFonts w:ascii="Times New Roman" w:hAnsi="Times New Roman"/>
          <w:sz w:val="28"/>
          <w:szCs w:val="28"/>
        </w:rPr>
        <w:t>жегодно на территории муниципального района Кинельский проходит более 30 фестивалей,  конкурсов и праздников районного  и регионального уровня.</w:t>
      </w:r>
    </w:p>
    <w:p w:rsidR="000C3C0E" w:rsidRDefault="000C3C0E" w:rsidP="000C3C0E">
      <w:pPr>
        <w:shd w:val="clear" w:color="auto" w:fill="FFFFFF"/>
        <w:tabs>
          <w:tab w:val="left" w:pos="142"/>
        </w:tabs>
        <w:spacing w:after="0"/>
        <w:jc w:val="both"/>
        <w:rPr>
          <w:rFonts w:ascii="Times New Roman" w:hAnsi="Times New Roman"/>
          <w:color w:val="FF0000"/>
          <w:sz w:val="28"/>
          <w:szCs w:val="28"/>
        </w:rPr>
      </w:pPr>
      <w:r>
        <w:rPr>
          <w:rFonts w:ascii="Times New Roman" w:hAnsi="Times New Roman"/>
          <w:sz w:val="28"/>
          <w:szCs w:val="28"/>
          <w:lang w:val="en-US"/>
        </w:rPr>
        <w:t>S</w:t>
      </w:r>
      <w:r>
        <w:rPr>
          <w:rFonts w:ascii="Times New Roman" w:hAnsi="Times New Roman"/>
          <w:sz w:val="28"/>
          <w:szCs w:val="28"/>
        </w:rPr>
        <w:t>22.</w:t>
      </w:r>
      <w:r w:rsidRPr="00995D5A">
        <w:rPr>
          <w:rFonts w:ascii="Times New Roman" w:hAnsi="Times New Roman"/>
          <w:sz w:val="28"/>
          <w:szCs w:val="28"/>
        </w:rPr>
        <w:t xml:space="preserve">  </w:t>
      </w:r>
      <w:r>
        <w:rPr>
          <w:rFonts w:ascii="Times New Roman" w:hAnsi="Times New Roman"/>
          <w:sz w:val="28"/>
          <w:szCs w:val="28"/>
        </w:rPr>
        <w:t>В</w:t>
      </w:r>
      <w:r w:rsidRPr="00995D5A">
        <w:rPr>
          <w:rFonts w:ascii="Times New Roman" w:hAnsi="Times New Roman"/>
          <w:sz w:val="28"/>
          <w:szCs w:val="28"/>
        </w:rPr>
        <w:t xml:space="preserve"> районе функционируют </w:t>
      </w:r>
      <w:r>
        <w:rPr>
          <w:rFonts w:ascii="Times New Roman" w:hAnsi="Times New Roman"/>
          <w:sz w:val="28"/>
          <w:szCs w:val="28"/>
        </w:rPr>
        <w:t>Д</w:t>
      </w:r>
      <w:r w:rsidRPr="00995D5A">
        <w:rPr>
          <w:rFonts w:ascii="Times New Roman" w:hAnsi="Times New Roman"/>
          <w:sz w:val="28"/>
          <w:szCs w:val="28"/>
        </w:rPr>
        <w:t>ома культуры  и клубы</w:t>
      </w:r>
      <w:r w:rsidRPr="00226353">
        <w:rPr>
          <w:rFonts w:ascii="Times New Roman" w:hAnsi="Times New Roman"/>
          <w:sz w:val="28"/>
          <w:szCs w:val="28"/>
        </w:rPr>
        <w:t>.</w:t>
      </w:r>
      <w:r w:rsidRPr="00B95BBD">
        <w:rPr>
          <w:rFonts w:ascii="Times New Roman" w:hAnsi="Times New Roman"/>
          <w:color w:val="FF0000"/>
          <w:sz w:val="28"/>
          <w:szCs w:val="28"/>
        </w:rPr>
        <w:t xml:space="preserve"> </w:t>
      </w:r>
    </w:p>
    <w:p w:rsidR="000C3C0E" w:rsidRPr="00995D5A" w:rsidRDefault="000C3C0E" w:rsidP="000C3C0E">
      <w:pPr>
        <w:shd w:val="clear" w:color="auto" w:fill="FFFFFF"/>
        <w:tabs>
          <w:tab w:val="left" w:pos="142"/>
        </w:tabs>
        <w:spacing w:after="0"/>
        <w:jc w:val="both"/>
        <w:rPr>
          <w:rFonts w:ascii="Times New Roman" w:hAnsi="Times New Roman"/>
          <w:sz w:val="28"/>
          <w:szCs w:val="28"/>
          <w:u w:val="single"/>
        </w:rPr>
      </w:pPr>
      <w:r>
        <w:rPr>
          <w:rFonts w:ascii="Times New Roman" w:hAnsi="Times New Roman"/>
          <w:sz w:val="28"/>
          <w:szCs w:val="28"/>
          <w:lang w:val="en-US"/>
        </w:rPr>
        <w:t>S</w:t>
      </w:r>
      <w:r>
        <w:rPr>
          <w:rFonts w:ascii="Times New Roman" w:hAnsi="Times New Roman"/>
          <w:sz w:val="28"/>
          <w:szCs w:val="28"/>
        </w:rPr>
        <w:t>23.</w:t>
      </w:r>
      <w:r w:rsidRPr="00995D5A">
        <w:rPr>
          <w:rFonts w:ascii="Times New Roman" w:hAnsi="Times New Roman"/>
          <w:sz w:val="28"/>
          <w:szCs w:val="28"/>
        </w:rPr>
        <w:t xml:space="preserve">  </w:t>
      </w:r>
      <w:r>
        <w:rPr>
          <w:rFonts w:ascii="Times New Roman" w:hAnsi="Times New Roman"/>
          <w:sz w:val="28"/>
          <w:szCs w:val="28"/>
        </w:rPr>
        <w:t>В</w:t>
      </w:r>
      <w:r w:rsidRPr="00995D5A">
        <w:rPr>
          <w:rFonts w:ascii="Times New Roman" w:hAnsi="Times New Roman"/>
          <w:sz w:val="28"/>
          <w:szCs w:val="28"/>
        </w:rPr>
        <w:t xml:space="preserve"> трех сельских поселениях</w:t>
      </w:r>
      <w:r>
        <w:rPr>
          <w:rFonts w:ascii="Times New Roman" w:hAnsi="Times New Roman"/>
          <w:sz w:val="28"/>
          <w:szCs w:val="28"/>
        </w:rPr>
        <w:t xml:space="preserve"> -</w:t>
      </w:r>
      <w:r w:rsidRPr="00995D5A">
        <w:rPr>
          <w:rFonts w:ascii="Times New Roman" w:hAnsi="Times New Roman"/>
          <w:sz w:val="28"/>
          <w:szCs w:val="28"/>
        </w:rPr>
        <w:t xml:space="preserve"> Комсомольский, Домашка, Георгиевка</w:t>
      </w:r>
      <w:r>
        <w:rPr>
          <w:rFonts w:ascii="Times New Roman" w:hAnsi="Times New Roman"/>
          <w:sz w:val="28"/>
          <w:szCs w:val="28"/>
        </w:rPr>
        <w:t xml:space="preserve"> -</w:t>
      </w:r>
      <w:r w:rsidRPr="00995D5A">
        <w:rPr>
          <w:rFonts w:ascii="Times New Roman" w:hAnsi="Times New Roman"/>
          <w:sz w:val="28"/>
          <w:szCs w:val="28"/>
        </w:rPr>
        <w:t xml:space="preserve">  функционируют физкультурно-оздоровительные комплексы (ФОК)</w:t>
      </w:r>
      <w:r>
        <w:rPr>
          <w:rFonts w:ascii="Times New Roman" w:hAnsi="Times New Roman"/>
          <w:sz w:val="28"/>
          <w:szCs w:val="28"/>
        </w:rPr>
        <w:t>.</w:t>
      </w:r>
    </w:p>
    <w:p w:rsidR="000C3C0E" w:rsidRDefault="000C3C0E" w:rsidP="000C3C0E">
      <w:pPr>
        <w:shd w:val="clear" w:color="auto" w:fill="FFFFFF"/>
        <w:spacing w:after="0"/>
        <w:jc w:val="both"/>
        <w:rPr>
          <w:rFonts w:ascii="Times New Roman" w:hAnsi="Times New Roman"/>
          <w:bCs/>
          <w:sz w:val="28"/>
          <w:szCs w:val="28"/>
        </w:rPr>
      </w:pPr>
      <w:r>
        <w:rPr>
          <w:rFonts w:ascii="Times New Roman" w:hAnsi="Times New Roman"/>
          <w:sz w:val="28"/>
          <w:szCs w:val="28"/>
          <w:lang w:val="en-US"/>
        </w:rPr>
        <w:t>S</w:t>
      </w:r>
      <w:r>
        <w:rPr>
          <w:rFonts w:ascii="Times New Roman" w:hAnsi="Times New Roman"/>
          <w:sz w:val="28"/>
          <w:szCs w:val="28"/>
        </w:rPr>
        <w:t>24.</w:t>
      </w:r>
      <w:r>
        <w:rPr>
          <w:rFonts w:ascii="Times New Roman" w:hAnsi="Times New Roman"/>
          <w:bCs/>
          <w:sz w:val="28"/>
          <w:szCs w:val="28"/>
        </w:rPr>
        <w:t xml:space="preserve"> Н</w:t>
      </w:r>
      <w:r w:rsidRPr="00563CFE">
        <w:rPr>
          <w:rFonts w:ascii="Times New Roman" w:hAnsi="Times New Roman"/>
          <w:bCs/>
          <w:sz w:val="28"/>
          <w:szCs w:val="28"/>
        </w:rPr>
        <w:t>а территории муниципального района Кинельский отсутствуют факты проявления экстремизма, межнациональной вражды</w:t>
      </w:r>
      <w:r>
        <w:rPr>
          <w:rFonts w:ascii="Times New Roman" w:hAnsi="Times New Roman"/>
          <w:bCs/>
          <w:sz w:val="28"/>
          <w:szCs w:val="28"/>
        </w:rPr>
        <w:t>.</w:t>
      </w:r>
    </w:p>
    <w:p w:rsidR="000C3C0E" w:rsidRDefault="000C3C0E" w:rsidP="000C3C0E">
      <w:pPr>
        <w:spacing w:after="0"/>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 xml:space="preserve">25. </w:t>
      </w:r>
      <w:r w:rsidRPr="00775E87">
        <w:rPr>
          <w:rFonts w:ascii="Times New Roman" w:hAnsi="Times New Roman"/>
          <w:sz w:val="28"/>
          <w:szCs w:val="28"/>
        </w:rPr>
        <w:t>В 5 поселениях</w:t>
      </w:r>
      <w:r>
        <w:rPr>
          <w:rFonts w:ascii="Times New Roman" w:hAnsi="Times New Roman"/>
          <w:sz w:val="28"/>
          <w:szCs w:val="28"/>
        </w:rPr>
        <w:t xml:space="preserve"> района</w:t>
      </w:r>
      <w:r w:rsidRPr="00775E87">
        <w:rPr>
          <w:rFonts w:ascii="Times New Roman" w:hAnsi="Times New Roman"/>
          <w:sz w:val="28"/>
          <w:szCs w:val="28"/>
        </w:rPr>
        <w:t xml:space="preserve"> функциониру</w:t>
      </w:r>
      <w:r>
        <w:rPr>
          <w:rFonts w:ascii="Times New Roman" w:hAnsi="Times New Roman"/>
          <w:sz w:val="28"/>
          <w:szCs w:val="28"/>
        </w:rPr>
        <w:t>ю</w:t>
      </w:r>
      <w:r w:rsidRPr="00775E87">
        <w:rPr>
          <w:rFonts w:ascii="Times New Roman" w:hAnsi="Times New Roman"/>
          <w:sz w:val="28"/>
          <w:szCs w:val="28"/>
        </w:rPr>
        <w:t>т территориально</w:t>
      </w:r>
      <w:r>
        <w:rPr>
          <w:rFonts w:ascii="Times New Roman" w:hAnsi="Times New Roman"/>
          <w:sz w:val="28"/>
          <w:szCs w:val="28"/>
        </w:rPr>
        <w:t xml:space="preserve"> </w:t>
      </w:r>
      <w:r w:rsidRPr="00775E87">
        <w:rPr>
          <w:rFonts w:ascii="Times New Roman" w:hAnsi="Times New Roman"/>
          <w:sz w:val="28"/>
          <w:szCs w:val="28"/>
        </w:rPr>
        <w:t xml:space="preserve">обособленные структурные подразделения </w:t>
      </w:r>
      <w:r>
        <w:rPr>
          <w:rFonts w:ascii="Times New Roman" w:hAnsi="Times New Roman"/>
          <w:sz w:val="28"/>
          <w:szCs w:val="28"/>
        </w:rPr>
        <w:t xml:space="preserve"> многофункционального центра.</w:t>
      </w:r>
    </w:p>
    <w:p w:rsidR="000C3C0E" w:rsidRDefault="000C3C0E" w:rsidP="000C3C0E">
      <w:pPr>
        <w:spacing w:after="0"/>
        <w:jc w:val="both"/>
        <w:rPr>
          <w:rFonts w:ascii="Arial" w:hAnsi="Arial" w:cs="Arial"/>
          <w:color w:val="414141"/>
          <w:sz w:val="20"/>
          <w:szCs w:val="20"/>
        </w:rPr>
      </w:pPr>
    </w:p>
    <w:p w:rsidR="00240314" w:rsidRDefault="00240314" w:rsidP="00075BC6">
      <w:pPr>
        <w:spacing w:after="0"/>
        <w:jc w:val="both"/>
        <w:rPr>
          <w:rFonts w:ascii="Arial" w:eastAsia="Times New Roman" w:hAnsi="Arial" w:cs="Arial"/>
          <w:color w:val="414141"/>
          <w:sz w:val="20"/>
          <w:szCs w:val="20"/>
        </w:rPr>
      </w:pPr>
    </w:p>
    <w:p w:rsidR="00591B0B" w:rsidRPr="003568B4" w:rsidRDefault="00C20365" w:rsidP="00075BC6">
      <w:pPr>
        <w:pStyle w:val="1"/>
        <w:spacing w:before="0"/>
        <w:rPr>
          <w:rFonts w:ascii="Times New Roman" w:hAnsi="Times New Roman" w:cs="Times New Roman"/>
          <w:i/>
          <w:color w:val="000000" w:themeColor="text1"/>
        </w:rPr>
      </w:pPr>
      <w:r w:rsidRPr="003568B4">
        <w:rPr>
          <w:rFonts w:ascii="Times New Roman" w:hAnsi="Times New Roman" w:cs="Times New Roman"/>
          <w:i/>
          <w:color w:val="000000" w:themeColor="text1"/>
        </w:rPr>
        <w:t>Слабые стороны (</w:t>
      </w:r>
      <w:r w:rsidRPr="003568B4">
        <w:rPr>
          <w:rFonts w:ascii="Times New Roman" w:hAnsi="Times New Roman" w:cs="Times New Roman"/>
          <w:i/>
          <w:color w:val="000000" w:themeColor="text1"/>
          <w:lang w:val="en-US"/>
        </w:rPr>
        <w:t>W</w:t>
      </w:r>
      <w:r w:rsidRPr="003568B4">
        <w:rPr>
          <w:rFonts w:ascii="Times New Roman" w:hAnsi="Times New Roman" w:cs="Times New Roman"/>
          <w:i/>
          <w:color w:val="000000" w:themeColor="text1"/>
        </w:rPr>
        <w:t>)</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00E438ED">
        <w:rPr>
          <w:rFonts w:ascii="Times New Roman" w:eastAsia="Times New Roman" w:hAnsi="Times New Roman" w:cs="Times New Roman"/>
          <w:color w:val="000000"/>
          <w:kern w:val="24"/>
          <w:position w:val="1"/>
          <w:sz w:val="28"/>
          <w:szCs w:val="28"/>
          <w:lang w:eastAsia="ru-RU"/>
        </w:rPr>
        <w:t>1. Низкая численность населения  района с тенденцией к снижению (</w:t>
      </w:r>
      <w:r w:rsidRPr="00C20365">
        <w:rPr>
          <w:rFonts w:ascii="Times New Roman" w:eastAsia="Times New Roman" w:hAnsi="Times New Roman" w:cs="Times New Roman"/>
          <w:color w:val="000000"/>
          <w:kern w:val="24"/>
          <w:position w:val="1"/>
          <w:sz w:val="28"/>
          <w:szCs w:val="28"/>
          <w:lang w:eastAsia="ru-RU"/>
        </w:rPr>
        <w:t>5% областного уровня) в районе.</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2. Уровень естественной убыли населения в районе растет.</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3.</w:t>
      </w:r>
      <w:r w:rsidRPr="00C20365">
        <w:rPr>
          <w:rFonts w:ascii="Times New Roman" w:eastAsia="Times New Roman" w:hAnsi="Times New Roman" w:cs="Times New Roman"/>
          <w:sz w:val="28"/>
          <w:szCs w:val="28"/>
          <w:lang w:eastAsia="ru-RU"/>
        </w:rPr>
        <w:t xml:space="preserve"> Обеспеченность врачами всех специальностей на 10 тыс. населения в районе ниже среднего показателя по Самарской области.</w:t>
      </w:r>
    </w:p>
    <w:p w:rsidR="00C20365" w:rsidRPr="00C20365" w:rsidRDefault="00C20365" w:rsidP="00075BC6">
      <w:pPr>
        <w:kinsoku w:val="0"/>
        <w:overflowPunct w:val="0"/>
        <w:spacing w:after="0"/>
        <w:contextualSpacing/>
        <w:jc w:val="both"/>
        <w:textAlignment w:val="baseline"/>
        <w:rPr>
          <w:rFonts w:ascii="Times New Roman" w:hAnsi="Times New Roman" w:cs="Times New Roman"/>
          <w:sz w:val="28"/>
          <w:szCs w:val="28"/>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4. </w:t>
      </w:r>
      <w:r w:rsidRPr="00C20365">
        <w:rPr>
          <w:rFonts w:ascii="Times New Roman" w:hAnsi="Times New Roman" w:cs="Times New Roman"/>
          <w:sz w:val="28"/>
          <w:szCs w:val="28"/>
        </w:rPr>
        <w:t>Рейтинг муниципального района Кинельский упал с 1-2 до 5 места из 27.</w:t>
      </w:r>
    </w:p>
    <w:p w:rsidR="00C20365" w:rsidRPr="00C20365" w:rsidRDefault="00C20365" w:rsidP="00075BC6">
      <w:pPr>
        <w:spacing w:after="0"/>
        <w:contextualSpacing/>
        <w:jc w:val="both"/>
        <w:rPr>
          <w:rFonts w:ascii="Times New Roman" w:eastAsia="Times New Roman" w:hAnsi="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5.</w:t>
      </w:r>
      <w:r w:rsidRPr="00C20365">
        <w:rPr>
          <w:rFonts w:ascii="Times New Roman" w:eastAsia="Times New Roman" w:hAnsi="Times New Roman"/>
          <w:bCs/>
          <w:sz w:val="28"/>
          <w:szCs w:val="28"/>
          <w:lang w:eastAsia="ru-RU"/>
        </w:rPr>
        <w:t xml:space="preserve">Индекс производства </w:t>
      </w:r>
      <w:r w:rsidRPr="00C20365">
        <w:rPr>
          <w:rFonts w:ascii="Times New Roman" w:eastAsia="Times New Roman" w:hAnsi="Times New Roman"/>
          <w:sz w:val="28"/>
          <w:szCs w:val="28"/>
          <w:lang w:eastAsia="ru-RU"/>
        </w:rPr>
        <w:t>товаров и оказания услуг (валовой территориальный продукт) в базовых видах экономической деятельности (сельское хозяйство, добыча полезных ископаемых, промышленность, транспорт и связь, строительство, операции с недвижимым имуществом и др.) в районе в 2017 году снизился.</w:t>
      </w:r>
    </w:p>
    <w:p w:rsidR="00C20365" w:rsidRPr="00C20365" w:rsidRDefault="00C20365" w:rsidP="00075BC6">
      <w:pPr>
        <w:spacing w:after="0"/>
        <w:contextualSpacing/>
        <w:jc w:val="both"/>
        <w:rPr>
          <w:rFonts w:ascii="Times New Roman" w:eastAsia="Times New Roman" w:hAnsi="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6. </w:t>
      </w:r>
      <w:r w:rsidRPr="00C20365">
        <w:rPr>
          <w:rFonts w:ascii="Times New Roman" w:eastAsia="Times New Roman" w:hAnsi="Times New Roman"/>
          <w:sz w:val="28"/>
          <w:szCs w:val="28"/>
          <w:lang w:eastAsia="ru-RU"/>
        </w:rPr>
        <w:t xml:space="preserve">По объему инвестиции в основной капитал на душу населения позиция района </w:t>
      </w:r>
      <w:r w:rsidRPr="00C20365">
        <w:rPr>
          <w:rFonts w:ascii="Times New Roman" w:eastAsia="Times New Roman" w:hAnsi="Times New Roman" w:cs="Times New Roman"/>
          <w:color w:val="000000"/>
          <w:kern w:val="24"/>
          <w:position w:val="1"/>
          <w:sz w:val="28"/>
          <w:szCs w:val="28"/>
          <w:lang w:eastAsia="ru-RU"/>
        </w:rPr>
        <w:t xml:space="preserve">в 2017 году упала с 4 на 6 место </w:t>
      </w:r>
      <w:r w:rsidRPr="00C20365">
        <w:rPr>
          <w:rFonts w:ascii="Times New Roman" w:eastAsia="Times New Roman" w:hAnsi="Times New Roman"/>
          <w:sz w:val="28"/>
          <w:szCs w:val="28"/>
          <w:lang w:eastAsia="ru-RU"/>
        </w:rPr>
        <w:t>по Самарской области.</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004306C7">
        <w:rPr>
          <w:rFonts w:ascii="Times New Roman" w:eastAsia="Times New Roman" w:hAnsi="Times New Roman" w:cs="Times New Roman"/>
          <w:color w:val="000000"/>
          <w:kern w:val="24"/>
          <w:position w:val="1"/>
          <w:sz w:val="28"/>
          <w:szCs w:val="28"/>
          <w:lang w:eastAsia="ru-RU"/>
        </w:rPr>
        <w:t xml:space="preserve">7. Снижение </w:t>
      </w:r>
      <w:r w:rsidRPr="00C20365">
        <w:rPr>
          <w:rFonts w:ascii="Times New Roman" w:eastAsia="Times New Roman" w:hAnsi="Times New Roman" w:cs="Times New Roman"/>
          <w:color w:val="000000"/>
          <w:kern w:val="24"/>
          <w:position w:val="1"/>
          <w:sz w:val="28"/>
          <w:szCs w:val="28"/>
          <w:lang w:eastAsia="ru-RU"/>
        </w:rPr>
        <w:t xml:space="preserve"> инвестиционн</w:t>
      </w:r>
      <w:r w:rsidR="004306C7">
        <w:rPr>
          <w:rFonts w:ascii="Times New Roman" w:eastAsia="Times New Roman" w:hAnsi="Times New Roman" w:cs="Times New Roman"/>
          <w:color w:val="000000"/>
          <w:kern w:val="24"/>
          <w:position w:val="1"/>
          <w:sz w:val="28"/>
          <w:szCs w:val="28"/>
          <w:lang w:eastAsia="ru-RU"/>
        </w:rPr>
        <w:t>ой</w:t>
      </w:r>
      <w:r w:rsidRPr="00C20365">
        <w:rPr>
          <w:rFonts w:ascii="Times New Roman" w:eastAsia="Times New Roman" w:hAnsi="Times New Roman" w:cs="Times New Roman"/>
          <w:color w:val="000000"/>
          <w:kern w:val="24"/>
          <w:position w:val="1"/>
          <w:sz w:val="28"/>
          <w:szCs w:val="28"/>
          <w:lang w:eastAsia="ru-RU"/>
        </w:rPr>
        <w:t xml:space="preserve"> активност</w:t>
      </w:r>
      <w:r w:rsidR="004306C7">
        <w:rPr>
          <w:rFonts w:ascii="Times New Roman" w:eastAsia="Times New Roman" w:hAnsi="Times New Roman" w:cs="Times New Roman"/>
          <w:color w:val="000000"/>
          <w:kern w:val="24"/>
          <w:position w:val="1"/>
          <w:sz w:val="28"/>
          <w:szCs w:val="28"/>
          <w:lang w:eastAsia="ru-RU"/>
        </w:rPr>
        <w:t>и</w:t>
      </w:r>
      <w:r w:rsidRPr="00C20365">
        <w:rPr>
          <w:rFonts w:ascii="Times New Roman" w:eastAsia="Times New Roman" w:hAnsi="Times New Roman" w:cs="Times New Roman"/>
          <w:color w:val="000000"/>
          <w:kern w:val="24"/>
          <w:position w:val="1"/>
          <w:sz w:val="28"/>
          <w:szCs w:val="28"/>
          <w:lang w:eastAsia="ru-RU"/>
        </w:rPr>
        <w:t xml:space="preserve"> в районе.</w:t>
      </w:r>
    </w:p>
    <w:p w:rsidR="00240314" w:rsidRPr="00124E35" w:rsidRDefault="00C20365" w:rsidP="00075BC6">
      <w:pPr>
        <w:spacing w:after="0"/>
        <w:jc w:val="both"/>
        <w:rPr>
          <w:rFonts w:ascii="Times New Roman" w:eastAsia="Times New Roman" w:hAnsi="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004306C7">
        <w:rPr>
          <w:rFonts w:ascii="Times New Roman" w:eastAsia="Times New Roman" w:hAnsi="Times New Roman" w:cs="Times New Roman"/>
          <w:color w:val="000000"/>
          <w:kern w:val="24"/>
          <w:position w:val="1"/>
          <w:sz w:val="28"/>
          <w:szCs w:val="28"/>
          <w:lang w:eastAsia="ru-RU"/>
        </w:rPr>
        <w:t>8.</w:t>
      </w:r>
      <w:r w:rsidR="00240314" w:rsidRPr="00C20365">
        <w:rPr>
          <w:rFonts w:ascii="Times New Roman" w:eastAsia="Times New Roman" w:hAnsi="Times New Roman"/>
          <w:sz w:val="28"/>
          <w:szCs w:val="28"/>
          <w:lang w:eastAsia="ru-RU"/>
        </w:rPr>
        <w:t>Объем бюджетных инвестиций в социальные и инфраструктурные проекты Кинельского района сократился почти вдвое к уровню 2016 г.</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00240314">
        <w:rPr>
          <w:rFonts w:ascii="Times New Roman" w:eastAsia="Times New Roman" w:hAnsi="Times New Roman" w:cs="Times New Roman"/>
          <w:color w:val="000000"/>
          <w:kern w:val="24"/>
          <w:position w:val="1"/>
          <w:sz w:val="28"/>
          <w:szCs w:val="28"/>
          <w:lang w:eastAsia="ru-RU"/>
        </w:rPr>
        <w:t xml:space="preserve">9. </w:t>
      </w:r>
      <w:r w:rsidRPr="00C20365">
        <w:rPr>
          <w:rFonts w:ascii="Times New Roman" w:eastAsia="Times New Roman" w:hAnsi="Times New Roman"/>
          <w:sz w:val="28"/>
          <w:szCs w:val="28"/>
          <w:lang w:eastAsia="ru-RU"/>
        </w:rPr>
        <w:t>Бюджетная обеспеченность за счет налоговых и неналог</w:t>
      </w:r>
      <w:r w:rsidR="004306C7">
        <w:rPr>
          <w:rFonts w:ascii="Times New Roman" w:eastAsia="Times New Roman" w:hAnsi="Times New Roman"/>
          <w:sz w:val="28"/>
          <w:szCs w:val="28"/>
          <w:lang w:eastAsia="ru-RU"/>
        </w:rPr>
        <w:t xml:space="preserve">овых доходов на душу населения </w:t>
      </w:r>
      <w:r w:rsidRPr="00C20365">
        <w:rPr>
          <w:rFonts w:ascii="Times New Roman" w:eastAsia="Times New Roman" w:hAnsi="Times New Roman"/>
          <w:sz w:val="28"/>
          <w:szCs w:val="28"/>
          <w:lang w:eastAsia="ru-RU"/>
        </w:rPr>
        <w:t>с учетом безвозмездных перечислений на душу населения в районе ниже среднеобластного значения.</w:t>
      </w:r>
    </w:p>
    <w:p w:rsidR="00C20365" w:rsidRPr="00C20365" w:rsidRDefault="00C20365" w:rsidP="00075BC6">
      <w:pPr>
        <w:spacing w:after="0"/>
        <w:contextualSpacing/>
        <w:jc w:val="both"/>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lastRenderedPageBreak/>
        <w:t>W</w:t>
      </w:r>
      <w:r w:rsidRPr="00C20365">
        <w:rPr>
          <w:rFonts w:ascii="Times New Roman" w:eastAsia="Times New Roman" w:hAnsi="Times New Roman" w:cs="Times New Roman"/>
          <w:color w:val="000000"/>
          <w:kern w:val="24"/>
          <w:position w:val="1"/>
          <w:sz w:val="28"/>
          <w:szCs w:val="28"/>
          <w:lang w:eastAsia="ru-RU"/>
        </w:rPr>
        <w:t xml:space="preserve">10. </w:t>
      </w:r>
      <w:r w:rsidRPr="00C20365">
        <w:rPr>
          <w:rFonts w:ascii="Times New Roman" w:eastAsia="Times New Roman" w:hAnsi="Times New Roman"/>
          <w:sz w:val="28"/>
          <w:szCs w:val="28"/>
          <w:lang w:eastAsia="ru-RU"/>
        </w:rPr>
        <w:t>По отгрузке товаров собственного производства (С, Д, Е) на душу населения позиция района упала с 5 на</w:t>
      </w:r>
      <w:r w:rsidRPr="00C20365">
        <w:rPr>
          <w:rFonts w:ascii="Times New Roman" w:eastAsia="Times New Roman" w:hAnsi="Times New Roman" w:cs="Times New Roman"/>
          <w:color w:val="000000"/>
          <w:kern w:val="24"/>
          <w:position w:val="1"/>
          <w:sz w:val="28"/>
          <w:szCs w:val="28"/>
          <w:lang w:eastAsia="ru-RU"/>
        </w:rPr>
        <w:t xml:space="preserve"> 6 место </w:t>
      </w:r>
      <w:r w:rsidRPr="00C20365">
        <w:rPr>
          <w:rFonts w:ascii="Times New Roman" w:eastAsia="Times New Roman" w:hAnsi="Times New Roman"/>
          <w:sz w:val="28"/>
          <w:szCs w:val="28"/>
          <w:lang w:eastAsia="ru-RU"/>
        </w:rPr>
        <w:t>по Самарской области</w:t>
      </w:r>
      <w:r w:rsidRPr="00C20365">
        <w:rPr>
          <w:rFonts w:ascii="Times New Roman" w:eastAsia="Times New Roman" w:hAnsi="Times New Roman" w:cs="Times New Roman"/>
          <w:color w:val="000000"/>
          <w:kern w:val="24"/>
          <w:position w:val="1"/>
          <w:sz w:val="28"/>
          <w:szCs w:val="28"/>
          <w:lang w:eastAsia="ru-RU"/>
        </w:rPr>
        <w:t xml:space="preserve"> за 2017 год.</w:t>
      </w:r>
    </w:p>
    <w:p w:rsidR="00C20365" w:rsidRPr="00C20365" w:rsidRDefault="00C20365" w:rsidP="00075BC6">
      <w:pPr>
        <w:spacing w:after="0"/>
        <w:contextualSpacing/>
        <w:jc w:val="both"/>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11. По индексу</w:t>
      </w:r>
      <w:r w:rsidRPr="00C20365">
        <w:rPr>
          <w:rFonts w:ascii="Times New Roman" w:eastAsia="Times New Roman" w:hAnsi="Times New Roman"/>
          <w:sz w:val="28"/>
          <w:szCs w:val="28"/>
          <w:lang w:eastAsia="ru-RU"/>
        </w:rPr>
        <w:t xml:space="preserve"> промышленного производства крупных и средних предприятий позиция района упала с 19 на </w:t>
      </w:r>
      <w:r w:rsidRPr="00C20365">
        <w:rPr>
          <w:rFonts w:ascii="Times New Roman" w:eastAsia="Times New Roman" w:hAnsi="Times New Roman" w:cs="Times New Roman"/>
          <w:color w:val="000000"/>
          <w:kern w:val="24"/>
          <w:position w:val="1"/>
          <w:sz w:val="28"/>
          <w:szCs w:val="28"/>
          <w:lang w:eastAsia="ru-RU"/>
        </w:rPr>
        <w:t xml:space="preserve">26 место </w:t>
      </w:r>
      <w:r w:rsidRPr="00C20365">
        <w:rPr>
          <w:rFonts w:ascii="Times New Roman" w:eastAsia="Times New Roman" w:hAnsi="Times New Roman"/>
          <w:sz w:val="28"/>
          <w:szCs w:val="28"/>
          <w:lang w:eastAsia="ru-RU"/>
        </w:rPr>
        <w:t>по Самарской области</w:t>
      </w:r>
      <w:r w:rsidRPr="00C20365">
        <w:rPr>
          <w:rFonts w:ascii="Times New Roman" w:eastAsia="Times New Roman" w:hAnsi="Times New Roman" w:cs="Times New Roman"/>
          <w:color w:val="000000"/>
          <w:kern w:val="24"/>
          <w:position w:val="1"/>
          <w:sz w:val="28"/>
          <w:szCs w:val="28"/>
          <w:lang w:eastAsia="ru-RU"/>
        </w:rPr>
        <w:t xml:space="preserve"> в 2017 году.</w:t>
      </w:r>
    </w:p>
    <w:p w:rsidR="00C20365" w:rsidRPr="00C20365" w:rsidRDefault="00C20365" w:rsidP="00075BC6">
      <w:pPr>
        <w:spacing w:after="0"/>
        <w:contextualSpacing/>
        <w:jc w:val="both"/>
        <w:rPr>
          <w:rFonts w:ascii="Times New Roman" w:hAnsi="Times New Roman"/>
          <w:sz w:val="28"/>
          <w:szCs w:val="28"/>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12. </w:t>
      </w:r>
      <w:r w:rsidRPr="00C20365">
        <w:rPr>
          <w:rFonts w:ascii="Times New Roman" w:hAnsi="Times New Roman"/>
          <w:sz w:val="28"/>
          <w:szCs w:val="28"/>
        </w:rPr>
        <w:t>Крупнейшая компания в районе «Балтика-Самара» сократила выпуск продукции в натуральном выражении за 2017 год, снизился и размер выручки от реализации продукции.</w:t>
      </w:r>
    </w:p>
    <w:p w:rsidR="00C20365" w:rsidRPr="00C20365" w:rsidRDefault="00C20365" w:rsidP="00075BC6">
      <w:pPr>
        <w:spacing w:after="0"/>
        <w:contextualSpacing/>
        <w:jc w:val="both"/>
        <w:rPr>
          <w:rFonts w:ascii="Times New Roman" w:eastAsia="Times New Roman" w:hAnsi="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13. </w:t>
      </w:r>
      <w:r w:rsidRPr="00C20365">
        <w:rPr>
          <w:rFonts w:ascii="Times New Roman" w:eastAsia="Times New Roman" w:hAnsi="Times New Roman"/>
          <w:sz w:val="28"/>
          <w:szCs w:val="28"/>
          <w:lang w:eastAsia="ru-RU"/>
        </w:rPr>
        <w:t>Объем отгрузки мукомольно-крупяной продукции в стоимостном выражении в ЗАО «Самарские мельницы» сократился.</w:t>
      </w:r>
    </w:p>
    <w:p w:rsidR="00C20365" w:rsidRPr="00C20365" w:rsidRDefault="00C20365" w:rsidP="00075BC6">
      <w:pPr>
        <w:spacing w:after="0"/>
        <w:contextualSpacing/>
        <w:jc w:val="both"/>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14.</w:t>
      </w:r>
      <w:r w:rsidRPr="003348AA">
        <w:rPr>
          <w:rFonts w:ascii="Times New Roman" w:hAnsi="Times New Roman"/>
          <w:sz w:val="28"/>
          <w:szCs w:val="28"/>
        </w:rPr>
        <w:t>Крупнейший производитель токопровода, металлоконструкций и строительной продукции «Электрощит» существенно сократил производство на территории района.</w:t>
      </w:r>
    </w:p>
    <w:p w:rsidR="00C20365" w:rsidRPr="00C20365" w:rsidRDefault="00C20365" w:rsidP="00075BC6">
      <w:pPr>
        <w:spacing w:after="0"/>
        <w:contextualSpacing/>
        <w:jc w:val="both"/>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15. </w:t>
      </w:r>
      <w:r w:rsidRPr="00C20365">
        <w:rPr>
          <w:rFonts w:ascii="Times New Roman" w:hAnsi="Times New Roman"/>
          <w:bCs/>
          <w:sz w:val="28"/>
          <w:szCs w:val="28"/>
        </w:rPr>
        <w:t>ООО «Целер», производитель деталей трубопроводов с полимерным антикоррозийным покрытием</w:t>
      </w:r>
      <w:r w:rsidR="009B68AE">
        <w:rPr>
          <w:rFonts w:ascii="Times New Roman" w:hAnsi="Times New Roman"/>
          <w:bCs/>
          <w:sz w:val="28"/>
          <w:szCs w:val="28"/>
        </w:rPr>
        <w:t>,</w:t>
      </w:r>
      <w:r w:rsidRPr="00C20365">
        <w:rPr>
          <w:rFonts w:ascii="Times New Roman" w:hAnsi="Times New Roman"/>
          <w:bCs/>
          <w:sz w:val="28"/>
          <w:szCs w:val="28"/>
        </w:rPr>
        <w:t xml:space="preserve"> снизил</w:t>
      </w:r>
      <w:r w:rsidRPr="00C20365">
        <w:rPr>
          <w:rFonts w:ascii="Times New Roman" w:hAnsi="Times New Roman"/>
          <w:sz w:val="28"/>
          <w:szCs w:val="28"/>
        </w:rPr>
        <w:t xml:space="preserve"> объемы отгруженной продукции.</w:t>
      </w:r>
    </w:p>
    <w:p w:rsidR="00C20365" w:rsidRPr="00C20365" w:rsidRDefault="00C20365" w:rsidP="00075BC6">
      <w:pPr>
        <w:spacing w:after="0"/>
        <w:contextualSpacing/>
        <w:jc w:val="both"/>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16. По валовому сбору зерновых и зернобобовых культур позиция района упала с 14 на 15 место </w:t>
      </w:r>
      <w:r w:rsidRPr="00C20365">
        <w:rPr>
          <w:rFonts w:ascii="Times New Roman" w:eastAsia="Times New Roman" w:hAnsi="Times New Roman"/>
          <w:sz w:val="28"/>
          <w:szCs w:val="28"/>
          <w:lang w:eastAsia="ru-RU"/>
        </w:rPr>
        <w:t>по Самарской области</w:t>
      </w:r>
      <w:r w:rsidRPr="00C20365">
        <w:rPr>
          <w:rFonts w:ascii="Times New Roman" w:eastAsia="Times New Roman" w:hAnsi="Times New Roman" w:cs="Times New Roman"/>
          <w:color w:val="000000"/>
          <w:kern w:val="24"/>
          <w:position w:val="1"/>
          <w:sz w:val="28"/>
          <w:szCs w:val="28"/>
          <w:lang w:eastAsia="ru-RU"/>
        </w:rPr>
        <w:t xml:space="preserve"> в 2017 году.</w:t>
      </w:r>
    </w:p>
    <w:p w:rsidR="00C20365" w:rsidRPr="00C20365" w:rsidRDefault="00C20365" w:rsidP="00075BC6">
      <w:pPr>
        <w:spacing w:after="0"/>
        <w:contextualSpacing/>
        <w:jc w:val="both"/>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17. По урожайности зерновых и зернобобовых культур с 1 га убранной площади позиция района упала с 9 на 12 место </w:t>
      </w:r>
      <w:r w:rsidRPr="00C20365">
        <w:rPr>
          <w:rFonts w:ascii="Times New Roman" w:eastAsia="Times New Roman" w:hAnsi="Times New Roman"/>
          <w:sz w:val="28"/>
          <w:szCs w:val="28"/>
          <w:lang w:eastAsia="ru-RU"/>
        </w:rPr>
        <w:t>по Самарской области</w:t>
      </w:r>
      <w:r w:rsidRPr="00C20365">
        <w:rPr>
          <w:rFonts w:ascii="Times New Roman" w:eastAsia="Times New Roman" w:hAnsi="Times New Roman" w:cs="Times New Roman"/>
          <w:color w:val="000000"/>
          <w:kern w:val="24"/>
          <w:position w:val="1"/>
          <w:sz w:val="28"/>
          <w:szCs w:val="28"/>
          <w:lang w:eastAsia="ru-RU"/>
        </w:rPr>
        <w:t xml:space="preserve"> в 2017 году.</w:t>
      </w:r>
    </w:p>
    <w:p w:rsidR="00C20365" w:rsidRPr="00C20365" w:rsidRDefault="00C20365" w:rsidP="00075BC6">
      <w:pPr>
        <w:spacing w:after="0"/>
        <w:contextualSpacing/>
        <w:jc w:val="both"/>
        <w:rPr>
          <w:rFonts w:ascii="Times New Roman" w:eastAsia="Times New Roman" w:hAnsi="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18. По производству</w:t>
      </w:r>
      <w:r w:rsidRPr="00C20365">
        <w:rPr>
          <w:rFonts w:ascii="Times New Roman" w:eastAsia="Times New Roman" w:hAnsi="Times New Roman"/>
          <w:sz w:val="28"/>
          <w:szCs w:val="28"/>
          <w:lang w:eastAsia="ru-RU"/>
        </w:rPr>
        <w:t xml:space="preserve"> скота и птицы на 100 </w:t>
      </w:r>
      <w:r w:rsidR="003568B4">
        <w:rPr>
          <w:rFonts w:ascii="Times New Roman" w:eastAsia="Times New Roman" w:hAnsi="Times New Roman"/>
          <w:sz w:val="28"/>
          <w:szCs w:val="28"/>
          <w:lang w:eastAsia="ru-RU"/>
        </w:rPr>
        <w:t>г</w:t>
      </w:r>
      <w:r w:rsidRPr="00C20365">
        <w:rPr>
          <w:rFonts w:ascii="Times New Roman" w:eastAsia="Times New Roman" w:hAnsi="Times New Roman"/>
          <w:sz w:val="28"/>
          <w:szCs w:val="28"/>
          <w:lang w:eastAsia="ru-RU"/>
        </w:rPr>
        <w:t xml:space="preserve">а сельскохозяйственных угодий позиция района упала со 2 на </w:t>
      </w:r>
      <w:r w:rsidRPr="00C20365">
        <w:rPr>
          <w:rFonts w:ascii="Times New Roman" w:eastAsia="Times New Roman" w:hAnsi="Times New Roman" w:cs="Times New Roman"/>
          <w:color w:val="000000"/>
          <w:kern w:val="24"/>
          <w:position w:val="1"/>
          <w:sz w:val="28"/>
          <w:szCs w:val="28"/>
          <w:lang w:eastAsia="ru-RU"/>
        </w:rPr>
        <w:t xml:space="preserve">3 место </w:t>
      </w:r>
      <w:r w:rsidRPr="00C20365">
        <w:rPr>
          <w:rFonts w:ascii="Times New Roman" w:eastAsia="Times New Roman" w:hAnsi="Times New Roman"/>
          <w:sz w:val="28"/>
          <w:szCs w:val="28"/>
          <w:lang w:eastAsia="ru-RU"/>
        </w:rPr>
        <w:t>по Самарской области</w:t>
      </w:r>
      <w:r w:rsidRPr="00C20365">
        <w:rPr>
          <w:rFonts w:ascii="Times New Roman" w:eastAsia="Times New Roman" w:hAnsi="Times New Roman" w:cs="Times New Roman"/>
          <w:color w:val="000000"/>
          <w:kern w:val="24"/>
          <w:position w:val="1"/>
          <w:sz w:val="28"/>
          <w:szCs w:val="28"/>
          <w:lang w:eastAsia="ru-RU"/>
        </w:rPr>
        <w:t xml:space="preserve"> в 2017 году.</w:t>
      </w:r>
    </w:p>
    <w:p w:rsidR="00C20365" w:rsidRPr="00C20365" w:rsidRDefault="00C20365" w:rsidP="00075BC6">
      <w:pPr>
        <w:spacing w:after="0"/>
        <w:contextualSpacing/>
        <w:jc w:val="both"/>
        <w:rPr>
          <w:rFonts w:ascii="Times New Roman" w:hAnsi="Times New Roman"/>
          <w:sz w:val="28"/>
          <w:szCs w:val="28"/>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19. Сокращение </w:t>
      </w:r>
      <w:r w:rsidRPr="00C20365">
        <w:rPr>
          <w:rFonts w:ascii="Times New Roman" w:hAnsi="Times New Roman"/>
          <w:sz w:val="28"/>
          <w:szCs w:val="28"/>
        </w:rPr>
        <w:t>размеров государственной поддержки АПК района в 2017 году.</w:t>
      </w:r>
    </w:p>
    <w:p w:rsidR="00C20365" w:rsidRPr="00C20365" w:rsidRDefault="00C20365" w:rsidP="00075BC6">
      <w:pPr>
        <w:spacing w:after="0"/>
        <w:contextualSpacing/>
        <w:jc w:val="both"/>
        <w:rPr>
          <w:rFonts w:ascii="Times New Roman" w:hAnsi="Times New Roman"/>
          <w:sz w:val="28"/>
          <w:szCs w:val="28"/>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20. По техническому</w:t>
      </w:r>
      <w:r w:rsidRPr="00C20365">
        <w:rPr>
          <w:rFonts w:ascii="Times New Roman" w:hAnsi="Times New Roman"/>
          <w:sz w:val="28"/>
          <w:szCs w:val="28"/>
        </w:rPr>
        <w:t xml:space="preserve"> потенциалу АПК района далек от идеала. Район ощущает нехватку комбайнов.</w:t>
      </w:r>
    </w:p>
    <w:p w:rsidR="00C20365" w:rsidRPr="00C20365" w:rsidRDefault="00C20365" w:rsidP="00075BC6">
      <w:pPr>
        <w:spacing w:after="0"/>
        <w:contextualSpacing/>
        <w:jc w:val="both"/>
        <w:rPr>
          <w:rFonts w:ascii="Times New Roman" w:hAnsi="Times New Roman"/>
          <w:sz w:val="28"/>
          <w:szCs w:val="28"/>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21</w:t>
      </w:r>
      <w:r w:rsidRPr="00C20365">
        <w:rPr>
          <w:rFonts w:ascii="Times New Roman" w:hAnsi="Times New Roman"/>
          <w:sz w:val="28"/>
          <w:szCs w:val="28"/>
        </w:rPr>
        <w:t>. Базовые животноводческие предприятия района физически и морально устарели и не конкурируют с современными высокотехнологичными комплексами.</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W</w:t>
      </w:r>
      <w:r w:rsidRPr="00C20365">
        <w:rPr>
          <w:rFonts w:ascii="Times New Roman" w:eastAsia="Times New Roman" w:hAnsi="Times New Roman" w:cs="Times New Roman"/>
          <w:color w:val="000000"/>
          <w:kern w:val="24"/>
          <w:position w:val="1"/>
          <w:sz w:val="28"/>
          <w:szCs w:val="28"/>
          <w:lang w:eastAsia="ru-RU"/>
        </w:rPr>
        <w:t xml:space="preserve">22. </w:t>
      </w:r>
      <w:r w:rsidRPr="00C20365">
        <w:rPr>
          <w:rFonts w:ascii="Times New Roman" w:eastAsia="Times New Roman" w:hAnsi="Times New Roman"/>
          <w:sz w:val="28"/>
          <w:szCs w:val="28"/>
          <w:lang w:eastAsia="ru-RU"/>
        </w:rPr>
        <w:t>Объемы жилищного строительства в районе в 2017 году ниже прошлогодних значений.</w:t>
      </w:r>
    </w:p>
    <w:p w:rsidR="00A3174A" w:rsidRDefault="003A1701" w:rsidP="00075BC6">
      <w:pPr>
        <w:spacing w:after="0"/>
        <w:jc w:val="both"/>
        <w:rPr>
          <w:rFonts w:ascii="Times New Roman" w:eastAsia="Times New Roman" w:hAnsi="Times New Roman" w:cs="Times New Roman"/>
          <w:sz w:val="28"/>
          <w:szCs w:val="28"/>
        </w:rPr>
      </w:pPr>
      <w:r w:rsidRPr="00C20365">
        <w:rPr>
          <w:rFonts w:ascii="Times New Roman" w:eastAsia="Times New Roman" w:hAnsi="Times New Roman" w:cs="Times New Roman"/>
          <w:color w:val="000000"/>
          <w:kern w:val="24"/>
          <w:position w:val="1"/>
          <w:sz w:val="28"/>
          <w:szCs w:val="28"/>
          <w:lang w:val="en-US" w:eastAsia="ru-RU"/>
        </w:rPr>
        <w:t>W</w:t>
      </w:r>
      <w:r>
        <w:rPr>
          <w:rFonts w:ascii="Times New Roman" w:eastAsia="Times New Roman" w:hAnsi="Times New Roman" w:cs="Times New Roman"/>
          <w:sz w:val="28"/>
          <w:szCs w:val="28"/>
        </w:rPr>
        <w:t>2</w:t>
      </w:r>
      <w:r w:rsidR="00240314">
        <w:rPr>
          <w:rFonts w:ascii="Times New Roman" w:eastAsia="Times New Roman" w:hAnsi="Times New Roman" w:cs="Times New Roman"/>
          <w:sz w:val="28"/>
          <w:szCs w:val="28"/>
        </w:rPr>
        <w:t>3</w:t>
      </w:r>
      <w:r w:rsidRPr="003A17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Отрицательная динамика объемов жи</w:t>
      </w:r>
      <w:r w:rsidR="00226353">
        <w:rPr>
          <w:rFonts w:ascii="Times New Roman" w:eastAsia="Times New Roman" w:hAnsi="Times New Roman" w:cs="Times New Roman"/>
          <w:sz w:val="28"/>
          <w:szCs w:val="28"/>
        </w:rPr>
        <w:t>лищного строительства в районе.</w:t>
      </w:r>
    </w:p>
    <w:p w:rsidR="00A3174A" w:rsidRDefault="00A3174A" w:rsidP="00075BC6">
      <w:pPr>
        <w:spacing w:after="0"/>
        <w:jc w:val="both"/>
        <w:rPr>
          <w:rFonts w:ascii="Times New Roman" w:hAnsi="Times New Roman" w:cs="Times New Roman"/>
          <w:sz w:val="28"/>
          <w:szCs w:val="28"/>
          <w:shd w:val="clear" w:color="auto" w:fill="FFFFFF"/>
        </w:rPr>
      </w:pPr>
      <w:r w:rsidRPr="00C20365">
        <w:rPr>
          <w:rFonts w:ascii="Times New Roman" w:eastAsia="Times New Roman" w:hAnsi="Times New Roman" w:cs="Times New Roman"/>
          <w:color w:val="000000"/>
          <w:kern w:val="24"/>
          <w:position w:val="1"/>
          <w:sz w:val="28"/>
          <w:szCs w:val="28"/>
          <w:lang w:val="en-US" w:eastAsia="ru-RU"/>
        </w:rPr>
        <w:t>W</w:t>
      </w:r>
      <w:r>
        <w:rPr>
          <w:rFonts w:ascii="Times New Roman" w:eastAsia="Times New Roman" w:hAnsi="Times New Roman" w:cs="Times New Roman"/>
          <w:sz w:val="28"/>
          <w:szCs w:val="28"/>
        </w:rPr>
        <w:t>2</w:t>
      </w:r>
      <w:r w:rsidR="00240314">
        <w:rPr>
          <w:rFonts w:ascii="Times New Roman" w:eastAsia="Times New Roman" w:hAnsi="Times New Roman" w:cs="Times New Roman"/>
          <w:sz w:val="28"/>
          <w:szCs w:val="28"/>
        </w:rPr>
        <w:t>4</w:t>
      </w:r>
      <w:r w:rsidRPr="003A1701">
        <w:rPr>
          <w:rFonts w:ascii="Times New Roman" w:eastAsia="Times New Roman" w:hAnsi="Times New Roman" w:cs="Times New Roman"/>
          <w:sz w:val="28"/>
          <w:szCs w:val="28"/>
        </w:rPr>
        <w:t>.</w:t>
      </w:r>
      <w:r>
        <w:rPr>
          <w:rFonts w:ascii="Times New Roman" w:hAnsi="Times New Roman" w:cs="Times New Roman"/>
          <w:sz w:val="28"/>
          <w:szCs w:val="28"/>
          <w:shd w:val="clear" w:color="auto" w:fill="FFFFFF"/>
        </w:rPr>
        <w:t xml:space="preserve">Низкая активность общественных организаций, что </w:t>
      </w:r>
      <w:r w:rsidRPr="00563CFE">
        <w:rPr>
          <w:rFonts w:ascii="Times New Roman" w:hAnsi="Times New Roman" w:cs="Times New Roman"/>
          <w:sz w:val="28"/>
          <w:szCs w:val="28"/>
          <w:shd w:val="clear" w:color="auto" w:fill="FFFFFF"/>
        </w:rPr>
        <w:t>с</w:t>
      </w:r>
      <w:r w:rsidR="009B68AE">
        <w:rPr>
          <w:rFonts w:ascii="Times New Roman" w:hAnsi="Times New Roman" w:cs="Times New Roman"/>
          <w:sz w:val="28"/>
          <w:szCs w:val="28"/>
          <w:shd w:val="clear" w:color="auto" w:fill="FFFFFF"/>
        </w:rPr>
        <w:t>нижает  возможность привлечения</w:t>
      </w:r>
      <w:r w:rsidRPr="00563CFE">
        <w:rPr>
          <w:rFonts w:ascii="Times New Roman" w:hAnsi="Times New Roman" w:cs="Times New Roman"/>
          <w:sz w:val="28"/>
          <w:szCs w:val="28"/>
          <w:shd w:val="clear" w:color="auto" w:fill="FFFFFF"/>
        </w:rPr>
        <w:t xml:space="preserve"> дополнительных  источников финансирования социальной  сферы  </w:t>
      </w:r>
      <w:r>
        <w:rPr>
          <w:rFonts w:ascii="Times New Roman" w:hAnsi="Times New Roman" w:cs="Times New Roman"/>
          <w:sz w:val="28"/>
          <w:szCs w:val="28"/>
          <w:shd w:val="clear" w:color="auto" w:fill="FFFFFF"/>
        </w:rPr>
        <w:t xml:space="preserve"> в </w:t>
      </w:r>
      <w:r w:rsidRPr="00563CFE">
        <w:rPr>
          <w:rFonts w:ascii="Times New Roman" w:hAnsi="Times New Roman" w:cs="Times New Roman"/>
          <w:sz w:val="28"/>
          <w:szCs w:val="28"/>
          <w:shd w:val="clear" w:color="auto" w:fill="FFFFFF"/>
        </w:rPr>
        <w:t>виде грантов и субсидий.</w:t>
      </w:r>
    </w:p>
    <w:p w:rsidR="00C42E5B" w:rsidRDefault="00C42E5B" w:rsidP="00075BC6">
      <w:pPr>
        <w:spacing w:after="0"/>
        <w:jc w:val="both"/>
        <w:rPr>
          <w:rFonts w:ascii="Times New Roman" w:hAnsi="Times New Roman" w:cs="Times New Roman"/>
          <w:sz w:val="28"/>
          <w:szCs w:val="28"/>
        </w:rPr>
      </w:pPr>
      <w:r w:rsidRPr="00C20365">
        <w:rPr>
          <w:rFonts w:ascii="Times New Roman" w:eastAsia="Times New Roman" w:hAnsi="Times New Roman" w:cs="Times New Roman"/>
          <w:color w:val="000000"/>
          <w:kern w:val="24"/>
          <w:position w:val="1"/>
          <w:sz w:val="28"/>
          <w:szCs w:val="28"/>
          <w:lang w:val="en-US" w:eastAsia="ru-RU"/>
        </w:rPr>
        <w:t>W</w:t>
      </w:r>
      <w:r>
        <w:rPr>
          <w:rFonts w:ascii="Times New Roman" w:eastAsia="Times New Roman" w:hAnsi="Times New Roman" w:cs="Times New Roman"/>
          <w:sz w:val="28"/>
          <w:szCs w:val="28"/>
        </w:rPr>
        <w:t>2</w:t>
      </w:r>
      <w:r w:rsidR="00240314">
        <w:rPr>
          <w:rFonts w:ascii="Times New Roman" w:eastAsia="Times New Roman" w:hAnsi="Times New Roman" w:cs="Times New Roman"/>
          <w:sz w:val="28"/>
          <w:szCs w:val="28"/>
        </w:rPr>
        <w:t>5</w:t>
      </w:r>
      <w:r w:rsidRPr="003A1701">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w:t>
      </w:r>
      <w:r w:rsidRPr="00B522F7">
        <w:rPr>
          <w:rFonts w:ascii="Times New Roman" w:hAnsi="Times New Roman" w:cs="Times New Roman"/>
          <w:sz w:val="28"/>
          <w:szCs w:val="28"/>
        </w:rPr>
        <w:t>5</w:t>
      </w:r>
      <w:r>
        <w:rPr>
          <w:rFonts w:ascii="Times New Roman" w:hAnsi="Times New Roman" w:cs="Times New Roman"/>
          <w:sz w:val="28"/>
          <w:szCs w:val="28"/>
        </w:rPr>
        <w:t xml:space="preserve"> поселениях отсутствует возможность подключения к волоконно-оптическим линиям связи.</w:t>
      </w:r>
    </w:p>
    <w:p w:rsidR="00C42E5B" w:rsidRDefault="00C42E5B" w:rsidP="00075BC6">
      <w:pPr>
        <w:spacing w:after="0"/>
        <w:jc w:val="both"/>
        <w:rPr>
          <w:rFonts w:ascii="Times New Roman" w:hAnsi="Times New Roman" w:cs="Times New Roman"/>
          <w:sz w:val="28"/>
          <w:szCs w:val="28"/>
        </w:rPr>
      </w:pPr>
      <w:r w:rsidRPr="00C20365">
        <w:rPr>
          <w:rFonts w:ascii="Times New Roman" w:eastAsia="Times New Roman" w:hAnsi="Times New Roman" w:cs="Times New Roman"/>
          <w:color w:val="000000"/>
          <w:kern w:val="24"/>
          <w:position w:val="1"/>
          <w:sz w:val="28"/>
          <w:szCs w:val="28"/>
          <w:lang w:val="en-US" w:eastAsia="ru-RU"/>
        </w:rPr>
        <w:lastRenderedPageBreak/>
        <w:t>W</w:t>
      </w:r>
      <w:r>
        <w:rPr>
          <w:rFonts w:ascii="Times New Roman" w:eastAsia="Times New Roman" w:hAnsi="Times New Roman" w:cs="Times New Roman"/>
          <w:sz w:val="28"/>
          <w:szCs w:val="28"/>
        </w:rPr>
        <w:t>2</w:t>
      </w:r>
      <w:r w:rsidR="00240314">
        <w:rPr>
          <w:rFonts w:ascii="Times New Roman" w:eastAsia="Times New Roman" w:hAnsi="Times New Roman" w:cs="Times New Roman"/>
          <w:sz w:val="28"/>
          <w:szCs w:val="28"/>
        </w:rPr>
        <w:t>6</w:t>
      </w:r>
      <w:r w:rsidRPr="003A1701">
        <w:rPr>
          <w:rFonts w:ascii="Times New Roman" w:eastAsia="Times New Roman" w:hAnsi="Times New Roman" w:cs="Times New Roman"/>
          <w:sz w:val="28"/>
          <w:szCs w:val="28"/>
        </w:rPr>
        <w:t xml:space="preserve">. </w:t>
      </w:r>
      <w:r>
        <w:rPr>
          <w:rFonts w:ascii="Times New Roman" w:hAnsi="Times New Roman" w:cs="Times New Roman"/>
          <w:sz w:val="28"/>
          <w:szCs w:val="28"/>
        </w:rPr>
        <w:t>Отсутствует мобильная система оплаты гос. пошлины при обращении за гос. услугами.</w:t>
      </w:r>
    </w:p>
    <w:p w:rsidR="00C42E5B" w:rsidRDefault="00C42E5B" w:rsidP="00075BC6">
      <w:pPr>
        <w:spacing w:after="0"/>
        <w:jc w:val="both"/>
        <w:rPr>
          <w:rFonts w:ascii="Times New Roman" w:hAnsi="Times New Roman" w:cs="Times New Roman"/>
          <w:sz w:val="28"/>
          <w:szCs w:val="28"/>
        </w:rPr>
      </w:pPr>
      <w:r w:rsidRPr="00C20365">
        <w:rPr>
          <w:rFonts w:ascii="Times New Roman" w:eastAsia="Times New Roman" w:hAnsi="Times New Roman" w:cs="Times New Roman"/>
          <w:color w:val="000000"/>
          <w:kern w:val="24"/>
          <w:position w:val="1"/>
          <w:sz w:val="28"/>
          <w:szCs w:val="28"/>
          <w:lang w:val="en-US" w:eastAsia="ru-RU"/>
        </w:rPr>
        <w:t>W</w:t>
      </w:r>
      <w:r w:rsidR="00240314">
        <w:rPr>
          <w:rFonts w:ascii="Times New Roman" w:eastAsia="Times New Roman" w:hAnsi="Times New Roman" w:cs="Times New Roman"/>
          <w:sz w:val="28"/>
          <w:szCs w:val="28"/>
        </w:rPr>
        <w:t>27</w:t>
      </w:r>
      <w:r w:rsidRPr="003A1701">
        <w:rPr>
          <w:rFonts w:ascii="Times New Roman" w:eastAsia="Times New Roman" w:hAnsi="Times New Roman" w:cs="Times New Roman"/>
          <w:sz w:val="28"/>
          <w:szCs w:val="28"/>
        </w:rPr>
        <w:t xml:space="preserve">. </w:t>
      </w:r>
      <w:r>
        <w:rPr>
          <w:rFonts w:ascii="Times New Roman" w:hAnsi="Times New Roman" w:cs="Times New Roman"/>
          <w:sz w:val="28"/>
          <w:szCs w:val="28"/>
        </w:rPr>
        <w:t>Отсутствует возможность удалённого нотариального обслуживания заявителей.</w:t>
      </w:r>
    </w:p>
    <w:p w:rsidR="00C42E5B" w:rsidRPr="00563CFE" w:rsidRDefault="00C42E5B" w:rsidP="00075BC6">
      <w:pPr>
        <w:spacing w:after="0"/>
        <w:jc w:val="both"/>
        <w:rPr>
          <w:rFonts w:ascii="Times New Roman" w:hAnsi="Times New Roman" w:cs="Times New Roman"/>
          <w:sz w:val="28"/>
          <w:szCs w:val="28"/>
        </w:rPr>
      </w:pPr>
    </w:p>
    <w:p w:rsidR="00C20365" w:rsidRPr="003568B4" w:rsidRDefault="00C20365" w:rsidP="00075BC6">
      <w:pPr>
        <w:spacing w:after="0"/>
        <w:ind w:left="13"/>
        <w:contextualSpacing/>
        <w:jc w:val="both"/>
        <w:rPr>
          <w:rFonts w:ascii="Times New Roman" w:hAnsi="Times New Roman" w:cs="Times New Roman"/>
          <w:b/>
          <w:bCs/>
          <w:i/>
          <w:sz w:val="28"/>
          <w:szCs w:val="28"/>
        </w:rPr>
      </w:pPr>
      <w:r w:rsidRPr="003568B4">
        <w:rPr>
          <w:rFonts w:ascii="Times New Roman" w:hAnsi="Times New Roman" w:cs="Times New Roman"/>
          <w:b/>
          <w:bCs/>
          <w:i/>
          <w:sz w:val="28"/>
          <w:szCs w:val="28"/>
        </w:rPr>
        <w:t>Возможности (О)</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О1.</w:t>
      </w:r>
      <w:r>
        <w:rPr>
          <w:rFonts w:ascii="Times New Roman" w:hAnsi="Times New Roman" w:cs="Times New Roman"/>
          <w:bCs/>
          <w:sz w:val="28"/>
          <w:szCs w:val="28"/>
        </w:rPr>
        <w:t xml:space="preserve"> В Самарской области реализуются п</w:t>
      </w:r>
      <w:r w:rsidRPr="00C20365">
        <w:rPr>
          <w:rFonts w:ascii="Times New Roman" w:hAnsi="Times New Roman" w:cs="Times New Roman"/>
          <w:bCs/>
          <w:sz w:val="28"/>
          <w:szCs w:val="28"/>
        </w:rPr>
        <w:t>рограммы «Земский доктор» и «Земский фельдшер».</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 xml:space="preserve">О2. </w:t>
      </w:r>
      <w:r w:rsidR="00530CC4">
        <w:rPr>
          <w:rFonts w:ascii="Times New Roman" w:hAnsi="Times New Roman" w:cs="Times New Roman"/>
          <w:bCs/>
          <w:sz w:val="28"/>
          <w:szCs w:val="28"/>
        </w:rPr>
        <w:t xml:space="preserve"> В  С</w:t>
      </w:r>
      <w:r>
        <w:rPr>
          <w:rFonts w:ascii="Times New Roman" w:hAnsi="Times New Roman" w:cs="Times New Roman"/>
          <w:bCs/>
          <w:sz w:val="28"/>
          <w:szCs w:val="28"/>
        </w:rPr>
        <w:t>тратегию Самарской области заложены проекты строительства Агропромышленных парков</w:t>
      </w:r>
      <w:r w:rsidR="000322A6">
        <w:rPr>
          <w:rFonts w:ascii="Times New Roman" w:hAnsi="Times New Roman" w:cs="Times New Roman"/>
          <w:bCs/>
          <w:sz w:val="28"/>
          <w:szCs w:val="28"/>
        </w:rPr>
        <w:t>.</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О3.</w:t>
      </w:r>
      <w:r w:rsidR="00530CC4">
        <w:rPr>
          <w:rFonts w:ascii="Times New Roman" w:hAnsi="Times New Roman" w:cs="Times New Roman"/>
          <w:bCs/>
          <w:sz w:val="28"/>
          <w:szCs w:val="28"/>
        </w:rPr>
        <w:t xml:space="preserve"> В С</w:t>
      </w:r>
      <w:r>
        <w:rPr>
          <w:rFonts w:ascii="Times New Roman" w:hAnsi="Times New Roman" w:cs="Times New Roman"/>
          <w:bCs/>
          <w:sz w:val="28"/>
          <w:szCs w:val="28"/>
        </w:rPr>
        <w:t>тратегию Самарской области заложены программы р</w:t>
      </w:r>
      <w:r w:rsidRPr="00C20365">
        <w:rPr>
          <w:rFonts w:ascii="Times New Roman" w:hAnsi="Times New Roman" w:cs="Times New Roman"/>
          <w:bCs/>
          <w:sz w:val="28"/>
          <w:szCs w:val="28"/>
        </w:rPr>
        <w:t>азвити</w:t>
      </w:r>
      <w:r>
        <w:rPr>
          <w:rFonts w:ascii="Times New Roman" w:hAnsi="Times New Roman" w:cs="Times New Roman"/>
          <w:bCs/>
          <w:sz w:val="28"/>
          <w:szCs w:val="28"/>
        </w:rPr>
        <w:t>я</w:t>
      </w:r>
      <w:r w:rsidRPr="00C20365">
        <w:rPr>
          <w:rFonts w:ascii="Times New Roman" w:hAnsi="Times New Roman" w:cs="Times New Roman"/>
          <w:bCs/>
          <w:sz w:val="28"/>
          <w:szCs w:val="28"/>
        </w:rPr>
        <w:t xml:space="preserve"> въездного и внутреннего туризма в РФ.</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О4. Внешняя конкуренция сокращена за счет контрсанкций,</w:t>
      </w:r>
      <w:r w:rsidRPr="00C20365">
        <w:rPr>
          <w:rFonts w:ascii="Times New Roman" w:hAnsi="Times New Roman" w:cs="Times New Roman"/>
          <w:sz w:val="28"/>
          <w:szCs w:val="28"/>
        </w:rPr>
        <w:t xml:space="preserve"> в т.ч. в сфере производства продуктов питания</w:t>
      </w:r>
      <w:r w:rsidRPr="00C20365">
        <w:rPr>
          <w:rFonts w:ascii="Times New Roman" w:hAnsi="Times New Roman" w:cs="Times New Roman"/>
          <w:bCs/>
          <w:sz w:val="28"/>
          <w:szCs w:val="28"/>
        </w:rPr>
        <w:t>.</w:t>
      </w:r>
    </w:p>
    <w:p w:rsidR="001C2570" w:rsidRPr="001C2570"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 xml:space="preserve">О5. </w:t>
      </w:r>
      <w:r w:rsidR="001C2570" w:rsidRPr="001C2570">
        <w:rPr>
          <w:rFonts w:ascii="Times New Roman" w:hAnsi="Times New Roman" w:cs="Times New Roman"/>
          <w:sz w:val="28"/>
          <w:szCs w:val="28"/>
        </w:rPr>
        <w:t>Высокая емкость рынка импорт</w:t>
      </w:r>
      <w:r w:rsidR="009B68AE">
        <w:rPr>
          <w:rFonts w:ascii="Times New Roman" w:hAnsi="Times New Roman" w:cs="Times New Roman"/>
          <w:sz w:val="28"/>
          <w:szCs w:val="28"/>
        </w:rPr>
        <w:t>о</w:t>
      </w:r>
      <w:r w:rsidR="001C2570" w:rsidRPr="001C2570">
        <w:rPr>
          <w:rFonts w:ascii="Times New Roman" w:hAnsi="Times New Roman" w:cs="Times New Roman"/>
          <w:sz w:val="28"/>
          <w:szCs w:val="28"/>
        </w:rPr>
        <w:t xml:space="preserve">замещения в сфере производства  </w:t>
      </w:r>
      <w:r w:rsidR="009B68AE">
        <w:rPr>
          <w:rFonts w:ascii="Times New Roman" w:hAnsi="Times New Roman" w:cs="Times New Roman"/>
          <w:sz w:val="28"/>
          <w:szCs w:val="28"/>
        </w:rPr>
        <w:t>сельхоз</w:t>
      </w:r>
      <w:r w:rsidR="001C2570" w:rsidRPr="001C2570">
        <w:rPr>
          <w:rFonts w:ascii="Times New Roman" w:hAnsi="Times New Roman" w:cs="Times New Roman"/>
          <w:sz w:val="28"/>
          <w:szCs w:val="28"/>
        </w:rPr>
        <w:t>продукции и  продукции пищевого производства.</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 xml:space="preserve">О6. Находится в разработке программа развития транспортной инфраструктуры </w:t>
      </w:r>
      <w:r w:rsidR="00D6484D" w:rsidRPr="00C20365">
        <w:rPr>
          <w:rFonts w:ascii="Times New Roman" w:hAnsi="Times New Roman" w:cs="Times New Roman"/>
          <w:bCs/>
          <w:sz w:val="28"/>
          <w:szCs w:val="28"/>
        </w:rPr>
        <w:t>Самар</w:t>
      </w:r>
      <w:r w:rsidR="009B68AE">
        <w:rPr>
          <w:rFonts w:ascii="Times New Roman" w:hAnsi="Times New Roman" w:cs="Times New Roman"/>
          <w:bCs/>
          <w:sz w:val="28"/>
          <w:szCs w:val="28"/>
        </w:rPr>
        <w:t>ско</w:t>
      </w:r>
      <w:r w:rsidR="00D6484D" w:rsidRPr="00C20365">
        <w:rPr>
          <w:rFonts w:ascii="Times New Roman" w:hAnsi="Times New Roman" w:cs="Times New Roman"/>
          <w:bCs/>
          <w:sz w:val="28"/>
          <w:szCs w:val="28"/>
        </w:rPr>
        <w:t>-Тольяттинской</w:t>
      </w:r>
      <w:r w:rsidR="009B68AE">
        <w:rPr>
          <w:rFonts w:ascii="Times New Roman" w:hAnsi="Times New Roman" w:cs="Times New Roman"/>
          <w:bCs/>
          <w:sz w:val="28"/>
          <w:szCs w:val="28"/>
        </w:rPr>
        <w:t>а</w:t>
      </w:r>
      <w:r w:rsidRPr="00C20365">
        <w:rPr>
          <w:rFonts w:ascii="Times New Roman" w:hAnsi="Times New Roman" w:cs="Times New Roman"/>
          <w:bCs/>
          <w:sz w:val="28"/>
          <w:szCs w:val="28"/>
        </w:rPr>
        <w:t>гломерации.</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О7. Низкая инфляция.</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О8. Широкая линейка банковских продуктов, в т.ч. для сельхозпроизводителей.</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О9. Активно развивается такой инструмент развития инвестиционной активности, как экономические форумы.</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О10. Развиваются высокие технологии в сельском хозяйстве. Разрабатывается программа по компенсации из бюджета расходов на использование новых технологий в сельском хозяйстве, в т.ч. геномная селекция, мелиорация.</w:t>
      </w:r>
    </w:p>
    <w:p w:rsidR="00C20365" w:rsidRPr="00C20365" w:rsidRDefault="00C20365" w:rsidP="00075BC6">
      <w:pPr>
        <w:spacing w:after="0"/>
        <w:ind w:left="13"/>
        <w:contextualSpacing/>
        <w:jc w:val="both"/>
        <w:rPr>
          <w:rFonts w:ascii="Times New Roman" w:hAnsi="Times New Roman" w:cs="Times New Roman"/>
          <w:bCs/>
          <w:sz w:val="28"/>
          <w:szCs w:val="28"/>
        </w:rPr>
      </w:pPr>
      <w:r w:rsidRPr="00C20365">
        <w:rPr>
          <w:rFonts w:ascii="Times New Roman" w:hAnsi="Times New Roman" w:cs="Times New Roman"/>
          <w:bCs/>
          <w:sz w:val="28"/>
          <w:szCs w:val="28"/>
        </w:rPr>
        <w:t>О11. На мировом рынке существует высокий спрос на бобовые (соя, нут) и технические культуры (лен, рапс, р</w:t>
      </w:r>
      <w:r w:rsidRPr="00C20365">
        <w:rPr>
          <w:rFonts w:ascii="Times New Roman" w:hAnsi="Times New Roman"/>
          <w:sz w:val="28"/>
          <w:szCs w:val="28"/>
        </w:rPr>
        <w:t>ыжик) по выгодным ценам, есть ряд культур (в т.ч. твердая пшеница), экспортный потенциал которых очень высок.</w:t>
      </w:r>
    </w:p>
    <w:p w:rsidR="00355F49" w:rsidRPr="00355F49" w:rsidRDefault="00355F49" w:rsidP="00355F49">
      <w:pPr>
        <w:spacing w:after="0"/>
        <w:ind w:left="13"/>
        <w:contextualSpacing/>
        <w:jc w:val="both"/>
        <w:rPr>
          <w:rFonts w:ascii="Times New Roman" w:hAnsi="Times New Roman"/>
          <w:sz w:val="28"/>
          <w:szCs w:val="28"/>
        </w:rPr>
      </w:pPr>
      <w:r w:rsidRPr="00355F49">
        <w:rPr>
          <w:rFonts w:ascii="Times New Roman" w:hAnsi="Times New Roman"/>
          <w:sz w:val="28"/>
          <w:szCs w:val="28"/>
        </w:rPr>
        <w:t>О12. Высокий  спрос на мировых рынках на нефть и нефтепродукты.</w:t>
      </w:r>
    </w:p>
    <w:p w:rsidR="00355F49" w:rsidRPr="00F8412A" w:rsidRDefault="00355F49" w:rsidP="00355F49">
      <w:pPr>
        <w:spacing w:after="0"/>
        <w:ind w:left="13"/>
        <w:contextualSpacing/>
        <w:jc w:val="both"/>
        <w:rPr>
          <w:rFonts w:ascii="Times New Roman" w:hAnsi="Times New Roman"/>
          <w:color w:val="C00000"/>
          <w:sz w:val="28"/>
          <w:szCs w:val="28"/>
        </w:rPr>
      </w:pPr>
      <w:r w:rsidRPr="00355F49">
        <w:rPr>
          <w:rFonts w:ascii="Times New Roman" w:hAnsi="Times New Roman"/>
          <w:sz w:val="28"/>
          <w:szCs w:val="28"/>
        </w:rPr>
        <w:t>О13. Реализация проекта «Один пояс – один путь», создающий благоприятные условия для экспорта сельскохозяйственной продукции.</w:t>
      </w:r>
    </w:p>
    <w:p w:rsidR="00355F49" w:rsidRPr="00C20365" w:rsidRDefault="00355F49" w:rsidP="00355F49">
      <w:pPr>
        <w:spacing w:after="0"/>
        <w:ind w:left="13"/>
        <w:contextualSpacing/>
        <w:jc w:val="both"/>
        <w:rPr>
          <w:rFonts w:ascii="Times New Roman" w:hAnsi="Times New Roman"/>
          <w:bCs/>
          <w:sz w:val="28"/>
          <w:szCs w:val="28"/>
        </w:rPr>
      </w:pPr>
      <w:r w:rsidRPr="00C20365">
        <w:rPr>
          <w:rFonts w:ascii="Times New Roman" w:hAnsi="Times New Roman"/>
          <w:bCs/>
          <w:sz w:val="28"/>
          <w:szCs w:val="28"/>
        </w:rPr>
        <w:t>О1</w:t>
      </w:r>
      <w:r>
        <w:rPr>
          <w:rFonts w:ascii="Times New Roman" w:hAnsi="Times New Roman"/>
          <w:bCs/>
          <w:sz w:val="28"/>
          <w:szCs w:val="28"/>
        </w:rPr>
        <w:t>4</w:t>
      </w:r>
      <w:r w:rsidRPr="00C20365">
        <w:rPr>
          <w:rFonts w:ascii="Times New Roman" w:hAnsi="Times New Roman"/>
          <w:bCs/>
          <w:sz w:val="28"/>
          <w:szCs w:val="28"/>
        </w:rPr>
        <w:t xml:space="preserve">. В Самарской области ведется к запуску проект «Самарское качество», где </w:t>
      </w:r>
      <w:r w:rsidRPr="00C20365">
        <w:rPr>
          <w:rFonts w:ascii="Times New Roman" w:hAnsi="Times New Roman"/>
          <w:sz w:val="28"/>
          <w:szCs w:val="28"/>
        </w:rPr>
        <w:t>на основе системы добровольной сертификации получат поддержку</w:t>
      </w:r>
      <w:r w:rsidRPr="00C20365">
        <w:rPr>
          <w:rFonts w:ascii="Times New Roman" w:hAnsi="Times New Roman"/>
          <w:bCs/>
          <w:sz w:val="28"/>
          <w:szCs w:val="28"/>
        </w:rPr>
        <w:t xml:space="preserve"> региональные и местные марки товаров.</w:t>
      </w:r>
    </w:p>
    <w:p w:rsidR="00355F49" w:rsidRPr="00C20365" w:rsidRDefault="00355F49" w:rsidP="00355F49">
      <w:pPr>
        <w:spacing w:after="0"/>
        <w:ind w:left="13"/>
        <w:contextualSpacing/>
        <w:jc w:val="both"/>
        <w:rPr>
          <w:rFonts w:ascii="Times New Roman" w:hAnsi="Times New Roman"/>
          <w:sz w:val="28"/>
          <w:szCs w:val="28"/>
        </w:rPr>
      </w:pPr>
      <w:r w:rsidRPr="00C20365">
        <w:rPr>
          <w:rFonts w:ascii="Times New Roman" w:hAnsi="Times New Roman"/>
          <w:bCs/>
          <w:sz w:val="28"/>
          <w:szCs w:val="28"/>
        </w:rPr>
        <w:lastRenderedPageBreak/>
        <w:t>О1</w:t>
      </w:r>
      <w:r>
        <w:rPr>
          <w:rFonts w:ascii="Times New Roman" w:hAnsi="Times New Roman"/>
          <w:bCs/>
          <w:sz w:val="28"/>
          <w:szCs w:val="28"/>
        </w:rPr>
        <w:t>5</w:t>
      </w:r>
      <w:r w:rsidRPr="00C20365">
        <w:rPr>
          <w:rFonts w:ascii="Times New Roman" w:hAnsi="Times New Roman"/>
          <w:bCs/>
          <w:sz w:val="28"/>
          <w:szCs w:val="28"/>
        </w:rPr>
        <w:t xml:space="preserve">. </w:t>
      </w:r>
      <w:r w:rsidRPr="00C20365">
        <w:rPr>
          <w:rFonts w:ascii="Times New Roman" w:hAnsi="Times New Roman"/>
          <w:sz w:val="28"/>
          <w:szCs w:val="28"/>
        </w:rPr>
        <w:t>Правительство области обещает всестороннюю поддержку как проектам строительства новых элеваторов, так и другим проектам в этой сфере.</w:t>
      </w:r>
    </w:p>
    <w:p w:rsidR="00355F49" w:rsidRPr="00C20365" w:rsidRDefault="00355F49" w:rsidP="00355F49">
      <w:pPr>
        <w:spacing w:after="0"/>
        <w:ind w:left="13"/>
        <w:contextualSpacing/>
        <w:jc w:val="both"/>
        <w:rPr>
          <w:rFonts w:ascii="Times New Roman" w:hAnsi="Times New Roman"/>
          <w:bCs/>
          <w:sz w:val="28"/>
          <w:szCs w:val="28"/>
        </w:rPr>
      </w:pPr>
      <w:r w:rsidRPr="00C20365">
        <w:rPr>
          <w:rFonts w:ascii="Times New Roman" w:hAnsi="Times New Roman"/>
          <w:bCs/>
          <w:sz w:val="28"/>
          <w:szCs w:val="28"/>
        </w:rPr>
        <w:t>О1</w:t>
      </w:r>
      <w:r>
        <w:rPr>
          <w:rFonts w:ascii="Times New Roman" w:hAnsi="Times New Roman"/>
          <w:bCs/>
          <w:sz w:val="28"/>
          <w:szCs w:val="28"/>
        </w:rPr>
        <w:t>6</w:t>
      </w:r>
      <w:r w:rsidRPr="00C20365">
        <w:rPr>
          <w:rFonts w:ascii="Times New Roman" w:hAnsi="Times New Roman"/>
          <w:bCs/>
          <w:sz w:val="28"/>
          <w:szCs w:val="28"/>
        </w:rPr>
        <w:t>. В Послании Президента РФ Федеральному собранию от 1.03.2018 вопросы качества жизни, сбережения жизни россиян являются приоритетными.</w:t>
      </w:r>
    </w:p>
    <w:p w:rsidR="00355F49" w:rsidRPr="00C20365" w:rsidRDefault="00355F49" w:rsidP="00355F49">
      <w:pPr>
        <w:spacing w:after="0"/>
        <w:ind w:left="13"/>
        <w:contextualSpacing/>
        <w:jc w:val="both"/>
        <w:rPr>
          <w:rFonts w:ascii="Times New Roman" w:hAnsi="Times New Roman"/>
          <w:sz w:val="28"/>
          <w:szCs w:val="28"/>
        </w:rPr>
      </w:pPr>
      <w:r w:rsidRPr="00C20365">
        <w:rPr>
          <w:rFonts w:ascii="Times New Roman" w:hAnsi="Times New Roman"/>
          <w:bCs/>
          <w:sz w:val="28"/>
          <w:szCs w:val="28"/>
        </w:rPr>
        <w:t>О1</w:t>
      </w:r>
      <w:r>
        <w:rPr>
          <w:rFonts w:ascii="Times New Roman" w:hAnsi="Times New Roman"/>
          <w:bCs/>
          <w:sz w:val="28"/>
          <w:szCs w:val="28"/>
        </w:rPr>
        <w:t>7</w:t>
      </w:r>
      <w:r w:rsidRPr="00C20365">
        <w:rPr>
          <w:rFonts w:ascii="Times New Roman" w:hAnsi="Times New Roman"/>
          <w:bCs/>
          <w:sz w:val="28"/>
          <w:szCs w:val="28"/>
        </w:rPr>
        <w:t xml:space="preserve">. Разрабатывается законопроект РФ об обязательном распределении </w:t>
      </w:r>
      <w:r>
        <w:rPr>
          <w:rFonts w:ascii="Times New Roman" w:hAnsi="Times New Roman"/>
          <w:bCs/>
          <w:sz w:val="28"/>
          <w:szCs w:val="28"/>
        </w:rPr>
        <w:t>выпускников  учебных организаций высшего образования.</w:t>
      </w:r>
    </w:p>
    <w:p w:rsidR="00355F49" w:rsidRPr="00C20365" w:rsidRDefault="00355F49" w:rsidP="00355F49">
      <w:pPr>
        <w:spacing w:after="0"/>
        <w:ind w:firstLine="13"/>
        <w:contextualSpacing/>
        <w:jc w:val="both"/>
        <w:rPr>
          <w:rFonts w:ascii="Times New Roman" w:hAnsi="Times New Roman"/>
          <w:sz w:val="28"/>
          <w:szCs w:val="28"/>
        </w:rPr>
      </w:pPr>
      <w:r w:rsidRPr="00C20365">
        <w:rPr>
          <w:rFonts w:ascii="Times New Roman" w:hAnsi="Times New Roman"/>
          <w:bCs/>
          <w:sz w:val="28"/>
          <w:szCs w:val="28"/>
        </w:rPr>
        <w:t>О1</w:t>
      </w:r>
      <w:r>
        <w:rPr>
          <w:rFonts w:ascii="Times New Roman" w:hAnsi="Times New Roman"/>
          <w:bCs/>
          <w:sz w:val="28"/>
          <w:szCs w:val="28"/>
        </w:rPr>
        <w:t>8</w:t>
      </w:r>
      <w:r w:rsidRPr="00C20365">
        <w:rPr>
          <w:rFonts w:ascii="Times New Roman" w:hAnsi="Times New Roman"/>
          <w:bCs/>
          <w:sz w:val="28"/>
          <w:szCs w:val="28"/>
        </w:rPr>
        <w:t>. П</w:t>
      </w:r>
      <w:r w:rsidRPr="00C20365">
        <w:rPr>
          <w:rFonts w:ascii="Times New Roman" w:hAnsi="Times New Roman"/>
          <w:sz w:val="28"/>
          <w:szCs w:val="28"/>
        </w:rPr>
        <w:t>о качеству инфраструктуры, созданной для бизнеса, область находится на 5-м месте в стране.</w:t>
      </w:r>
    </w:p>
    <w:p w:rsidR="00355F49" w:rsidRDefault="00355F49" w:rsidP="00355F49">
      <w:pPr>
        <w:spacing w:after="0"/>
        <w:jc w:val="both"/>
        <w:rPr>
          <w:rFonts w:ascii="Times New Roman" w:hAnsi="Times New Roman"/>
          <w:sz w:val="28"/>
          <w:szCs w:val="28"/>
        </w:rPr>
      </w:pPr>
      <w:r w:rsidRPr="00C20365">
        <w:rPr>
          <w:rFonts w:ascii="Times New Roman" w:hAnsi="Times New Roman"/>
          <w:bCs/>
          <w:sz w:val="28"/>
          <w:szCs w:val="28"/>
        </w:rPr>
        <w:t>О1</w:t>
      </w:r>
      <w:r>
        <w:rPr>
          <w:rFonts w:ascii="Times New Roman" w:hAnsi="Times New Roman"/>
          <w:bCs/>
          <w:sz w:val="28"/>
          <w:szCs w:val="28"/>
        </w:rPr>
        <w:t>9</w:t>
      </w:r>
      <w:r w:rsidRPr="00C20365">
        <w:rPr>
          <w:rFonts w:ascii="Times New Roman" w:hAnsi="Times New Roman"/>
          <w:bCs/>
          <w:sz w:val="28"/>
          <w:szCs w:val="28"/>
        </w:rPr>
        <w:t xml:space="preserve">. </w:t>
      </w:r>
      <w:r w:rsidRPr="00C20365">
        <w:rPr>
          <w:rFonts w:ascii="Times New Roman" w:hAnsi="Times New Roman"/>
          <w:sz w:val="28"/>
          <w:szCs w:val="28"/>
        </w:rPr>
        <w:t>Приоритетное предоставление дополнительной поддержки, а также дополнительные льготы налогового характера предприятиям - участникам региональных программ.</w:t>
      </w:r>
    </w:p>
    <w:p w:rsidR="00355F49" w:rsidRPr="00226353" w:rsidRDefault="00355F49" w:rsidP="00355F49">
      <w:pPr>
        <w:shd w:val="clear" w:color="auto" w:fill="FFFFFF"/>
        <w:spacing w:after="0"/>
        <w:jc w:val="both"/>
        <w:rPr>
          <w:rFonts w:ascii="Times New Roman" w:hAnsi="Times New Roman"/>
          <w:sz w:val="28"/>
          <w:szCs w:val="28"/>
        </w:rPr>
      </w:pPr>
      <w:r>
        <w:rPr>
          <w:rFonts w:ascii="Times New Roman" w:hAnsi="Times New Roman"/>
          <w:sz w:val="28"/>
          <w:szCs w:val="28"/>
        </w:rPr>
        <w:t xml:space="preserve">О20. </w:t>
      </w:r>
      <w:r w:rsidRPr="00226353">
        <w:rPr>
          <w:rFonts w:ascii="Times New Roman" w:hAnsi="Times New Roman"/>
          <w:sz w:val="28"/>
          <w:szCs w:val="28"/>
        </w:rPr>
        <w:t>На территории района более 20 природных источников чистой воды (родников)</w:t>
      </w:r>
      <w:r>
        <w:rPr>
          <w:rFonts w:ascii="Times New Roman" w:hAnsi="Times New Roman"/>
          <w:sz w:val="28"/>
          <w:szCs w:val="28"/>
        </w:rPr>
        <w:t>.</w:t>
      </w:r>
    </w:p>
    <w:p w:rsidR="00226353" w:rsidRPr="00226353" w:rsidRDefault="00226353" w:rsidP="00075BC6">
      <w:pPr>
        <w:shd w:val="clear" w:color="auto" w:fill="FFFFFF"/>
        <w:spacing w:after="0"/>
        <w:jc w:val="both"/>
        <w:rPr>
          <w:rFonts w:ascii="Times New Roman" w:eastAsia="Times New Roman" w:hAnsi="Times New Roman" w:cs="Times New Roman"/>
          <w:sz w:val="28"/>
          <w:szCs w:val="28"/>
        </w:rPr>
      </w:pPr>
    </w:p>
    <w:p w:rsidR="00226353" w:rsidRPr="00C20365" w:rsidRDefault="00226353" w:rsidP="00075BC6">
      <w:pPr>
        <w:spacing w:after="0"/>
        <w:jc w:val="both"/>
        <w:rPr>
          <w:sz w:val="28"/>
          <w:szCs w:val="28"/>
        </w:rPr>
      </w:pPr>
    </w:p>
    <w:p w:rsidR="00591B0B" w:rsidRPr="003568B4" w:rsidRDefault="00C20365" w:rsidP="00075BC6">
      <w:pPr>
        <w:pStyle w:val="1"/>
        <w:spacing w:before="0"/>
        <w:rPr>
          <w:rFonts w:ascii="Times New Roman" w:hAnsi="Times New Roman" w:cs="Times New Roman"/>
          <w:i/>
          <w:color w:val="000000" w:themeColor="text1"/>
        </w:rPr>
      </w:pPr>
      <w:r w:rsidRPr="003568B4">
        <w:rPr>
          <w:rFonts w:ascii="Times New Roman" w:hAnsi="Times New Roman" w:cs="Times New Roman"/>
          <w:i/>
          <w:color w:val="000000" w:themeColor="text1"/>
        </w:rPr>
        <w:t>Угрозы (Т):</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T</w:t>
      </w:r>
      <w:r w:rsidRPr="00C20365">
        <w:rPr>
          <w:rFonts w:ascii="Times New Roman" w:eastAsia="Times New Roman" w:hAnsi="Times New Roman" w:cs="Times New Roman"/>
          <w:color w:val="000000"/>
          <w:kern w:val="24"/>
          <w:position w:val="1"/>
          <w:sz w:val="28"/>
          <w:szCs w:val="28"/>
          <w:lang w:eastAsia="ru-RU"/>
        </w:rPr>
        <w:t>1.</w:t>
      </w:r>
      <w:r w:rsidRPr="00C20365">
        <w:rPr>
          <w:rFonts w:ascii="Times New Roman" w:hAnsi="Times New Roman"/>
          <w:sz w:val="28"/>
          <w:szCs w:val="28"/>
        </w:rPr>
        <w:t>Тенденция значительного снижения закупочных цен растениеводческой продукции.</w:t>
      </w:r>
    </w:p>
    <w:p w:rsidR="00C20365" w:rsidRDefault="00C20365" w:rsidP="00075BC6">
      <w:pPr>
        <w:kinsoku w:val="0"/>
        <w:overflowPunct w:val="0"/>
        <w:spacing w:after="0"/>
        <w:contextualSpacing/>
        <w:jc w:val="both"/>
        <w:textAlignment w:val="baseline"/>
        <w:rPr>
          <w:rFonts w:ascii="Times New Roman" w:hAnsi="Times New Roman" w:cs="Times New Roman"/>
          <w:bCs/>
          <w:sz w:val="28"/>
          <w:szCs w:val="28"/>
        </w:rPr>
      </w:pPr>
      <w:r w:rsidRPr="00C20365">
        <w:rPr>
          <w:rFonts w:ascii="Times New Roman" w:eastAsia="Times New Roman" w:hAnsi="Times New Roman" w:cs="Times New Roman"/>
          <w:color w:val="000000"/>
          <w:kern w:val="24"/>
          <w:position w:val="1"/>
          <w:sz w:val="28"/>
          <w:szCs w:val="28"/>
          <w:lang w:val="en-US" w:eastAsia="ru-RU"/>
        </w:rPr>
        <w:t>T</w:t>
      </w:r>
      <w:r w:rsidR="00530CC4">
        <w:rPr>
          <w:rFonts w:ascii="Times New Roman" w:eastAsia="Times New Roman" w:hAnsi="Times New Roman" w:cs="Times New Roman"/>
          <w:color w:val="000000"/>
          <w:kern w:val="24"/>
          <w:position w:val="1"/>
          <w:sz w:val="28"/>
          <w:szCs w:val="28"/>
          <w:lang w:eastAsia="ru-RU"/>
        </w:rPr>
        <w:t>2.</w:t>
      </w:r>
      <w:r w:rsidRPr="00C20365">
        <w:rPr>
          <w:rFonts w:ascii="Times New Roman" w:eastAsia="Times New Roman" w:hAnsi="Times New Roman" w:cs="Times New Roman"/>
          <w:color w:val="000000"/>
          <w:kern w:val="24"/>
          <w:position w:val="1"/>
          <w:sz w:val="28"/>
          <w:szCs w:val="28"/>
          <w:lang w:eastAsia="ru-RU"/>
        </w:rPr>
        <w:t>Конкуренция со стороны отечественных производителей, производителей Казахстана (по мясу), Белоруссии (по молоку).</w:t>
      </w:r>
      <w:r w:rsidRPr="00C20365">
        <w:rPr>
          <w:rFonts w:ascii="Times New Roman" w:hAnsi="Times New Roman" w:cs="Times New Roman"/>
          <w:bCs/>
          <w:sz w:val="28"/>
          <w:szCs w:val="28"/>
        </w:rPr>
        <w:t xml:space="preserve"> Продовольственная безопасность Самарской области обеспечена  молоком и мясом местными производителями менее чем на 60%.</w:t>
      </w:r>
    </w:p>
    <w:p w:rsidR="00E438ED" w:rsidRPr="00C20365" w:rsidRDefault="00E438ED"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Pr>
          <w:rFonts w:ascii="Times New Roman" w:hAnsi="Times New Roman" w:cs="Times New Roman"/>
          <w:bCs/>
          <w:sz w:val="28"/>
          <w:szCs w:val="28"/>
        </w:rPr>
        <w:t>Т3.</w:t>
      </w:r>
      <w:r w:rsidRPr="00C20365">
        <w:rPr>
          <w:rFonts w:ascii="Times New Roman" w:hAnsi="Times New Roman" w:cs="Times New Roman"/>
          <w:bCs/>
          <w:sz w:val="28"/>
          <w:szCs w:val="28"/>
        </w:rPr>
        <w:t>Область испытывает недостаток в местах для хранения зерна – элеваторах.</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T</w:t>
      </w:r>
      <w:r w:rsidR="00E438ED">
        <w:rPr>
          <w:rFonts w:ascii="Times New Roman" w:eastAsia="Times New Roman" w:hAnsi="Times New Roman" w:cs="Times New Roman"/>
          <w:color w:val="000000"/>
          <w:kern w:val="24"/>
          <w:position w:val="1"/>
          <w:sz w:val="28"/>
          <w:szCs w:val="28"/>
          <w:lang w:eastAsia="ru-RU"/>
        </w:rPr>
        <w:t>4</w:t>
      </w:r>
      <w:r w:rsidR="00530CC4">
        <w:rPr>
          <w:rFonts w:ascii="Times New Roman" w:eastAsia="Times New Roman" w:hAnsi="Times New Roman" w:cs="Times New Roman"/>
          <w:color w:val="000000"/>
          <w:kern w:val="24"/>
          <w:position w:val="1"/>
          <w:sz w:val="28"/>
          <w:szCs w:val="28"/>
          <w:lang w:eastAsia="ru-RU"/>
        </w:rPr>
        <w:t>.</w:t>
      </w:r>
      <w:r w:rsidRPr="00C20365">
        <w:rPr>
          <w:rFonts w:ascii="Times New Roman" w:eastAsia="Times New Roman" w:hAnsi="Times New Roman" w:cs="Times New Roman"/>
          <w:color w:val="000000"/>
          <w:kern w:val="24"/>
          <w:position w:val="1"/>
          <w:sz w:val="28"/>
          <w:szCs w:val="28"/>
          <w:lang w:eastAsia="ru-RU"/>
        </w:rPr>
        <w:t>Среди молодежи не популярна мысль о переезде из города в сельскую местность.</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T</w:t>
      </w:r>
      <w:r w:rsidR="00E438ED">
        <w:rPr>
          <w:rFonts w:ascii="Times New Roman" w:eastAsia="Times New Roman" w:hAnsi="Times New Roman" w:cs="Times New Roman"/>
          <w:color w:val="000000"/>
          <w:kern w:val="24"/>
          <w:position w:val="1"/>
          <w:sz w:val="28"/>
          <w:szCs w:val="28"/>
          <w:lang w:eastAsia="ru-RU"/>
        </w:rPr>
        <w:t>5.</w:t>
      </w:r>
      <w:r w:rsidRPr="00C20365">
        <w:rPr>
          <w:rFonts w:ascii="Times New Roman" w:eastAsia="Times New Roman" w:hAnsi="Times New Roman" w:cs="Times New Roman"/>
          <w:color w:val="000000"/>
          <w:kern w:val="24"/>
          <w:position w:val="1"/>
          <w:sz w:val="28"/>
          <w:szCs w:val="28"/>
          <w:lang w:eastAsia="ru-RU"/>
        </w:rPr>
        <w:t>Высокая степень закредитованности крестьянских и фермерских хозяйств.</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T</w:t>
      </w:r>
      <w:r w:rsidR="00E438ED">
        <w:rPr>
          <w:rFonts w:ascii="Times New Roman" w:eastAsia="Times New Roman" w:hAnsi="Times New Roman" w:cs="Times New Roman"/>
          <w:color w:val="000000"/>
          <w:kern w:val="24"/>
          <w:position w:val="1"/>
          <w:sz w:val="28"/>
          <w:szCs w:val="28"/>
          <w:lang w:eastAsia="ru-RU"/>
        </w:rPr>
        <w:t>6</w:t>
      </w:r>
      <w:r w:rsidR="00530CC4">
        <w:rPr>
          <w:rFonts w:ascii="Times New Roman" w:eastAsia="Times New Roman" w:hAnsi="Times New Roman" w:cs="Times New Roman"/>
          <w:color w:val="000000"/>
          <w:kern w:val="24"/>
          <w:position w:val="1"/>
          <w:sz w:val="28"/>
          <w:szCs w:val="28"/>
          <w:lang w:eastAsia="ru-RU"/>
        </w:rPr>
        <w:t>.</w:t>
      </w:r>
      <w:r w:rsidRPr="00C20365">
        <w:rPr>
          <w:rFonts w:ascii="Times New Roman" w:eastAsia="Times New Roman" w:hAnsi="Times New Roman" w:cs="Times New Roman"/>
          <w:color w:val="000000"/>
          <w:kern w:val="24"/>
          <w:position w:val="1"/>
          <w:sz w:val="28"/>
          <w:szCs w:val="28"/>
          <w:lang w:eastAsia="ru-RU"/>
        </w:rPr>
        <w:t>Отсутствие действенной отечественной системы страхования сельскохозяйственных рисков.</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T</w:t>
      </w:r>
      <w:r w:rsidR="00E438ED">
        <w:rPr>
          <w:rFonts w:ascii="Times New Roman" w:eastAsia="Times New Roman" w:hAnsi="Times New Roman" w:cs="Times New Roman"/>
          <w:color w:val="000000"/>
          <w:kern w:val="24"/>
          <w:position w:val="1"/>
          <w:sz w:val="28"/>
          <w:szCs w:val="28"/>
          <w:lang w:eastAsia="ru-RU"/>
        </w:rPr>
        <w:t>7. Климатические изменения, которые увеличивают риски для производства сельскохозяйственной  продукции.</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T</w:t>
      </w:r>
      <w:r w:rsidR="00E438ED">
        <w:rPr>
          <w:rFonts w:ascii="Times New Roman" w:eastAsia="Times New Roman" w:hAnsi="Times New Roman" w:cs="Times New Roman"/>
          <w:color w:val="000000"/>
          <w:kern w:val="24"/>
          <w:position w:val="1"/>
          <w:sz w:val="28"/>
          <w:szCs w:val="28"/>
          <w:lang w:eastAsia="ru-RU"/>
        </w:rPr>
        <w:t>8.</w:t>
      </w:r>
      <w:r w:rsidRPr="00C20365">
        <w:rPr>
          <w:rFonts w:ascii="Times New Roman" w:eastAsia="Times New Roman" w:hAnsi="Times New Roman" w:cs="Times New Roman"/>
          <w:color w:val="000000"/>
          <w:kern w:val="24"/>
          <w:position w:val="1"/>
          <w:sz w:val="28"/>
          <w:szCs w:val="28"/>
          <w:lang w:eastAsia="ru-RU"/>
        </w:rPr>
        <w:t>Падение промышленного производства в Самарской области.</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T</w:t>
      </w:r>
      <w:r w:rsidR="00E438ED">
        <w:rPr>
          <w:rFonts w:ascii="Times New Roman" w:eastAsia="Times New Roman" w:hAnsi="Times New Roman" w:cs="Times New Roman"/>
          <w:color w:val="000000"/>
          <w:kern w:val="24"/>
          <w:position w:val="1"/>
          <w:sz w:val="28"/>
          <w:szCs w:val="28"/>
          <w:lang w:eastAsia="ru-RU"/>
        </w:rPr>
        <w:t>9</w:t>
      </w:r>
      <w:r w:rsidR="000322A6">
        <w:rPr>
          <w:rFonts w:ascii="Times New Roman" w:eastAsia="Times New Roman" w:hAnsi="Times New Roman" w:cs="Times New Roman"/>
          <w:color w:val="000000"/>
          <w:kern w:val="24"/>
          <w:position w:val="1"/>
          <w:sz w:val="28"/>
          <w:szCs w:val="28"/>
          <w:lang w:eastAsia="ru-RU"/>
        </w:rPr>
        <w:t>.</w:t>
      </w:r>
      <w:r w:rsidRPr="00C20365">
        <w:rPr>
          <w:rFonts w:ascii="Times New Roman" w:eastAsia="Times New Roman" w:hAnsi="Times New Roman" w:cs="Times New Roman"/>
          <w:color w:val="000000"/>
          <w:kern w:val="24"/>
          <w:position w:val="1"/>
          <w:sz w:val="28"/>
          <w:szCs w:val="28"/>
          <w:lang w:eastAsia="ru-RU"/>
        </w:rPr>
        <w:t>Падение инвестиционной активности в Самарской области.</w:t>
      </w:r>
    </w:p>
    <w:p w:rsidR="00C20365" w:rsidRPr="00C20365" w:rsidRDefault="00C20365" w:rsidP="00075BC6">
      <w:pPr>
        <w:kinsoku w:val="0"/>
        <w:overflowPunct w:val="0"/>
        <w:spacing w:after="0"/>
        <w:contextualSpacing/>
        <w:jc w:val="both"/>
        <w:textAlignment w:val="baseline"/>
        <w:rPr>
          <w:rFonts w:ascii="Times New Roman" w:eastAsia="Times New Roman" w:hAnsi="Times New Roman" w:cs="Times New Roman"/>
          <w:color w:val="000000"/>
          <w:kern w:val="24"/>
          <w:position w:val="1"/>
          <w:sz w:val="28"/>
          <w:szCs w:val="28"/>
          <w:lang w:eastAsia="ru-RU"/>
        </w:rPr>
      </w:pPr>
      <w:r w:rsidRPr="00C20365">
        <w:rPr>
          <w:rFonts w:ascii="Times New Roman" w:eastAsia="Times New Roman" w:hAnsi="Times New Roman" w:cs="Times New Roman"/>
          <w:color w:val="000000"/>
          <w:kern w:val="24"/>
          <w:position w:val="1"/>
          <w:sz w:val="28"/>
          <w:szCs w:val="28"/>
          <w:lang w:val="en-US" w:eastAsia="ru-RU"/>
        </w:rPr>
        <w:t>T</w:t>
      </w:r>
      <w:r w:rsidR="00530CC4">
        <w:rPr>
          <w:rFonts w:ascii="Times New Roman" w:eastAsia="Times New Roman" w:hAnsi="Times New Roman" w:cs="Times New Roman"/>
          <w:color w:val="000000"/>
          <w:kern w:val="24"/>
          <w:position w:val="1"/>
          <w:sz w:val="28"/>
          <w:szCs w:val="28"/>
          <w:lang w:eastAsia="ru-RU"/>
        </w:rPr>
        <w:t>10.</w:t>
      </w:r>
      <w:r w:rsidRPr="00C20365">
        <w:rPr>
          <w:rFonts w:ascii="Times New Roman" w:eastAsia="Times New Roman" w:hAnsi="Times New Roman" w:cs="Times New Roman"/>
          <w:color w:val="000000"/>
          <w:kern w:val="24"/>
          <w:position w:val="1"/>
          <w:sz w:val="28"/>
          <w:szCs w:val="28"/>
          <w:lang w:eastAsia="ru-RU"/>
        </w:rPr>
        <w:t>Демографическое старение населения Самарской области.</w:t>
      </w:r>
    </w:p>
    <w:p w:rsidR="00C20365" w:rsidRDefault="00C20365" w:rsidP="00075BC6">
      <w:pPr>
        <w:kinsoku w:val="0"/>
        <w:overflowPunct w:val="0"/>
        <w:spacing w:after="0"/>
        <w:contextualSpacing/>
        <w:jc w:val="both"/>
        <w:textAlignment w:val="baseline"/>
        <w:rPr>
          <w:rFonts w:ascii="Times New Roman" w:hAnsi="Times New Roman" w:cs="Times New Roman"/>
          <w:sz w:val="28"/>
          <w:szCs w:val="28"/>
        </w:rPr>
      </w:pPr>
      <w:r w:rsidRPr="00C20365">
        <w:rPr>
          <w:rFonts w:ascii="Times New Roman" w:eastAsia="Times New Roman" w:hAnsi="Times New Roman" w:cs="Times New Roman"/>
          <w:color w:val="000000"/>
          <w:kern w:val="24"/>
          <w:position w:val="1"/>
          <w:sz w:val="28"/>
          <w:szCs w:val="28"/>
          <w:lang w:val="en-US" w:eastAsia="ru-RU"/>
        </w:rPr>
        <w:t>T</w:t>
      </w:r>
      <w:r w:rsidRPr="00C20365">
        <w:rPr>
          <w:rFonts w:ascii="Times New Roman" w:eastAsia="Times New Roman" w:hAnsi="Times New Roman" w:cs="Times New Roman"/>
          <w:color w:val="000000"/>
          <w:kern w:val="24"/>
          <w:position w:val="1"/>
          <w:sz w:val="28"/>
          <w:szCs w:val="28"/>
          <w:lang w:eastAsia="ru-RU"/>
        </w:rPr>
        <w:t>11.</w:t>
      </w:r>
      <w:r w:rsidRPr="00C20365">
        <w:rPr>
          <w:rFonts w:ascii="Times New Roman" w:hAnsi="Times New Roman" w:cs="Times New Roman"/>
          <w:sz w:val="28"/>
          <w:szCs w:val="28"/>
        </w:rPr>
        <w:t>За прошедшие 5 лет объем государственного долга Самарской области вырос в 2 раза.</w:t>
      </w:r>
    </w:p>
    <w:p w:rsidR="00C20365" w:rsidRDefault="00C20365" w:rsidP="00075BC6">
      <w:pPr>
        <w:spacing w:after="0"/>
        <w:rPr>
          <w:rFonts w:ascii="Times New Roman" w:hAnsi="Times New Roman" w:cs="Times New Roman"/>
          <w:sz w:val="28"/>
          <w:szCs w:val="28"/>
        </w:rPr>
      </w:pPr>
      <w:r w:rsidRPr="00C20365">
        <w:rPr>
          <w:rFonts w:ascii="Times New Roman" w:eastAsia="Times New Roman" w:hAnsi="Times New Roman" w:cs="Times New Roman"/>
          <w:color w:val="000000"/>
          <w:kern w:val="24"/>
          <w:position w:val="1"/>
          <w:sz w:val="28"/>
          <w:szCs w:val="28"/>
          <w:lang w:val="en-US" w:eastAsia="ru-RU"/>
        </w:rPr>
        <w:lastRenderedPageBreak/>
        <w:t>T</w:t>
      </w:r>
      <w:r w:rsidR="00530CC4">
        <w:rPr>
          <w:rFonts w:ascii="Times New Roman" w:eastAsia="Times New Roman" w:hAnsi="Times New Roman" w:cs="Times New Roman"/>
          <w:color w:val="000000"/>
          <w:kern w:val="24"/>
          <w:position w:val="1"/>
          <w:sz w:val="28"/>
          <w:szCs w:val="28"/>
          <w:lang w:eastAsia="ru-RU"/>
        </w:rPr>
        <w:t>12.</w:t>
      </w:r>
      <w:r w:rsidRPr="00C20365">
        <w:rPr>
          <w:rFonts w:ascii="Times New Roman" w:eastAsia="Times New Roman" w:hAnsi="Times New Roman" w:cs="Times New Roman"/>
          <w:color w:val="000000"/>
          <w:kern w:val="24"/>
          <w:position w:val="1"/>
          <w:sz w:val="28"/>
          <w:szCs w:val="28"/>
          <w:lang w:eastAsia="ru-RU"/>
        </w:rPr>
        <w:t>Р</w:t>
      </w:r>
      <w:r w:rsidRPr="00C20365">
        <w:rPr>
          <w:rFonts w:ascii="Times New Roman" w:hAnsi="Times New Roman" w:cs="Times New Roman"/>
          <w:sz w:val="28"/>
          <w:szCs w:val="28"/>
        </w:rPr>
        <w:t>аботу предприятий АПК региона затрудняет отсутствие адекватной структуры информационной поддержки своего бизнеса.</w:t>
      </w:r>
    </w:p>
    <w:p w:rsidR="00226353" w:rsidRDefault="00530CC4" w:rsidP="00075BC6">
      <w:pPr>
        <w:tabs>
          <w:tab w:val="left" w:pos="3460"/>
        </w:tabs>
        <w:spacing w:after="0"/>
        <w:rPr>
          <w:rFonts w:ascii="Times New Roman" w:hAnsi="Times New Roman" w:cs="Times New Roman"/>
          <w:sz w:val="28"/>
          <w:szCs w:val="28"/>
        </w:rPr>
      </w:pPr>
      <w:r>
        <w:rPr>
          <w:rFonts w:ascii="Times New Roman" w:hAnsi="Times New Roman" w:cs="Times New Roman"/>
          <w:sz w:val="28"/>
          <w:szCs w:val="28"/>
        </w:rPr>
        <w:t>Т13.</w:t>
      </w:r>
      <w:r w:rsidR="00226353" w:rsidRPr="008D0E68">
        <w:rPr>
          <w:rFonts w:ascii="Times New Roman" w:hAnsi="Times New Roman" w:cs="Times New Roman"/>
          <w:sz w:val="28"/>
          <w:szCs w:val="28"/>
        </w:rPr>
        <w:t>Выделенн</w:t>
      </w:r>
      <w:r w:rsidR="00411457">
        <w:rPr>
          <w:rFonts w:ascii="Times New Roman" w:hAnsi="Times New Roman" w:cs="Times New Roman"/>
          <w:sz w:val="28"/>
          <w:szCs w:val="28"/>
        </w:rPr>
        <w:t>о</w:t>
      </w:r>
      <w:r w:rsidR="00226353" w:rsidRPr="008D0E68">
        <w:rPr>
          <w:rFonts w:ascii="Times New Roman" w:hAnsi="Times New Roman" w:cs="Times New Roman"/>
          <w:sz w:val="28"/>
          <w:szCs w:val="28"/>
        </w:rPr>
        <w:t xml:space="preserve">е  </w:t>
      </w:r>
      <w:r w:rsidR="00411457" w:rsidRPr="008D0E68">
        <w:rPr>
          <w:rFonts w:ascii="Times New Roman" w:hAnsi="Times New Roman" w:cs="Times New Roman"/>
          <w:sz w:val="28"/>
          <w:szCs w:val="28"/>
        </w:rPr>
        <w:t xml:space="preserve">врачам и учителям </w:t>
      </w:r>
      <w:r w:rsidR="00226353" w:rsidRPr="008D0E68">
        <w:rPr>
          <w:rFonts w:ascii="Times New Roman" w:hAnsi="Times New Roman" w:cs="Times New Roman"/>
          <w:sz w:val="28"/>
          <w:szCs w:val="28"/>
        </w:rPr>
        <w:t>муниципальное жилье  передается в ведомственное пользование. В результате у людей нет заинтересованности в его обслуживании, улучшении.</w:t>
      </w:r>
    </w:p>
    <w:p w:rsidR="00226353" w:rsidRPr="00226353" w:rsidRDefault="00530CC4" w:rsidP="00075BC6">
      <w:pPr>
        <w:tabs>
          <w:tab w:val="left" w:pos="3460"/>
        </w:tabs>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Т14.</w:t>
      </w:r>
      <w:r w:rsidR="00226353" w:rsidRPr="00226353">
        <w:rPr>
          <w:rFonts w:ascii="Times New Roman" w:eastAsia="Arial" w:hAnsi="Times New Roman" w:cs="Times New Roman"/>
          <w:sz w:val="28"/>
          <w:szCs w:val="28"/>
        </w:rPr>
        <w:t>Низкая востребованность коммерческого жилья из-за низких доходов населения</w:t>
      </w:r>
      <w:r w:rsidR="00411457">
        <w:rPr>
          <w:rFonts w:ascii="Times New Roman" w:eastAsia="Arial" w:hAnsi="Times New Roman" w:cs="Times New Roman"/>
          <w:sz w:val="28"/>
          <w:szCs w:val="28"/>
        </w:rPr>
        <w:t>.</w:t>
      </w:r>
    </w:p>
    <w:p w:rsidR="00226353" w:rsidRPr="00226353" w:rsidRDefault="00530CC4" w:rsidP="00075BC6">
      <w:pPr>
        <w:tabs>
          <w:tab w:val="left" w:pos="3460"/>
        </w:tabs>
        <w:spacing w:after="0"/>
        <w:jc w:val="both"/>
        <w:rPr>
          <w:rFonts w:ascii="Times New Roman" w:hAnsi="Times New Roman" w:cs="Times New Roman"/>
          <w:sz w:val="28"/>
          <w:szCs w:val="28"/>
        </w:rPr>
      </w:pPr>
      <w:r>
        <w:rPr>
          <w:rFonts w:ascii="Times New Roman" w:eastAsia="Arial" w:hAnsi="Times New Roman" w:cs="Times New Roman"/>
          <w:sz w:val="28"/>
          <w:szCs w:val="28"/>
        </w:rPr>
        <w:t>Т15.</w:t>
      </w:r>
      <w:r w:rsidR="00226353" w:rsidRPr="00226353">
        <w:rPr>
          <w:rFonts w:ascii="Times New Roman" w:eastAsia="Arial" w:hAnsi="Times New Roman" w:cs="Times New Roman"/>
          <w:sz w:val="28"/>
          <w:szCs w:val="28"/>
        </w:rPr>
        <w:t>По отдельной части дорог не разграничены полномочия между региональным и муниципальным уровнями власти.</w:t>
      </w:r>
    </w:p>
    <w:p w:rsidR="00E10193" w:rsidRDefault="00E10193" w:rsidP="00075BC6">
      <w:pPr>
        <w:pStyle w:val="1"/>
        <w:spacing w:before="0"/>
        <w:rPr>
          <w:rFonts w:ascii="Times New Roman" w:hAnsi="Times New Roman" w:cs="Times New Roman"/>
          <w:color w:val="000000" w:themeColor="text1"/>
        </w:rPr>
      </w:pPr>
    </w:p>
    <w:p w:rsidR="00D07963" w:rsidRDefault="00D07963" w:rsidP="00075BC6">
      <w:pPr>
        <w:pStyle w:val="1"/>
        <w:spacing w:before="0"/>
        <w:rPr>
          <w:rFonts w:ascii="Times New Roman" w:hAnsi="Times New Roman" w:cs="Times New Roman"/>
          <w:color w:val="000000" w:themeColor="text1"/>
        </w:rPr>
      </w:pPr>
      <w:r>
        <w:rPr>
          <w:rFonts w:ascii="Times New Roman" w:hAnsi="Times New Roman" w:cs="Times New Roman"/>
          <w:color w:val="000000" w:themeColor="text1"/>
        </w:rPr>
        <w:t>1.9 Конкурентный анализ</w:t>
      </w:r>
      <w:r w:rsidRPr="000F5420">
        <w:rPr>
          <w:rFonts w:ascii="Times New Roman" w:hAnsi="Times New Roman" w:cs="Times New Roman"/>
          <w:color w:val="000000" w:themeColor="text1"/>
        </w:rPr>
        <w:t xml:space="preserve"> муниципального района Кинельский</w:t>
      </w:r>
      <w:bookmarkEnd w:id="9"/>
    </w:p>
    <w:p w:rsidR="00D07963" w:rsidRDefault="00D07963" w:rsidP="00075BC6">
      <w:pPr>
        <w:spacing w:after="0"/>
        <w:ind w:firstLine="709"/>
        <w:jc w:val="both"/>
        <w:rPr>
          <w:rFonts w:ascii="Times New Roman" w:hAnsi="Times New Roman" w:cs="Times New Roman"/>
          <w:color w:val="000000" w:themeColor="text1"/>
          <w:sz w:val="28"/>
          <w:szCs w:val="28"/>
        </w:rPr>
      </w:pPr>
      <w:r w:rsidRPr="004133AE">
        <w:rPr>
          <w:rFonts w:ascii="Times New Roman" w:hAnsi="Times New Roman" w:cs="Times New Roman"/>
          <w:color w:val="000000" w:themeColor="text1"/>
          <w:sz w:val="28"/>
          <w:szCs w:val="28"/>
        </w:rPr>
        <w:t xml:space="preserve">В современной экономической литературе понятие «конкурентоспособность </w:t>
      </w:r>
      <w:r>
        <w:rPr>
          <w:rFonts w:ascii="Times New Roman" w:hAnsi="Times New Roman" w:cs="Times New Roman"/>
          <w:color w:val="000000" w:themeColor="text1"/>
          <w:sz w:val="28"/>
          <w:szCs w:val="28"/>
        </w:rPr>
        <w:t>территориального образования</w:t>
      </w:r>
      <w:r w:rsidRPr="004133AE">
        <w:rPr>
          <w:rFonts w:ascii="Times New Roman" w:hAnsi="Times New Roman" w:cs="Times New Roman"/>
          <w:color w:val="000000" w:themeColor="text1"/>
          <w:sz w:val="28"/>
          <w:szCs w:val="28"/>
        </w:rPr>
        <w:t xml:space="preserve">» сводят либо на уровень государства, либо на уровень крупных корпораций, представляя как «бизнес-систему, способную завоевывать и удерживать существенную долю рынка, а следовательно, обеспечивать рост доходов и финансовое благополучие». Чаще всего конкурентоспособность </w:t>
      </w:r>
      <w:r>
        <w:rPr>
          <w:rFonts w:ascii="Times New Roman" w:hAnsi="Times New Roman" w:cs="Times New Roman"/>
          <w:color w:val="000000" w:themeColor="text1"/>
          <w:sz w:val="28"/>
          <w:szCs w:val="28"/>
        </w:rPr>
        <w:t>территории</w:t>
      </w:r>
      <w:r w:rsidRPr="004133AE">
        <w:rPr>
          <w:rFonts w:ascii="Times New Roman" w:hAnsi="Times New Roman" w:cs="Times New Roman"/>
          <w:color w:val="000000" w:themeColor="text1"/>
          <w:sz w:val="28"/>
          <w:szCs w:val="28"/>
        </w:rPr>
        <w:t xml:space="preserve"> рассматривают «как способность создавать условия на внутренних и внешних рынках». </w:t>
      </w:r>
    </w:p>
    <w:p w:rsidR="00D07963" w:rsidRDefault="00CE3066" w:rsidP="00075BC6">
      <w:pPr>
        <w:spacing w:after="0"/>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Конкурентный анализ  проводился  на уровне сравнения конкурентных позиций </w:t>
      </w:r>
      <w:r w:rsidR="00530CC4">
        <w:rPr>
          <w:rFonts w:ascii="Times New Roman" w:eastAsia="Times New Roman" w:hAnsi="Times New Roman"/>
          <w:color w:val="000000" w:themeColor="text1"/>
          <w:sz w:val="28"/>
          <w:szCs w:val="28"/>
          <w:lang w:eastAsia="ru-RU"/>
        </w:rPr>
        <w:t>муниципального</w:t>
      </w:r>
      <w:r>
        <w:rPr>
          <w:rFonts w:ascii="Times New Roman" w:eastAsia="Times New Roman" w:hAnsi="Times New Roman"/>
          <w:color w:val="000000" w:themeColor="text1"/>
          <w:sz w:val="28"/>
          <w:szCs w:val="28"/>
          <w:lang w:eastAsia="ru-RU"/>
        </w:rPr>
        <w:t xml:space="preserve"> района</w:t>
      </w:r>
      <w:r w:rsidR="00530CC4">
        <w:rPr>
          <w:rFonts w:ascii="Times New Roman" w:eastAsia="Times New Roman" w:hAnsi="Times New Roman"/>
          <w:color w:val="000000" w:themeColor="text1"/>
          <w:sz w:val="28"/>
          <w:szCs w:val="28"/>
          <w:lang w:eastAsia="ru-RU"/>
        </w:rPr>
        <w:t xml:space="preserve"> Кинельский</w:t>
      </w:r>
      <w:r>
        <w:rPr>
          <w:rFonts w:ascii="Times New Roman" w:eastAsia="Times New Roman" w:hAnsi="Times New Roman"/>
          <w:color w:val="000000" w:themeColor="text1"/>
          <w:sz w:val="28"/>
          <w:szCs w:val="28"/>
          <w:lang w:eastAsia="ru-RU"/>
        </w:rPr>
        <w:t xml:space="preserve"> на фоне всех муниципальных районов Самарской области. Методика проведения конкурентного</w:t>
      </w:r>
      <w:r w:rsidR="003A1701">
        <w:rPr>
          <w:rFonts w:ascii="Times New Roman" w:eastAsia="Times New Roman" w:hAnsi="Times New Roman"/>
          <w:color w:val="000000" w:themeColor="text1"/>
          <w:sz w:val="28"/>
          <w:szCs w:val="28"/>
          <w:lang w:eastAsia="ru-RU"/>
        </w:rPr>
        <w:t xml:space="preserve"> анализа приведена в </w:t>
      </w:r>
      <w:r w:rsidR="00530CC4">
        <w:rPr>
          <w:rFonts w:ascii="Times New Roman" w:eastAsia="Times New Roman" w:hAnsi="Times New Roman"/>
          <w:color w:val="000000" w:themeColor="text1"/>
          <w:sz w:val="28"/>
          <w:szCs w:val="28"/>
          <w:lang w:eastAsia="ru-RU"/>
        </w:rPr>
        <w:t>П</w:t>
      </w:r>
      <w:r w:rsidR="003A1701">
        <w:rPr>
          <w:rFonts w:ascii="Times New Roman" w:eastAsia="Times New Roman" w:hAnsi="Times New Roman"/>
          <w:color w:val="000000" w:themeColor="text1"/>
          <w:sz w:val="28"/>
          <w:szCs w:val="28"/>
          <w:lang w:eastAsia="ru-RU"/>
        </w:rPr>
        <w:t>риложении </w:t>
      </w:r>
      <w:r>
        <w:rPr>
          <w:rFonts w:ascii="Times New Roman" w:eastAsia="Times New Roman" w:hAnsi="Times New Roman"/>
          <w:color w:val="000000" w:themeColor="text1"/>
          <w:sz w:val="28"/>
          <w:szCs w:val="28"/>
          <w:lang w:eastAsia="ru-RU"/>
        </w:rPr>
        <w:t>2.</w:t>
      </w:r>
    </w:p>
    <w:p w:rsidR="00CE3066" w:rsidRDefault="00CE3066" w:rsidP="00E91245">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конкурентного анализа муниципального района Кинельский за 2013 – 2016 гг., проведенного в соответствии с данной методикой, а также  динамика рейтингов конкурентоспособности муниципальных районо</w:t>
      </w:r>
      <w:r w:rsidR="00E91245">
        <w:rPr>
          <w:rFonts w:ascii="Times New Roman" w:hAnsi="Times New Roman" w:cs="Times New Roman"/>
          <w:color w:val="000000" w:themeColor="text1"/>
          <w:sz w:val="28"/>
          <w:szCs w:val="28"/>
        </w:rPr>
        <w:t xml:space="preserve">в Самарской области </w:t>
      </w:r>
      <w:r>
        <w:rPr>
          <w:rFonts w:ascii="Times New Roman" w:hAnsi="Times New Roman" w:cs="Times New Roman"/>
          <w:color w:val="000000" w:themeColor="text1"/>
          <w:sz w:val="28"/>
          <w:szCs w:val="28"/>
        </w:rPr>
        <w:t xml:space="preserve">представлены в </w:t>
      </w:r>
      <w:r w:rsidR="00530CC4">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риложении 3. </w:t>
      </w:r>
    </w:p>
    <w:p w:rsidR="00CE3066" w:rsidRDefault="00CE3066"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Карта конкурентоспособности муниципальных районов Самарской области представлена на рис. </w:t>
      </w:r>
      <w:r w:rsidR="000B32A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27</w:t>
      </w:r>
      <w:r w:rsidR="00411457">
        <w:rPr>
          <w:rFonts w:ascii="Times New Roman" w:hAnsi="Times New Roman" w:cs="Times New Roman"/>
          <w:color w:val="000000" w:themeColor="text1"/>
          <w:sz w:val="28"/>
          <w:szCs w:val="28"/>
        </w:rPr>
        <w:t>.</w:t>
      </w:r>
    </w:p>
    <w:p w:rsidR="00CE3066" w:rsidRDefault="00CE3066"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Результаты проведенного исследования позволяют заключить, что конкурентоспособность Кинельского района за 2015 г. резко снизилась по сравнению с 2013 – 2014 </w:t>
      </w:r>
      <w:r w:rsidR="00411457">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г., однако в 2016 г. начала восстанавливаться. </w:t>
      </w:r>
    </w:p>
    <w:p w:rsidR="00CE3066" w:rsidRDefault="00CE3066"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Самыми проблемными факторами района являются «Инфраструктура» и «Бюджет». </w:t>
      </w:r>
    </w:p>
    <w:p w:rsidR="00CE3066" w:rsidRDefault="00CE3066"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инфраструктурном факторе наиболее проблемными критериями являются п</w:t>
      </w:r>
      <w:r w:rsidRPr="009F596C">
        <w:rPr>
          <w:rFonts w:ascii="Times New Roman" w:hAnsi="Times New Roman" w:cs="Times New Roman"/>
          <w:color w:val="000000" w:themeColor="text1"/>
          <w:sz w:val="28"/>
          <w:szCs w:val="28"/>
        </w:rPr>
        <w:t>ротяженность автодорог общего пользования местного значения</w:t>
      </w:r>
      <w:r>
        <w:rPr>
          <w:rFonts w:ascii="Times New Roman" w:hAnsi="Times New Roman" w:cs="Times New Roman"/>
          <w:color w:val="000000" w:themeColor="text1"/>
          <w:sz w:val="28"/>
          <w:szCs w:val="28"/>
        </w:rPr>
        <w:t>, о</w:t>
      </w:r>
      <w:r w:rsidRPr="009F596C">
        <w:rPr>
          <w:rFonts w:ascii="Times New Roman" w:hAnsi="Times New Roman" w:cs="Times New Roman"/>
          <w:color w:val="000000" w:themeColor="text1"/>
          <w:sz w:val="28"/>
          <w:szCs w:val="28"/>
        </w:rPr>
        <w:t>беспеченность местами в дошкольных организациях</w:t>
      </w:r>
      <w:r>
        <w:rPr>
          <w:rFonts w:ascii="Times New Roman" w:hAnsi="Times New Roman" w:cs="Times New Roman"/>
          <w:color w:val="000000" w:themeColor="text1"/>
          <w:sz w:val="28"/>
          <w:szCs w:val="28"/>
        </w:rPr>
        <w:t>, число организаций культурно-досугового типа, объем платных услуг.</w:t>
      </w:r>
    </w:p>
    <w:p w:rsidR="00CE3066" w:rsidRDefault="00CE3066"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Высокие значения ранга по фактору «Бюджет» обуславлива</w:t>
      </w:r>
      <w:r w:rsidR="00411457">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тся наличием дефицитного бюджета у муниципального образования.</w:t>
      </w:r>
    </w:p>
    <w:p w:rsidR="00CE3066" w:rsidRDefault="00CE3066"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Самым сильным фактором у муниципального района Кинельский является фактор «Трудовые ресурсы», что обусловлено устойчиво наивысшей средней зарплатой среди всех рассматриваемых территориальных образований,  высокой заявленной потребностью в работниках, превышающей численность незанятых, низким уровнем безработицы, высоким механическим приростом населения.</w:t>
      </w:r>
    </w:p>
    <w:p w:rsidR="00CE3066" w:rsidRDefault="00CE3066"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w:t>
      </w:r>
      <w:r w:rsidR="00CF7C04">
        <w:rPr>
          <w:rFonts w:ascii="Times New Roman" w:hAnsi="Times New Roman" w:cs="Times New Roman"/>
          <w:color w:val="000000" w:themeColor="text1"/>
          <w:sz w:val="28"/>
          <w:szCs w:val="28"/>
        </w:rPr>
        <w:t xml:space="preserve">высокие </w:t>
      </w:r>
      <w:r>
        <w:rPr>
          <w:rFonts w:ascii="Times New Roman" w:hAnsi="Times New Roman" w:cs="Times New Roman"/>
          <w:color w:val="000000" w:themeColor="text1"/>
          <w:sz w:val="28"/>
          <w:szCs w:val="28"/>
        </w:rPr>
        <w:t xml:space="preserve"> показатели у</w:t>
      </w:r>
      <w:r w:rsidR="00411457">
        <w:rPr>
          <w:rFonts w:ascii="Times New Roman" w:hAnsi="Times New Roman" w:cs="Times New Roman"/>
          <w:color w:val="000000" w:themeColor="text1"/>
          <w:sz w:val="28"/>
          <w:szCs w:val="28"/>
        </w:rPr>
        <w:t xml:space="preserve"> муниципального района Кинельский           </w:t>
      </w:r>
      <w:r>
        <w:rPr>
          <w:rFonts w:ascii="Times New Roman" w:hAnsi="Times New Roman" w:cs="Times New Roman"/>
          <w:color w:val="000000" w:themeColor="text1"/>
          <w:sz w:val="28"/>
          <w:szCs w:val="28"/>
        </w:rPr>
        <w:t xml:space="preserve"> по фактору «Предпринимательство», что обусловлено высок</w:t>
      </w:r>
      <w:r w:rsidR="00CF7C04">
        <w:rPr>
          <w:rFonts w:ascii="Times New Roman" w:hAnsi="Times New Roman" w:cs="Times New Roman"/>
          <w:color w:val="000000" w:themeColor="text1"/>
          <w:sz w:val="28"/>
          <w:szCs w:val="28"/>
        </w:rPr>
        <w:t>ой</w:t>
      </w:r>
      <w:r>
        <w:rPr>
          <w:rFonts w:ascii="Times New Roman" w:hAnsi="Times New Roman" w:cs="Times New Roman"/>
          <w:color w:val="000000" w:themeColor="text1"/>
          <w:sz w:val="28"/>
          <w:szCs w:val="28"/>
        </w:rPr>
        <w:t xml:space="preserve"> фондовооруженностью труда, объемами инвестиций в основной капитал, сальдированными финансовыми результатами деятельности хозяйствующих субъектов, работающи</w:t>
      </w:r>
      <w:r w:rsidR="00411457">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на территории района.</w:t>
      </w:r>
    </w:p>
    <w:p w:rsidR="00CE3066" w:rsidRDefault="00CE3066" w:rsidP="00075BC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целом можно заключить, что муниципальный район Кинельский занимает прочную среднюю позицию по уровню конкурентоспособности с тенденцией к более высок</w:t>
      </w:r>
      <w:r w:rsidR="00CF7C04">
        <w:rPr>
          <w:rFonts w:ascii="Times New Roman" w:hAnsi="Times New Roman" w:cs="Times New Roman"/>
          <w:color w:val="000000" w:themeColor="text1"/>
          <w:sz w:val="28"/>
          <w:szCs w:val="28"/>
        </w:rPr>
        <w:t>ому</w:t>
      </w:r>
      <w:r>
        <w:rPr>
          <w:rFonts w:ascii="Times New Roman" w:hAnsi="Times New Roman" w:cs="Times New Roman"/>
          <w:color w:val="000000" w:themeColor="text1"/>
          <w:sz w:val="28"/>
          <w:szCs w:val="28"/>
        </w:rPr>
        <w:t xml:space="preserve"> п</w:t>
      </w:r>
      <w:r w:rsidR="00CF7C04">
        <w:rPr>
          <w:rFonts w:ascii="Times New Roman" w:hAnsi="Times New Roman" w:cs="Times New Roman"/>
          <w:color w:val="000000" w:themeColor="text1"/>
          <w:sz w:val="28"/>
          <w:szCs w:val="28"/>
        </w:rPr>
        <w:t>оложению</w:t>
      </w:r>
      <w:r>
        <w:rPr>
          <w:rFonts w:ascii="Times New Roman" w:hAnsi="Times New Roman" w:cs="Times New Roman"/>
          <w:color w:val="000000" w:themeColor="text1"/>
          <w:sz w:val="28"/>
          <w:szCs w:val="28"/>
        </w:rPr>
        <w:t xml:space="preserve"> в рейтинге.</w:t>
      </w:r>
    </w:p>
    <w:p w:rsidR="00CE3066" w:rsidRDefault="00CE3066" w:rsidP="00075BC6">
      <w:pPr>
        <w:spacing w:after="0"/>
        <w:ind w:firstLine="709"/>
        <w:jc w:val="both"/>
        <w:rPr>
          <w:rFonts w:ascii="Times New Roman" w:hAnsi="Times New Roman" w:cs="Times New Roman"/>
          <w:color w:val="000000" w:themeColor="text1"/>
          <w:sz w:val="28"/>
          <w:szCs w:val="28"/>
        </w:rPr>
      </w:pPr>
    </w:p>
    <w:p w:rsidR="00CE3066" w:rsidRDefault="00CE3066" w:rsidP="00075BC6">
      <w:pPr>
        <w:spacing w:after="0"/>
        <w:ind w:firstLine="709"/>
        <w:jc w:val="both"/>
        <w:rPr>
          <w:rFonts w:ascii="Times New Roman" w:hAnsi="Times New Roman" w:cs="Times New Roman"/>
          <w:color w:val="000000" w:themeColor="text1"/>
          <w:sz w:val="28"/>
          <w:szCs w:val="28"/>
        </w:rPr>
        <w:sectPr w:rsidR="00CE3066" w:rsidSect="00DB1B0C">
          <w:footerReference w:type="default" r:id="rId50"/>
          <w:pgSz w:w="11906" w:h="16838"/>
          <w:pgMar w:top="1134" w:right="851" w:bottom="1134" w:left="1701" w:header="709" w:footer="709" w:gutter="0"/>
          <w:cols w:space="708"/>
          <w:titlePg/>
          <w:docGrid w:linePitch="360"/>
        </w:sectPr>
      </w:pPr>
    </w:p>
    <w:p w:rsidR="00CE3066" w:rsidRDefault="00CE3066" w:rsidP="00075BC6">
      <w:pPr>
        <w:spacing w:after="0"/>
        <w:jc w:val="center"/>
        <w:rPr>
          <w:rFonts w:ascii="Times New Roman" w:hAnsi="Times New Roman" w:cs="Times New Roman"/>
          <w:color w:val="000000" w:themeColor="text1"/>
          <w:sz w:val="28"/>
          <w:szCs w:val="28"/>
        </w:rPr>
      </w:pPr>
      <w:r w:rsidRPr="00AC1725">
        <w:rPr>
          <w:rFonts w:ascii="Times New Roman" w:hAnsi="Times New Roman" w:cs="Times New Roman"/>
          <w:noProof/>
          <w:color w:val="000000" w:themeColor="text1"/>
          <w:sz w:val="28"/>
          <w:szCs w:val="28"/>
          <w:lang w:eastAsia="ru-RU"/>
        </w:rPr>
        <w:lastRenderedPageBreak/>
        <w:drawing>
          <wp:inline distT="0" distB="0" distL="0" distR="0">
            <wp:extent cx="8590845" cy="5215467"/>
            <wp:effectExtent l="0" t="0" r="1270" b="444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E3066" w:rsidRDefault="00CE3066" w:rsidP="00075B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w:t>
      </w:r>
      <w:r w:rsidR="000B32AD">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27 – Карта конкурентоспособности муниципальных районов Самарской области</w:t>
      </w:r>
    </w:p>
    <w:p w:rsidR="00CE3066" w:rsidRDefault="00CE3066" w:rsidP="00075BC6">
      <w:pPr>
        <w:spacing w:after="0"/>
        <w:ind w:firstLine="709"/>
        <w:jc w:val="both"/>
        <w:rPr>
          <w:rFonts w:ascii="Times New Roman" w:hAnsi="Times New Roman" w:cs="Times New Roman"/>
          <w:color w:val="000000" w:themeColor="text1"/>
          <w:sz w:val="28"/>
          <w:szCs w:val="28"/>
        </w:rPr>
        <w:sectPr w:rsidR="00CE3066" w:rsidSect="00E24BE4">
          <w:pgSz w:w="16838" w:h="11906" w:orient="landscape"/>
          <w:pgMar w:top="1134" w:right="850" w:bottom="1134" w:left="1701" w:header="709" w:footer="709" w:gutter="0"/>
          <w:cols w:space="708"/>
          <w:docGrid w:linePitch="360"/>
        </w:sectPr>
      </w:pPr>
    </w:p>
    <w:p w:rsidR="00B7738D" w:rsidRPr="00B7738D" w:rsidRDefault="00B7738D" w:rsidP="00075BC6">
      <w:pPr>
        <w:spacing w:after="0"/>
        <w:jc w:val="both"/>
        <w:rPr>
          <w:rFonts w:ascii="Times New Roman" w:hAnsi="Times New Roman" w:cs="Times New Roman"/>
          <w:b/>
          <w:sz w:val="28"/>
          <w:szCs w:val="28"/>
        </w:rPr>
      </w:pPr>
      <w:r w:rsidRPr="00B7738D">
        <w:rPr>
          <w:rFonts w:ascii="Times New Roman" w:hAnsi="Times New Roman" w:cs="Times New Roman"/>
          <w:b/>
          <w:sz w:val="28"/>
          <w:szCs w:val="28"/>
        </w:rPr>
        <w:lastRenderedPageBreak/>
        <w:t>Раздел 2</w:t>
      </w:r>
      <w:r w:rsidR="00411457">
        <w:rPr>
          <w:rFonts w:ascii="Times New Roman" w:hAnsi="Times New Roman" w:cs="Times New Roman"/>
          <w:b/>
          <w:sz w:val="28"/>
          <w:szCs w:val="28"/>
        </w:rPr>
        <w:t>.</w:t>
      </w:r>
      <w:r w:rsidRPr="00B7738D">
        <w:rPr>
          <w:rFonts w:ascii="Times New Roman" w:hAnsi="Times New Roman" w:cs="Times New Roman"/>
          <w:b/>
          <w:sz w:val="28"/>
          <w:szCs w:val="28"/>
        </w:rPr>
        <w:t xml:space="preserve"> Стратегическое видение будущего</w:t>
      </w:r>
      <w:r w:rsidRPr="00B7738D">
        <w:rPr>
          <w:rFonts w:ascii="Times New Roman" w:hAnsi="Times New Roman" w:cs="Times New Roman"/>
          <w:b/>
          <w:color w:val="000000" w:themeColor="text1"/>
          <w:sz w:val="28"/>
          <w:szCs w:val="28"/>
        </w:rPr>
        <w:t>муниципального района Кинельский</w:t>
      </w:r>
      <w:r w:rsidRPr="00B7738D">
        <w:rPr>
          <w:rFonts w:ascii="Times New Roman" w:hAnsi="Times New Roman" w:cs="Times New Roman"/>
          <w:b/>
          <w:sz w:val="28"/>
          <w:szCs w:val="28"/>
        </w:rPr>
        <w:t xml:space="preserve">  к 2030 году</w:t>
      </w:r>
    </w:p>
    <w:p w:rsidR="00B7738D" w:rsidRPr="00B7738D" w:rsidRDefault="00B7738D" w:rsidP="00075BC6">
      <w:pPr>
        <w:spacing w:after="0"/>
        <w:rPr>
          <w:rFonts w:ascii="Times New Roman" w:hAnsi="Times New Roman" w:cs="Times New Roman"/>
          <w:sz w:val="28"/>
          <w:szCs w:val="28"/>
        </w:rPr>
      </w:pPr>
    </w:p>
    <w:p w:rsidR="00B7738D" w:rsidRPr="00B7738D" w:rsidRDefault="00B7738D" w:rsidP="00075BC6">
      <w:pPr>
        <w:spacing w:after="0"/>
        <w:rPr>
          <w:rFonts w:ascii="Times New Roman" w:hAnsi="Times New Roman" w:cs="Times New Roman"/>
          <w:b/>
          <w:sz w:val="28"/>
          <w:szCs w:val="28"/>
        </w:rPr>
      </w:pPr>
      <w:r w:rsidRPr="00B7738D">
        <w:rPr>
          <w:rFonts w:ascii="Times New Roman" w:hAnsi="Times New Roman" w:cs="Times New Roman"/>
          <w:b/>
          <w:sz w:val="28"/>
          <w:szCs w:val="28"/>
        </w:rPr>
        <w:t>2.1 Миссия и генеральная цель развития муниципального района Кинельский</w:t>
      </w:r>
    </w:p>
    <w:p w:rsidR="00B7738D" w:rsidRPr="00B7738D" w:rsidRDefault="00B7738D" w:rsidP="00075BC6">
      <w:pPr>
        <w:spacing w:after="0"/>
        <w:jc w:val="both"/>
        <w:rPr>
          <w:rFonts w:ascii="Times New Roman" w:hAnsi="Times New Roman" w:cs="Times New Roman"/>
          <w:i/>
          <w:sz w:val="28"/>
          <w:szCs w:val="28"/>
        </w:rPr>
      </w:pPr>
      <w:r w:rsidRPr="00B7738D">
        <w:rPr>
          <w:rFonts w:ascii="Times New Roman" w:hAnsi="Times New Roman" w:cs="Times New Roman"/>
          <w:i/>
          <w:sz w:val="28"/>
          <w:szCs w:val="28"/>
        </w:rPr>
        <w:t>Методологическое обоснование формулировани</w:t>
      </w:r>
      <w:r w:rsidR="0000000F">
        <w:rPr>
          <w:rFonts w:ascii="Times New Roman" w:hAnsi="Times New Roman" w:cs="Times New Roman"/>
          <w:i/>
          <w:sz w:val="28"/>
          <w:szCs w:val="28"/>
        </w:rPr>
        <w:t>я</w:t>
      </w:r>
      <w:r w:rsidRPr="00B7738D">
        <w:rPr>
          <w:rFonts w:ascii="Times New Roman" w:hAnsi="Times New Roman" w:cs="Times New Roman"/>
          <w:i/>
          <w:sz w:val="28"/>
          <w:szCs w:val="28"/>
        </w:rPr>
        <w:t xml:space="preserve"> миссии и генеральной цели.</w:t>
      </w:r>
    </w:p>
    <w:p w:rsidR="00B7738D" w:rsidRPr="00B7738D" w:rsidRDefault="00B7738D"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1.Формирование миссии предполагает оценку роли и места  муниципального района Кинельский  на надрегиональном, ре</w:t>
      </w:r>
      <w:r w:rsidR="00411457">
        <w:rPr>
          <w:rFonts w:ascii="Times New Roman" w:hAnsi="Times New Roman" w:cs="Times New Roman"/>
          <w:sz w:val="28"/>
          <w:szCs w:val="28"/>
        </w:rPr>
        <w:t>г</w:t>
      </w:r>
      <w:r w:rsidRPr="00B7738D">
        <w:rPr>
          <w:rFonts w:ascii="Times New Roman" w:hAnsi="Times New Roman" w:cs="Times New Roman"/>
          <w:sz w:val="28"/>
          <w:szCs w:val="28"/>
        </w:rPr>
        <w:t>иональном и районном уровн</w:t>
      </w:r>
      <w:r w:rsidR="00411457">
        <w:rPr>
          <w:rFonts w:ascii="Times New Roman" w:hAnsi="Times New Roman" w:cs="Times New Roman"/>
          <w:sz w:val="28"/>
          <w:szCs w:val="28"/>
        </w:rPr>
        <w:t>ях</w:t>
      </w:r>
      <w:r w:rsidRPr="00B7738D">
        <w:rPr>
          <w:rFonts w:ascii="Times New Roman" w:hAnsi="Times New Roman" w:cs="Times New Roman"/>
          <w:sz w:val="28"/>
          <w:szCs w:val="28"/>
        </w:rPr>
        <w:t>.</w:t>
      </w:r>
    </w:p>
    <w:p w:rsidR="00B7738D" w:rsidRPr="00B7738D" w:rsidRDefault="0000000F" w:rsidP="00075BC6">
      <w:pPr>
        <w:spacing w:after="0"/>
        <w:jc w:val="both"/>
        <w:rPr>
          <w:rFonts w:ascii="Times New Roman" w:hAnsi="Times New Roman" w:cs="Times New Roman"/>
          <w:sz w:val="28"/>
          <w:szCs w:val="28"/>
        </w:rPr>
      </w:pPr>
      <w:r>
        <w:rPr>
          <w:rFonts w:ascii="Times New Roman" w:hAnsi="Times New Roman" w:cs="Times New Roman"/>
          <w:sz w:val="28"/>
          <w:szCs w:val="28"/>
        </w:rPr>
        <w:t>2.</w:t>
      </w:r>
      <w:r w:rsidR="00D6484D" w:rsidRPr="00B7738D">
        <w:rPr>
          <w:rFonts w:ascii="Times New Roman" w:hAnsi="Times New Roman" w:cs="Times New Roman"/>
          <w:sz w:val="28"/>
          <w:szCs w:val="28"/>
        </w:rPr>
        <w:t xml:space="preserve">Миссия определяется на основании сформулированного  видения заинтересованными  сторонами  места района  в  развитии Самарской области в целом, значения  района  для  проживающего на его </w:t>
      </w:r>
      <w:r w:rsidR="00D6484D">
        <w:rPr>
          <w:rFonts w:ascii="Times New Roman" w:hAnsi="Times New Roman" w:cs="Times New Roman"/>
          <w:sz w:val="28"/>
          <w:szCs w:val="28"/>
        </w:rPr>
        <w:t>территории населения, что обусловливает их социальную</w:t>
      </w:r>
      <w:r w:rsidR="00D6484D" w:rsidRPr="00B7738D">
        <w:rPr>
          <w:rFonts w:ascii="Times New Roman" w:hAnsi="Times New Roman" w:cs="Times New Roman"/>
          <w:sz w:val="28"/>
          <w:szCs w:val="28"/>
        </w:rPr>
        <w:t xml:space="preserve">, предпринимательскую и инвестиционную активность. </w:t>
      </w:r>
    </w:p>
    <w:p w:rsidR="00B7738D" w:rsidRPr="00B7738D" w:rsidRDefault="00B7738D" w:rsidP="00411457">
      <w:pPr>
        <w:spacing w:after="0"/>
        <w:jc w:val="both"/>
        <w:rPr>
          <w:rFonts w:ascii="Times New Roman" w:hAnsi="Times New Roman" w:cs="Times New Roman"/>
          <w:sz w:val="28"/>
          <w:szCs w:val="28"/>
        </w:rPr>
      </w:pPr>
      <w:r w:rsidRPr="00B7738D">
        <w:rPr>
          <w:rFonts w:ascii="Times New Roman" w:hAnsi="Times New Roman" w:cs="Times New Roman"/>
          <w:sz w:val="28"/>
          <w:szCs w:val="28"/>
        </w:rPr>
        <w:t>3. Генеральная цель представляет собой основной вектор деятельности субъектов стратегического планирования  по  реализации сформулированной миссии.</w:t>
      </w:r>
    </w:p>
    <w:p w:rsidR="00B7738D" w:rsidRPr="00B7738D" w:rsidRDefault="0000000F" w:rsidP="00075BC6">
      <w:pPr>
        <w:spacing w:after="0"/>
        <w:jc w:val="both"/>
        <w:rPr>
          <w:rFonts w:ascii="Times New Roman" w:hAnsi="Times New Roman" w:cs="Times New Roman"/>
          <w:sz w:val="28"/>
          <w:szCs w:val="28"/>
        </w:rPr>
      </w:pPr>
      <w:r>
        <w:rPr>
          <w:rFonts w:ascii="Times New Roman" w:hAnsi="Times New Roman" w:cs="Times New Roman"/>
          <w:sz w:val="28"/>
          <w:szCs w:val="28"/>
        </w:rPr>
        <w:t>4.</w:t>
      </w:r>
      <w:r w:rsidR="00B7738D" w:rsidRPr="00B7738D">
        <w:rPr>
          <w:rFonts w:ascii="Times New Roman" w:hAnsi="Times New Roman" w:cs="Times New Roman"/>
          <w:sz w:val="28"/>
          <w:szCs w:val="28"/>
        </w:rPr>
        <w:t>Генеральная цель сформулирована на основании   концепции самоорганизующихся  социально–экономических  систем, предполагающих развитие территории  преимущественно за счет внутренних  источников саморазвития, что обусловливает привлекательность территории для  внешних инвестиций и иных ресурсов.</w:t>
      </w:r>
    </w:p>
    <w:p w:rsidR="006F3DB3" w:rsidRDefault="006F3DB3" w:rsidP="00075BC6">
      <w:pPr>
        <w:spacing w:after="0"/>
        <w:jc w:val="both"/>
        <w:rPr>
          <w:rFonts w:ascii="Times New Roman" w:hAnsi="Times New Roman" w:cs="Times New Roman"/>
          <w:b/>
          <w:i/>
          <w:sz w:val="28"/>
          <w:szCs w:val="28"/>
        </w:rPr>
      </w:pPr>
    </w:p>
    <w:p w:rsidR="00B7738D" w:rsidRDefault="00D6484D" w:rsidP="00075BC6">
      <w:pPr>
        <w:spacing w:after="0"/>
        <w:jc w:val="both"/>
        <w:rPr>
          <w:rFonts w:ascii="Times New Roman" w:hAnsi="Times New Roman" w:cs="Times New Roman"/>
          <w:sz w:val="28"/>
          <w:szCs w:val="28"/>
        </w:rPr>
      </w:pPr>
      <w:r w:rsidRPr="00B7738D">
        <w:rPr>
          <w:rFonts w:ascii="Times New Roman" w:hAnsi="Times New Roman" w:cs="Times New Roman"/>
          <w:b/>
          <w:i/>
          <w:sz w:val="28"/>
          <w:szCs w:val="28"/>
        </w:rPr>
        <w:t>МИССИЯ</w:t>
      </w:r>
      <w:r w:rsidRPr="00B7738D">
        <w:rPr>
          <w:rFonts w:ascii="Times New Roman" w:hAnsi="Times New Roman" w:cs="Times New Roman"/>
          <w:b/>
          <w:sz w:val="28"/>
          <w:szCs w:val="28"/>
        </w:rPr>
        <w:t>:</w:t>
      </w:r>
      <w:r w:rsidRPr="00B7738D">
        <w:rPr>
          <w:rFonts w:ascii="Times New Roman" w:hAnsi="Times New Roman" w:cs="Times New Roman"/>
          <w:sz w:val="28"/>
          <w:szCs w:val="28"/>
        </w:rPr>
        <w:t xml:space="preserve"> быть  экологически чистой и открытой  средой для комфортной жизни, туризма  и  рекреации, производства сельскохозяйственных экопродуктов, размещения промышленных объектов, имеющих прорывное значение для  развития Самар</w:t>
      </w:r>
      <w:r w:rsidR="00411457">
        <w:rPr>
          <w:rFonts w:ascii="Times New Roman" w:hAnsi="Times New Roman" w:cs="Times New Roman"/>
          <w:sz w:val="28"/>
          <w:szCs w:val="28"/>
        </w:rPr>
        <w:t>ско</w:t>
      </w:r>
      <w:r w:rsidRPr="00B7738D">
        <w:rPr>
          <w:rFonts w:ascii="Times New Roman" w:hAnsi="Times New Roman" w:cs="Times New Roman"/>
          <w:sz w:val="28"/>
          <w:szCs w:val="28"/>
        </w:rPr>
        <w:t>-Тольяттинской агломерации и обеспечивающих развитие человеческого потенциала муниципального района.</w:t>
      </w:r>
    </w:p>
    <w:p w:rsidR="004B533D" w:rsidRPr="004B533D" w:rsidRDefault="004B533D" w:rsidP="00075BC6">
      <w:pPr>
        <w:spacing w:after="0"/>
        <w:jc w:val="both"/>
        <w:rPr>
          <w:rFonts w:ascii="Times New Roman" w:hAnsi="Times New Roman" w:cs="Times New Roman"/>
          <w:sz w:val="16"/>
          <w:szCs w:val="16"/>
        </w:rPr>
      </w:pPr>
    </w:p>
    <w:p w:rsidR="00B7738D" w:rsidRPr="00B7738D" w:rsidRDefault="00411457" w:rsidP="00075BC6">
      <w:pPr>
        <w:spacing w:after="0"/>
        <w:jc w:val="both"/>
        <w:rPr>
          <w:rFonts w:ascii="Times New Roman" w:hAnsi="Times New Roman" w:cs="Times New Roman"/>
          <w:sz w:val="28"/>
          <w:szCs w:val="28"/>
        </w:rPr>
      </w:pPr>
      <w:r>
        <w:rPr>
          <w:rFonts w:ascii="Times New Roman" w:hAnsi="Times New Roman" w:cs="Times New Roman"/>
          <w:sz w:val="28"/>
          <w:szCs w:val="28"/>
          <w:u w:val="single"/>
        </w:rPr>
        <w:t>1 уровень -</w:t>
      </w:r>
      <w:r w:rsidR="00B7738D" w:rsidRPr="0000000F">
        <w:rPr>
          <w:rFonts w:ascii="Times New Roman" w:hAnsi="Times New Roman" w:cs="Times New Roman"/>
          <w:sz w:val="28"/>
          <w:szCs w:val="28"/>
          <w:u w:val="single"/>
        </w:rPr>
        <w:t xml:space="preserve"> надрегиональный</w:t>
      </w:r>
      <w:r w:rsidR="00B7738D" w:rsidRPr="00B7738D">
        <w:rPr>
          <w:rFonts w:ascii="Times New Roman" w:hAnsi="Times New Roman" w:cs="Times New Roman"/>
          <w:sz w:val="28"/>
          <w:szCs w:val="28"/>
        </w:rPr>
        <w:t>:</w:t>
      </w:r>
    </w:p>
    <w:p w:rsidR="00B7738D" w:rsidRDefault="0000000F" w:rsidP="00411457">
      <w:p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7738D" w:rsidRPr="00B7738D">
        <w:rPr>
          <w:rFonts w:ascii="Times New Roman" w:hAnsi="Times New Roman" w:cs="Times New Roman"/>
          <w:sz w:val="28"/>
          <w:szCs w:val="28"/>
        </w:rPr>
        <w:t>муниципальный район Кинельский  - это  территория  производства  высокотехнологичной</w:t>
      </w:r>
      <w:r w:rsidR="00B7738D" w:rsidRPr="00B7738D">
        <w:rPr>
          <w:rFonts w:ascii="Times New Roman" w:hAnsi="Times New Roman" w:cs="Times New Roman"/>
          <w:sz w:val="28"/>
          <w:szCs w:val="28"/>
        </w:rPr>
        <w:tab/>
        <w:t xml:space="preserve"> экологически чистой сельскохозяйственной продукции и продукции, конкурентоспособной на  региональном межрегиональном  и международном рынках;</w:t>
      </w:r>
    </w:p>
    <w:p w:rsidR="004B533D" w:rsidRPr="004B533D" w:rsidRDefault="004B533D" w:rsidP="00411457">
      <w:pPr>
        <w:spacing w:after="0"/>
        <w:ind w:left="284" w:hanging="284"/>
        <w:jc w:val="both"/>
        <w:rPr>
          <w:rFonts w:ascii="Times New Roman" w:hAnsi="Times New Roman" w:cs="Times New Roman"/>
          <w:sz w:val="16"/>
          <w:szCs w:val="16"/>
        </w:rPr>
      </w:pPr>
    </w:p>
    <w:p w:rsidR="00B7738D" w:rsidRPr="00B7738D" w:rsidRDefault="00B7738D" w:rsidP="00075BC6">
      <w:pPr>
        <w:spacing w:after="0"/>
        <w:jc w:val="both"/>
        <w:rPr>
          <w:rFonts w:ascii="Times New Roman" w:hAnsi="Times New Roman" w:cs="Times New Roman"/>
          <w:sz w:val="28"/>
          <w:szCs w:val="28"/>
        </w:rPr>
      </w:pPr>
      <w:r w:rsidRPr="0000000F">
        <w:rPr>
          <w:rFonts w:ascii="Times New Roman" w:hAnsi="Times New Roman" w:cs="Times New Roman"/>
          <w:sz w:val="28"/>
          <w:szCs w:val="28"/>
          <w:u w:val="single"/>
        </w:rPr>
        <w:t>2 уровень</w:t>
      </w:r>
      <w:r w:rsidR="00411457">
        <w:rPr>
          <w:rFonts w:ascii="Times New Roman" w:hAnsi="Times New Roman" w:cs="Times New Roman"/>
          <w:sz w:val="28"/>
          <w:szCs w:val="28"/>
          <w:u w:val="single"/>
        </w:rPr>
        <w:t xml:space="preserve"> -</w:t>
      </w:r>
      <w:r w:rsidRPr="0000000F">
        <w:rPr>
          <w:rFonts w:ascii="Times New Roman" w:hAnsi="Times New Roman" w:cs="Times New Roman"/>
          <w:sz w:val="28"/>
          <w:szCs w:val="28"/>
          <w:u w:val="single"/>
        </w:rPr>
        <w:t xml:space="preserve"> региональный</w:t>
      </w:r>
      <w:r w:rsidRPr="009D19C1">
        <w:rPr>
          <w:rFonts w:ascii="Times New Roman" w:hAnsi="Times New Roman" w:cs="Times New Roman"/>
          <w:sz w:val="28"/>
          <w:szCs w:val="28"/>
        </w:rPr>
        <w:t>:</w:t>
      </w:r>
    </w:p>
    <w:p w:rsidR="009D19C1" w:rsidRDefault="0000000F" w:rsidP="00075BC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7738D" w:rsidRPr="00B7738D">
        <w:rPr>
          <w:rFonts w:ascii="Times New Roman" w:hAnsi="Times New Roman" w:cs="Times New Roman"/>
          <w:sz w:val="28"/>
          <w:szCs w:val="28"/>
        </w:rPr>
        <w:t>муниципальный район Кинельский – это   периферийная территория Сама</w:t>
      </w:r>
      <w:r w:rsidR="009D19C1">
        <w:rPr>
          <w:rFonts w:ascii="Times New Roman" w:hAnsi="Times New Roman" w:cs="Times New Roman"/>
          <w:sz w:val="28"/>
          <w:szCs w:val="28"/>
        </w:rPr>
        <w:t>р</w:t>
      </w:r>
      <w:r w:rsidR="00411457">
        <w:rPr>
          <w:rFonts w:ascii="Times New Roman" w:hAnsi="Times New Roman" w:cs="Times New Roman"/>
          <w:sz w:val="28"/>
          <w:szCs w:val="28"/>
        </w:rPr>
        <w:t>ско</w:t>
      </w:r>
      <w:r w:rsidR="009D19C1">
        <w:rPr>
          <w:rFonts w:ascii="Times New Roman" w:hAnsi="Times New Roman" w:cs="Times New Roman"/>
          <w:sz w:val="28"/>
          <w:szCs w:val="28"/>
        </w:rPr>
        <w:t>-Тольяттинской агломерации, точка экономического роста, формирующая:</w:t>
      </w:r>
    </w:p>
    <w:p w:rsidR="009D19C1" w:rsidRDefault="009D19C1" w:rsidP="00075BC6">
      <w:pPr>
        <w:spacing w:after="0"/>
        <w:jc w:val="both"/>
        <w:rPr>
          <w:rFonts w:ascii="Times New Roman" w:hAnsi="Times New Roman" w:cs="Times New Roman"/>
          <w:sz w:val="28"/>
          <w:szCs w:val="28"/>
        </w:rPr>
      </w:pPr>
      <w:r>
        <w:rPr>
          <w:rFonts w:ascii="Times New Roman" w:hAnsi="Times New Roman" w:cs="Times New Roman"/>
          <w:sz w:val="28"/>
          <w:szCs w:val="28"/>
        </w:rPr>
        <w:t xml:space="preserve">- зоны  промышленных предприятий; </w:t>
      </w:r>
    </w:p>
    <w:p w:rsidR="009D19C1" w:rsidRDefault="0000000F" w:rsidP="004B533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логистические и т</w:t>
      </w:r>
      <w:r w:rsidR="009D19C1">
        <w:rPr>
          <w:rFonts w:ascii="Times New Roman" w:hAnsi="Times New Roman" w:cs="Times New Roman"/>
          <w:sz w:val="28"/>
          <w:szCs w:val="28"/>
        </w:rPr>
        <w:t>ра</w:t>
      </w:r>
      <w:r w:rsidR="004B533D">
        <w:rPr>
          <w:rFonts w:ascii="Times New Roman" w:hAnsi="Times New Roman" w:cs="Times New Roman"/>
          <w:sz w:val="28"/>
          <w:szCs w:val="28"/>
        </w:rPr>
        <w:t xml:space="preserve">нспортные коридоры, связывающие </w:t>
      </w:r>
      <w:r w:rsidR="00D6484D">
        <w:rPr>
          <w:rFonts w:ascii="Times New Roman" w:hAnsi="Times New Roman" w:cs="Times New Roman"/>
          <w:sz w:val="28"/>
          <w:szCs w:val="28"/>
        </w:rPr>
        <w:t>сельскохозяйственные</w:t>
      </w:r>
      <w:r w:rsidR="009D19C1">
        <w:rPr>
          <w:rFonts w:ascii="Times New Roman" w:hAnsi="Times New Roman" w:cs="Times New Roman"/>
          <w:sz w:val="28"/>
          <w:szCs w:val="28"/>
        </w:rPr>
        <w:t xml:space="preserve"> производства с ядром агломерации как   основн</w:t>
      </w:r>
      <w:r w:rsidR="00411457">
        <w:rPr>
          <w:rFonts w:ascii="Times New Roman" w:hAnsi="Times New Roman" w:cs="Times New Roman"/>
          <w:sz w:val="28"/>
          <w:szCs w:val="28"/>
        </w:rPr>
        <w:t>ым</w:t>
      </w:r>
      <w:r w:rsidR="009D19C1">
        <w:rPr>
          <w:rFonts w:ascii="Times New Roman" w:hAnsi="Times New Roman" w:cs="Times New Roman"/>
          <w:sz w:val="28"/>
          <w:szCs w:val="28"/>
        </w:rPr>
        <w:t xml:space="preserve"> потребител</w:t>
      </w:r>
      <w:r w:rsidR="00411457">
        <w:rPr>
          <w:rFonts w:ascii="Times New Roman" w:hAnsi="Times New Roman" w:cs="Times New Roman"/>
          <w:sz w:val="28"/>
          <w:szCs w:val="28"/>
        </w:rPr>
        <w:t>ем</w:t>
      </w:r>
      <w:r w:rsidR="009D19C1">
        <w:rPr>
          <w:rFonts w:ascii="Times New Roman" w:hAnsi="Times New Roman" w:cs="Times New Roman"/>
          <w:sz w:val="28"/>
          <w:szCs w:val="28"/>
        </w:rPr>
        <w:t xml:space="preserve"> сельскохозяйственной продукции; </w:t>
      </w:r>
    </w:p>
    <w:p w:rsidR="00B7738D" w:rsidRDefault="009D19C1" w:rsidP="00075BC6">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пространства рекреации и  </w:t>
      </w:r>
      <w:r w:rsidRPr="00B7738D">
        <w:rPr>
          <w:rFonts w:ascii="Times New Roman" w:hAnsi="Times New Roman" w:cs="Times New Roman"/>
          <w:sz w:val="28"/>
          <w:szCs w:val="28"/>
        </w:rPr>
        <w:t>туризма</w:t>
      </w:r>
      <w:r>
        <w:rPr>
          <w:rFonts w:ascii="Times New Roman" w:hAnsi="Times New Roman" w:cs="Times New Roman"/>
          <w:sz w:val="28"/>
          <w:szCs w:val="28"/>
        </w:rPr>
        <w:t>.</w:t>
      </w:r>
    </w:p>
    <w:p w:rsidR="004B533D" w:rsidRPr="004B533D" w:rsidRDefault="004B533D" w:rsidP="00075BC6">
      <w:pPr>
        <w:spacing w:after="0"/>
        <w:jc w:val="both"/>
        <w:rPr>
          <w:rFonts w:ascii="Times New Roman" w:hAnsi="Times New Roman" w:cs="Times New Roman"/>
          <w:sz w:val="16"/>
          <w:szCs w:val="16"/>
        </w:rPr>
      </w:pPr>
    </w:p>
    <w:p w:rsidR="00B7738D" w:rsidRPr="00B7738D" w:rsidRDefault="00411457" w:rsidP="00075BC6">
      <w:pPr>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3 уровень - </w:t>
      </w:r>
      <w:r w:rsidR="00B7738D" w:rsidRPr="0000000F">
        <w:rPr>
          <w:rFonts w:ascii="Times New Roman" w:hAnsi="Times New Roman" w:cs="Times New Roman"/>
          <w:sz w:val="28"/>
          <w:szCs w:val="28"/>
          <w:u w:val="single"/>
        </w:rPr>
        <w:t>районный</w:t>
      </w:r>
      <w:r w:rsidR="00B7738D" w:rsidRPr="00B7738D">
        <w:rPr>
          <w:rFonts w:ascii="Times New Roman" w:hAnsi="Times New Roman" w:cs="Times New Roman"/>
          <w:sz w:val="28"/>
          <w:szCs w:val="28"/>
        </w:rPr>
        <w:t>:</w:t>
      </w:r>
    </w:p>
    <w:p w:rsidR="00B7738D" w:rsidRDefault="00B7738D" w:rsidP="004B533D">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муниципальный район Кинельский – это </w:t>
      </w:r>
      <w:r w:rsidR="004B533D">
        <w:rPr>
          <w:rFonts w:ascii="Times New Roman" w:hAnsi="Times New Roman" w:cs="Times New Roman"/>
          <w:sz w:val="28"/>
          <w:szCs w:val="28"/>
        </w:rPr>
        <w:t xml:space="preserve">экологически чистая и открытая </w:t>
      </w:r>
      <w:r w:rsidRPr="00B7738D">
        <w:rPr>
          <w:rFonts w:ascii="Times New Roman" w:hAnsi="Times New Roman" w:cs="Times New Roman"/>
          <w:sz w:val="28"/>
          <w:szCs w:val="28"/>
        </w:rPr>
        <w:t>среда для комфортного проживания  и реализации потребностей в профессиональной самореализации  населения.</w:t>
      </w:r>
    </w:p>
    <w:p w:rsidR="006F3DB3" w:rsidRDefault="006F3DB3" w:rsidP="00075BC6">
      <w:pPr>
        <w:spacing w:after="0"/>
        <w:jc w:val="both"/>
        <w:rPr>
          <w:rFonts w:ascii="Times New Roman" w:hAnsi="Times New Roman" w:cs="Times New Roman"/>
          <w:b/>
          <w:i/>
          <w:sz w:val="28"/>
          <w:szCs w:val="28"/>
        </w:rPr>
      </w:pPr>
    </w:p>
    <w:p w:rsidR="00B7738D" w:rsidRPr="00B7738D" w:rsidRDefault="00B7738D" w:rsidP="00075BC6">
      <w:pPr>
        <w:spacing w:after="0"/>
        <w:jc w:val="both"/>
        <w:rPr>
          <w:sz w:val="28"/>
          <w:szCs w:val="28"/>
        </w:rPr>
      </w:pPr>
      <w:r w:rsidRPr="00B7738D">
        <w:rPr>
          <w:rFonts w:ascii="Times New Roman" w:hAnsi="Times New Roman" w:cs="Times New Roman"/>
          <w:b/>
          <w:i/>
          <w:sz w:val="28"/>
          <w:szCs w:val="28"/>
        </w:rPr>
        <w:t>ГЕНЕРАЛЬНАЯ ЦЕЛЬ</w:t>
      </w:r>
      <w:r w:rsidRPr="00B7738D">
        <w:rPr>
          <w:rFonts w:ascii="Times New Roman" w:hAnsi="Times New Roman" w:cs="Times New Roman"/>
          <w:i/>
          <w:sz w:val="28"/>
          <w:szCs w:val="28"/>
        </w:rPr>
        <w:t>:</w:t>
      </w:r>
      <w:r w:rsidRPr="00B7738D">
        <w:rPr>
          <w:rFonts w:ascii="Times New Roman" w:hAnsi="Times New Roman" w:cs="Times New Roman"/>
          <w:iCs/>
          <w:sz w:val="28"/>
          <w:szCs w:val="28"/>
        </w:rPr>
        <w:t>запуск процессов, обеспечивающих  динамичное и конкурентное развитие территории за счет активизации внутренних источников развития, предполагающих повышение  внутренней деловой, предпринимательской, инвестиционной, социальной активности, создающей условия  для активизации внешних   инвестиций и иных видов бюджетных и внебюджетных ресурсов.</w:t>
      </w:r>
    </w:p>
    <w:p w:rsidR="00B7738D" w:rsidRPr="00B7738D" w:rsidRDefault="00B7738D" w:rsidP="00075BC6">
      <w:pPr>
        <w:spacing w:after="0"/>
        <w:rPr>
          <w:rFonts w:ascii="Times New Roman" w:hAnsi="Times New Roman" w:cs="Times New Roman"/>
          <w:sz w:val="28"/>
          <w:szCs w:val="28"/>
        </w:rPr>
      </w:pPr>
    </w:p>
    <w:p w:rsidR="00B7738D" w:rsidRPr="00B7738D" w:rsidRDefault="00B7738D" w:rsidP="00075BC6">
      <w:pPr>
        <w:spacing w:after="0"/>
        <w:rPr>
          <w:rFonts w:ascii="Times New Roman" w:hAnsi="Times New Roman" w:cs="Times New Roman"/>
          <w:b/>
          <w:sz w:val="28"/>
          <w:szCs w:val="28"/>
        </w:rPr>
      </w:pPr>
      <w:r w:rsidRPr="00B7738D">
        <w:rPr>
          <w:rFonts w:ascii="Times New Roman" w:hAnsi="Times New Roman" w:cs="Times New Roman"/>
          <w:b/>
          <w:sz w:val="28"/>
          <w:szCs w:val="28"/>
        </w:rPr>
        <w:t>2.2</w:t>
      </w:r>
      <w:r w:rsidR="00B7562C">
        <w:rPr>
          <w:rFonts w:ascii="Times New Roman" w:hAnsi="Times New Roman" w:cs="Times New Roman"/>
          <w:b/>
          <w:sz w:val="28"/>
          <w:szCs w:val="28"/>
        </w:rPr>
        <w:t xml:space="preserve"> </w:t>
      </w:r>
      <w:r w:rsidRPr="00B7738D">
        <w:rPr>
          <w:rFonts w:ascii="Times New Roman" w:hAnsi="Times New Roman" w:cs="Times New Roman"/>
          <w:b/>
          <w:sz w:val="28"/>
          <w:szCs w:val="28"/>
        </w:rPr>
        <w:t xml:space="preserve">Оценка жителями места  муниципального  района Кинельский  в регионе и перспектив его развития </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В период с 22 мая по 8 июня 2018 года в 12 сельских поселениях муниципального района Кинельский Самарской области был проведен опрос жителей</w:t>
      </w:r>
      <w:r w:rsidR="00E4357E">
        <w:rPr>
          <w:rFonts w:ascii="Times New Roman" w:hAnsi="Times New Roman" w:cs="Times New Roman"/>
          <w:sz w:val="28"/>
          <w:szCs w:val="28"/>
        </w:rPr>
        <w:t xml:space="preserve"> (Приложение 5)</w:t>
      </w:r>
      <w:r w:rsidRPr="00B7738D">
        <w:rPr>
          <w:rFonts w:ascii="Times New Roman" w:hAnsi="Times New Roman" w:cs="Times New Roman"/>
          <w:sz w:val="28"/>
          <w:szCs w:val="28"/>
        </w:rPr>
        <w:t>. В результате суммарно было опрошено 240 респондентов</w:t>
      </w:r>
      <w:r w:rsidR="001721E4">
        <w:rPr>
          <w:rFonts w:ascii="Times New Roman" w:hAnsi="Times New Roman" w:cs="Times New Roman"/>
          <w:sz w:val="28"/>
          <w:szCs w:val="28"/>
        </w:rPr>
        <w:t>,п</w:t>
      </w:r>
      <w:r w:rsidRPr="00B7738D">
        <w:rPr>
          <w:rFonts w:ascii="Times New Roman" w:hAnsi="Times New Roman" w:cs="Times New Roman"/>
          <w:sz w:val="28"/>
          <w:szCs w:val="28"/>
        </w:rPr>
        <w:t xml:space="preserve">о 20 респондентов в каждом отдельном сельском поселении (см. </w:t>
      </w:r>
      <w:r w:rsidR="001721E4">
        <w:rPr>
          <w:rFonts w:ascii="Times New Roman" w:hAnsi="Times New Roman" w:cs="Times New Roman"/>
          <w:sz w:val="28"/>
          <w:szCs w:val="28"/>
        </w:rPr>
        <w:t>П</w:t>
      </w:r>
      <w:r w:rsidRPr="00B7738D">
        <w:rPr>
          <w:rFonts w:ascii="Times New Roman" w:hAnsi="Times New Roman" w:cs="Times New Roman"/>
          <w:sz w:val="28"/>
          <w:szCs w:val="28"/>
        </w:rPr>
        <w:t>риложение 4</w:t>
      </w:r>
      <w:r w:rsidR="001721E4">
        <w:rPr>
          <w:rFonts w:ascii="Times New Roman" w:hAnsi="Times New Roman" w:cs="Times New Roman"/>
          <w:sz w:val="28"/>
          <w:szCs w:val="28"/>
        </w:rPr>
        <w:t>,</w:t>
      </w:r>
      <w:r w:rsidRPr="00B7738D">
        <w:rPr>
          <w:rFonts w:ascii="Times New Roman" w:hAnsi="Times New Roman" w:cs="Times New Roman"/>
          <w:sz w:val="28"/>
          <w:szCs w:val="28"/>
        </w:rPr>
        <w:t xml:space="preserve"> табл. 1), выборка формировалась случайным образом.</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В результате опроса были получены ответы, экспресс</w:t>
      </w:r>
      <w:r w:rsidR="001721E4">
        <w:rPr>
          <w:rFonts w:ascii="Times New Roman" w:hAnsi="Times New Roman" w:cs="Times New Roman"/>
          <w:sz w:val="28"/>
          <w:szCs w:val="28"/>
        </w:rPr>
        <w:t>-</w:t>
      </w:r>
      <w:r w:rsidRPr="00B7738D">
        <w:rPr>
          <w:rFonts w:ascii="Times New Roman" w:hAnsi="Times New Roman" w:cs="Times New Roman"/>
          <w:sz w:val="28"/>
          <w:szCs w:val="28"/>
        </w:rPr>
        <w:t>анализ которых позволяет дать субъективную оценку качества жизни, выявить проблемы развития территории (глазами местных жителей) и определить их мнения и взгляды по вопросам перспектив развития рассматриваемых территорий.</w:t>
      </w:r>
    </w:p>
    <w:p w:rsidR="00B7738D" w:rsidRPr="00B7738D" w:rsidRDefault="00B7738D" w:rsidP="00075BC6">
      <w:pPr>
        <w:spacing w:after="0"/>
        <w:jc w:val="both"/>
        <w:rPr>
          <w:rFonts w:ascii="Times New Roman" w:hAnsi="Times New Roman" w:cs="Times New Roman"/>
          <w:bCs/>
          <w:i/>
          <w:sz w:val="28"/>
          <w:szCs w:val="28"/>
        </w:rPr>
      </w:pPr>
      <w:r w:rsidRPr="00B7738D">
        <w:rPr>
          <w:rFonts w:ascii="Times New Roman" w:hAnsi="Times New Roman" w:cs="Times New Roman"/>
          <w:bCs/>
          <w:i/>
          <w:sz w:val="28"/>
          <w:szCs w:val="28"/>
        </w:rPr>
        <w:t>Субъективная оценка качества жизни населения муниципального района Кинельский Самарской области участниками опроса:</w:t>
      </w:r>
    </w:p>
    <w:p w:rsidR="00B7738D" w:rsidRPr="00B7738D" w:rsidRDefault="00B7738D" w:rsidP="00075BC6">
      <w:pPr>
        <w:spacing w:after="0"/>
        <w:ind w:firstLine="567"/>
        <w:jc w:val="both"/>
        <w:rPr>
          <w:rFonts w:ascii="Times New Roman" w:hAnsi="Times New Roman" w:cs="Times New Roman"/>
          <w:bCs/>
          <w:sz w:val="28"/>
          <w:szCs w:val="28"/>
        </w:rPr>
      </w:pPr>
      <w:r w:rsidRPr="00B7738D">
        <w:rPr>
          <w:rFonts w:ascii="Times New Roman" w:hAnsi="Times New Roman" w:cs="Times New Roman"/>
          <w:bCs/>
          <w:sz w:val="28"/>
          <w:szCs w:val="28"/>
        </w:rPr>
        <w:t xml:space="preserve">Уровень своего материального положения респонденты оценивают </w:t>
      </w:r>
      <w:r w:rsidR="001721E4">
        <w:rPr>
          <w:rFonts w:ascii="Times New Roman" w:hAnsi="Times New Roman" w:cs="Times New Roman"/>
          <w:bCs/>
          <w:sz w:val="28"/>
          <w:szCs w:val="28"/>
        </w:rPr>
        <w:t xml:space="preserve">как «на </w:t>
      </w:r>
      <w:r w:rsidR="0000000F">
        <w:rPr>
          <w:rFonts w:ascii="Times New Roman" w:hAnsi="Times New Roman" w:cs="Times New Roman"/>
          <w:bCs/>
          <w:sz w:val="28"/>
          <w:szCs w:val="28"/>
        </w:rPr>
        <w:t xml:space="preserve">среднем уровне» </w:t>
      </w:r>
      <w:r w:rsidR="001721E4">
        <w:rPr>
          <w:rFonts w:ascii="Times New Roman" w:hAnsi="Times New Roman" w:cs="Times New Roman"/>
          <w:bCs/>
          <w:sz w:val="28"/>
          <w:szCs w:val="28"/>
        </w:rPr>
        <w:t xml:space="preserve">- </w:t>
      </w:r>
      <w:r w:rsidR="0000000F">
        <w:rPr>
          <w:rFonts w:ascii="Times New Roman" w:hAnsi="Times New Roman" w:cs="Times New Roman"/>
          <w:bCs/>
          <w:sz w:val="28"/>
          <w:szCs w:val="28"/>
        </w:rPr>
        <w:t xml:space="preserve">57,2% </w:t>
      </w:r>
      <w:r w:rsidRPr="00B7738D">
        <w:rPr>
          <w:rFonts w:ascii="Times New Roman" w:hAnsi="Times New Roman" w:cs="Times New Roman"/>
          <w:bCs/>
          <w:sz w:val="28"/>
          <w:szCs w:val="28"/>
        </w:rPr>
        <w:t>респондентов («</w:t>
      </w:r>
      <w:r w:rsidRPr="00B7738D">
        <w:rPr>
          <w:rFonts w:ascii="Times New Roman" w:eastAsia="Times New Roman" w:hAnsi="Times New Roman" w:cs="Times New Roman"/>
          <w:color w:val="000000"/>
          <w:sz w:val="28"/>
          <w:szCs w:val="28"/>
          <w:lang w:eastAsia="ru-RU"/>
        </w:rPr>
        <w:t>Денежных средств хватает только на питание, приобретение одежды, бытовой техники и отдых во время ежегодного отпуска</w:t>
      </w:r>
      <w:r w:rsidRPr="00B7738D">
        <w:rPr>
          <w:rFonts w:ascii="Times New Roman" w:hAnsi="Times New Roman" w:cs="Times New Roman"/>
          <w:bCs/>
          <w:sz w:val="28"/>
          <w:szCs w:val="28"/>
        </w:rPr>
        <w:t>» - 46,8% и «</w:t>
      </w:r>
      <w:r w:rsidRPr="00B7738D">
        <w:rPr>
          <w:rFonts w:ascii="Times New Roman" w:eastAsia="Times New Roman" w:hAnsi="Times New Roman" w:cs="Times New Roman"/>
          <w:color w:val="000000"/>
          <w:sz w:val="28"/>
          <w:szCs w:val="28"/>
          <w:lang w:eastAsia="ru-RU"/>
        </w:rPr>
        <w:t>Денежных средств хватает на питание,  приобретение одежды и бытовой техники</w:t>
      </w:r>
      <w:r w:rsidRPr="00B7738D">
        <w:rPr>
          <w:rFonts w:ascii="Times New Roman" w:hAnsi="Times New Roman" w:cs="Times New Roman"/>
          <w:bCs/>
          <w:sz w:val="28"/>
          <w:szCs w:val="28"/>
        </w:rPr>
        <w:t xml:space="preserve">» - 12,4%), </w:t>
      </w:r>
      <w:r w:rsidR="001721E4">
        <w:rPr>
          <w:rFonts w:ascii="Times New Roman" w:hAnsi="Times New Roman" w:cs="Times New Roman"/>
          <w:bCs/>
          <w:sz w:val="28"/>
          <w:szCs w:val="28"/>
        </w:rPr>
        <w:t>на</w:t>
      </w:r>
      <w:r w:rsidRPr="00B7738D">
        <w:rPr>
          <w:rFonts w:ascii="Times New Roman" w:hAnsi="Times New Roman" w:cs="Times New Roman"/>
          <w:bCs/>
          <w:sz w:val="28"/>
          <w:szCs w:val="28"/>
        </w:rPr>
        <w:t xml:space="preserve"> «низком уровне» - 30,1% респондентов («</w:t>
      </w:r>
      <w:r w:rsidRPr="00B7738D">
        <w:rPr>
          <w:rFonts w:ascii="Times New Roman" w:eastAsia="Times New Roman" w:hAnsi="Times New Roman" w:cs="Times New Roman"/>
          <w:color w:val="000000"/>
          <w:sz w:val="28"/>
          <w:szCs w:val="28"/>
          <w:lang w:eastAsia="ru-RU"/>
        </w:rPr>
        <w:t>Денежных средств хватает на питание,  приобретение одежды и др. товаров первой необходимости</w:t>
      </w:r>
      <w:r w:rsidRPr="00B7738D">
        <w:rPr>
          <w:rFonts w:ascii="Times New Roman" w:hAnsi="Times New Roman" w:cs="Times New Roman"/>
          <w:bCs/>
          <w:sz w:val="28"/>
          <w:szCs w:val="28"/>
        </w:rPr>
        <w:t>» - 21,9% и «</w:t>
      </w:r>
      <w:r w:rsidRPr="006F3DB3">
        <w:rPr>
          <w:rFonts w:ascii="Times New Roman" w:eastAsia="Times New Roman" w:hAnsi="Times New Roman" w:cs="Times New Roman"/>
          <w:color w:val="000000"/>
          <w:sz w:val="28"/>
          <w:szCs w:val="28"/>
          <w:lang w:eastAsia="ru-RU"/>
        </w:rPr>
        <w:t>Денежных средств хватает только на питание</w:t>
      </w:r>
      <w:r w:rsidRPr="00B7738D">
        <w:rPr>
          <w:rFonts w:ascii="Times New Roman" w:hAnsi="Times New Roman" w:cs="Times New Roman"/>
          <w:bCs/>
          <w:sz w:val="28"/>
          <w:szCs w:val="28"/>
        </w:rPr>
        <w:t xml:space="preserve">» - 8,2%). </w:t>
      </w:r>
    </w:p>
    <w:p w:rsidR="00B7738D" w:rsidRDefault="00B7738D" w:rsidP="00075BC6">
      <w:pPr>
        <w:spacing w:after="0"/>
        <w:ind w:firstLine="567"/>
        <w:jc w:val="both"/>
        <w:rPr>
          <w:rFonts w:ascii="Times New Roman" w:hAnsi="Times New Roman" w:cs="Times New Roman"/>
          <w:bCs/>
          <w:sz w:val="28"/>
          <w:szCs w:val="28"/>
        </w:rPr>
      </w:pPr>
      <w:r w:rsidRPr="00B7738D">
        <w:rPr>
          <w:rFonts w:ascii="Times New Roman" w:hAnsi="Times New Roman" w:cs="Times New Roman"/>
          <w:bCs/>
          <w:sz w:val="28"/>
          <w:szCs w:val="28"/>
        </w:rPr>
        <w:lastRenderedPageBreak/>
        <w:t>По отдельным сельским поселениям распределение  оценок было получено на среднем уровне, исключение составило поселение Алакаевка, большинство опрошенных жителей которого оценили свой уровень материального состояния на «низком уровне» (см. рис. 2.1).</w:t>
      </w:r>
    </w:p>
    <w:p w:rsidR="006F3DB3" w:rsidRPr="00B7738D" w:rsidRDefault="006F3DB3" w:rsidP="00075BC6">
      <w:pPr>
        <w:spacing w:after="0"/>
        <w:ind w:firstLine="567"/>
        <w:jc w:val="both"/>
        <w:rPr>
          <w:rFonts w:ascii="Times New Roman" w:hAnsi="Times New Roman" w:cs="Times New Roman"/>
          <w:bCs/>
          <w:sz w:val="28"/>
          <w:szCs w:val="28"/>
        </w:rPr>
      </w:pPr>
    </w:p>
    <w:p w:rsidR="00B7738D" w:rsidRPr="00B7738D" w:rsidRDefault="00B7738D" w:rsidP="00075BC6">
      <w:pPr>
        <w:spacing w:after="0"/>
        <w:jc w:val="both"/>
        <w:rPr>
          <w:rFonts w:ascii="Times New Roman" w:hAnsi="Times New Roman" w:cs="Times New Roman"/>
          <w:sz w:val="28"/>
          <w:szCs w:val="28"/>
          <w:lang w:val="en-US"/>
        </w:rPr>
      </w:pPr>
      <w:r w:rsidRPr="00B7738D">
        <w:rPr>
          <w:rFonts w:ascii="Times New Roman" w:hAnsi="Times New Roman" w:cs="Times New Roman"/>
          <w:noProof/>
          <w:sz w:val="28"/>
          <w:szCs w:val="28"/>
          <w:lang w:eastAsia="ru-RU"/>
        </w:rPr>
        <w:drawing>
          <wp:inline distT="0" distB="0" distL="0" distR="0">
            <wp:extent cx="5963479" cy="2957886"/>
            <wp:effectExtent l="0" t="0" r="1841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 2.1 – Диаграмма оценки уровня своего материального положения опрошенными жителями сельских поселений муниципального района Кинельский, в % от числа опрошенных</w:t>
      </w:r>
    </w:p>
    <w:p w:rsidR="006F3DB3" w:rsidRPr="00B7738D" w:rsidRDefault="006F3DB3" w:rsidP="009B14E0">
      <w:pPr>
        <w:spacing w:after="0" w:line="240" w:lineRule="auto"/>
        <w:jc w:val="center"/>
        <w:rPr>
          <w:rFonts w:ascii="Times New Roman" w:hAnsi="Times New Roman" w:cs="Times New Roman"/>
          <w:sz w:val="28"/>
          <w:szCs w:val="28"/>
        </w:rPr>
      </w:pP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 xml:space="preserve">В целом опрошенные жители муниципального района Кинельский Самарской области очень высоко оценили уровень экологической безопасности своих сельских поселений </w:t>
      </w:r>
      <w:r w:rsidR="001721E4">
        <w:rPr>
          <w:rFonts w:ascii="Times New Roman" w:hAnsi="Times New Roman" w:cs="Times New Roman"/>
          <w:sz w:val="28"/>
          <w:szCs w:val="28"/>
        </w:rPr>
        <w:t xml:space="preserve">- </w:t>
      </w:r>
      <w:r w:rsidRPr="00B7738D">
        <w:rPr>
          <w:rFonts w:ascii="Times New Roman" w:hAnsi="Times New Roman" w:cs="Times New Roman"/>
          <w:sz w:val="28"/>
          <w:szCs w:val="28"/>
        </w:rPr>
        <w:t>75,4% опрошенных (см. рис. 2.2 и 2.3). Среди отмеченных проблем стоит обратить внимание на проблемы с водопроводной водой в Бобровке (45% опрошенных), Богдановке (25% опрошенных), Георгиевке (57,1% опрошенных), Кинельском (21,1% опрошенных), Малой Малышевке (35% опрошенных), Новом Сарбае (40% опрошенных).</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Среди отдельных проблем были выделены проблемы с канализацией в Чубовке (2 человека) наличие свалок и мусора в Сколково и Богдановке</w:t>
      </w:r>
      <w:r w:rsidR="001721E4">
        <w:rPr>
          <w:rFonts w:ascii="Times New Roman" w:hAnsi="Times New Roman" w:cs="Times New Roman"/>
          <w:sz w:val="28"/>
          <w:szCs w:val="28"/>
        </w:rPr>
        <w:t xml:space="preserve"> (по 1 человеку).</w:t>
      </w:r>
    </w:p>
    <w:p w:rsidR="00B7738D" w:rsidRPr="00B7738D" w:rsidRDefault="00B7738D" w:rsidP="00075BC6">
      <w:pPr>
        <w:spacing w:after="0"/>
        <w:jc w:val="center"/>
        <w:rPr>
          <w:rFonts w:ascii="Times New Roman" w:hAnsi="Times New Roman" w:cs="Times New Roman"/>
          <w:sz w:val="28"/>
          <w:szCs w:val="28"/>
          <w:lang w:val="en-US"/>
        </w:rPr>
      </w:pPr>
      <w:r w:rsidRPr="00B7738D">
        <w:rPr>
          <w:rFonts w:ascii="Times New Roman" w:hAnsi="Times New Roman" w:cs="Times New Roman"/>
          <w:noProof/>
          <w:sz w:val="28"/>
          <w:szCs w:val="28"/>
          <w:lang w:eastAsia="ru-RU"/>
        </w:rPr>
        <w:lastRenderedPageBreak/>
        <w:drawing>
          <wp:inline distT="0" distB="0" distL="0" distR="0">
            <wp:extent cx="5534108" cy="2536466"/>
            <wp:effectExtent l="0" t="0" r="9525" b="1651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7738D" w:rsidRP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 2.2 – Диаграмма оценки уровня удовлетворенности  экологическим состоянием своего поселения опрошенными жителями муниципального района Кинельский, в % от числа опрошенных</w:t>
      </w:r>
    </w:p>
    <w:p w:rsidR="00B7738D" w:rsidRPr="00B7738D" w:rsidRDefault="00B7738D" w:rsidP="00075BC6">
      <w:pPr>
        <w:spacing w:after="0"/>
        <w:ind w:firstLine="567"/>
        <w:jc w:val="both"/>
        <w:rPr>
          <w:rFonts w:ascii="Times New Roman" w:hAnsi="Times New Roman" w:cs="Times New Roman"/>
          <w:sz w:val="28"/>
          <w:szCs w:val="28"/>
        </w:rPr>
      </w:pPr>
    </w:p>
    <w:p w:rsid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В целом опрошенные жители муниципального района Кинельский Самарской области очень высоко оценили у</w:t>
      </w:r>
      <w:r w:rsidR="004E1CA5">
        <w:rPr>
          <w:rFonts w:ascii="Times New Roman" w:hAnsi="Times New Roman" w:cs="Times New Roman"/>
          <w:sz w:val="28"/>
          <w:szCs w:val="28"/>
        </w:rPr>
        <w:t>2.2</w:t>
      </w:r>
      <w:r w:rsidRPr="00B7738D">
        <w:rPr>
          <w:rFonts w:ascii="Times New Roman" w:hAnsi="Times New Roman" w:cs="Times New Roman"/>
          <w:sz w:val="28"/>
          <w:szCs w:val="28"/>
        </w:rPr>
        <w:t>ровень безопасности проживания в своих сельских поселениях</w:t>
      </w:r>
      <w:r w:rsidR="001721E4">
        <w:rPr>
          <w:rFonts w:ascii="Times New Roman" w:hAnsi="Times New Roman" w:cs="Times New Roman"/>
          <w:sz w:val="28"/>
          <w:szCs w:val="28"/>
        </w:rPr>
        <w:t xml:space="preserve"> -</w:t>
      </w:r>
      <w:r w:rsidRPr="00B7738D">
        <w:rPr>
          <w:rFonts w:ascii="Times New Roman" w:hAnsi="Times New Roman" w:cs="Times New Roman"/>
          <w:sz w:val="28"/>
          <w:szCs w:val="28"/>
        </w:rPr>
        <w:t xml:space="preserve"> 95,0% опрошенных (см. рис. 2.4). </w:t>
      </w:r>
    </w:p>
    <w:p w:rsidR="006F3DB3" w:rsidRPr="00B7738D" w:rsidRDefault="006F3DB3" w:rsidP="00075BC6">
      <w:pPr>
        <w:spacing w:after="0"/>
        <w:ind w:firstLine="567"/>
        <w:jc w:val="both"/>
        <w:rPr>
          <w:rFonts w:ascii="Times New Roman" w:hAnsi="Times New Roman" w:cs="Times New Roman"/>
          <w:sz w:val="28"/>
          <w:szCs w:val="28"/>
        </w:rPr>
      </w:pPr>
    </w:p>
    <w:p w:rsidR="00B7738D" w:rsidRPr="00B7738D" w:rsidRDefault="00B7738D" w:rsidP="00075BC6">
      <w:pPr>
        <w:spacing w:after="0"/>
        <w:jc w:val="both"/>
        <w:rPr>
          <w:rFonts w:ascii="Times New Roman" w:hAnsi="Times New Roman" w:cs="Times New Roman"/>
          <w:sz w:val="28"/>
          <w:szCs w:val="28"/>
          <w:lang w:val="en-US"/>
        </w:rPr>
      </w:pPr>
      <w:r w:rsidRPr="00B7738D">
        <w:rPr>
          <w:rFonts w:ascii="Times New Roman" w:hAnsi="Times New Roman" w:cs="Times New Roman"/>
          <w:noProof/>
          <w:sz w:val="28"/>
          <w:szCs w:val="28"/>
          <w:lang w:eastAsia="ru-RU"/>
        </w:rPr>
        <w:drawing>
          <wp:inline distT="0" distB="0" distL="0" distR="0">
            <wp:extent cx="5995284" cy="3244132"/>
            <wp:effectExtent l="0" t="0" r="24765" b="1397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7738D" w:rsidRP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 2.3 – Диаграмма оценки уровня проблем  экологического состояния своего поселения опрошенными жителями муниципального района Кинельский, в % от числа опрошенных</w:t>
      </w:r>
    </w:p>
    <w:p w:rsidR="00B7738D" w:rsidRPr="00B7738D" w:rsidRDefault="00B7738D" w:rsidP="00075BC6">
      <w:pPr>
        <w:spacing w:after="0"/>
        <w:jc w:val="both"/>
        <w:rPr>
          <w:rFonts w:ascii="Times New Roman" w:hAnsi="Times New Roman" w:cs="Times New Roman"/>
          <w:sz w:val="28"/>
          <w:szCs w:val="28"/>
        </w:rPr>
      </w:pPr>
      <w:r w:rsidRPr="00B7738D">
        <w:rPr>
          <w:rFonts w:ascii="Times New Roman" w:hAnsi="Times New Roman" w:cs="Times New Roman"/>
          <w:noProof/>
          <w:sz w:val="28"/>
          <w:szCs w:val="28"/>
          <w:lang w:eastAsia="ru-RU"/>
        </w:rPr>
        <w:lastRenderedPageBreak/>
        <w:drawing>
          <wp:inline distT="0" distB="0" distL="0" distR="0">
            <wp:extent cx="5939625" cy="3005593"/>
            <wp:effectExtent l="0" t="0" r="23495" b="2349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6F3DB3" w:rsidRDefault="006F3DB3" w:rsidP="00075BC6">
      <w:pPr>
        <w:spacing w:after="0"/>
        <w:jc w:val="center"/>
        <w:rPr>
          <w:rFonts w:ascii="Times New Roman" w:hAnsi="Times New Roman" w:cs="Times New Roman"/>
          <w:sz w:val="28"/>
          <w:szCs w:val="28"/>
        </w:rPr>
      </w:pPr>
    </w:p>
    <w:p w:rsidR="00B7738D" w:rsidRP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 2.4 – Диаграмма оценки уровня безопасности проживания в своем поселении опрошенными жителями муниципального района Кинельский, в % от числа опрошенных</w:t>
      </w:r>
    </w:p>
    <w:p w:rsidR="00B7738D" w:rsidRPr="00B7738D" w:rsidRDefault="00B7738D" w:rsidP="00075BC6">
      <w:pPr>
        <w:spacing w:after="0"/>
        <w:jc w:val="center"/>
        <w:rPr>
          <w:rFonts w:ascii="Times New Roman" w:hAnsi="Times New Roman" w:cs="Times New Roman"/>
          <w:sz w:val="28"/>
          <w:szCs w:val="28"/>
        </w:rPr>
      </w:pPr>
    </w:p>
    <w:p w:rsidR="006F3DB3" w:rsidRDefault="00B7738D" w:rsidP="00075BC6">
      <w:pPr>
        <w:spacing w:after="0"/>
        <w:ind w:firstLine="567"/>
        <w:jc w:val="both"/>
        <w:rPr>
          <w:rFonts w:ascii="Times New Roman" w:hAnsi="Times New Roman" w:cs="Times New Roman"/>
          <w:sz w:val="28"/>
          <w:szCs w:val="28"/>
          <w:lang w:eastAsia="ru-RU"/>
        </w:rPr>
      </w:pPr>
      <w:r w:rsidRPr="00B7738D">
        <w:rPr>
          <w:rFonts w:ascii="Times New Roman" w:hAnsi="Times New Roman" w:cs="Times New Roman"/>
          <w:sz w:val="28"/>
          <w:szCs w:val="28"/>
        </w:rPr>
        <w:t xml:space="preserve">В целом опрошенные жители муниципального района Кинельский Самарской области очень высоко оценили уровень развития своих сельских поселений </w:t>
      </w:r>
      <w:r w:rsidR="001721E4">
        <w:rPr>
          <w:rFonts w:ascii="Times New Roman" w:hAnsi="Times New Roman" w:cs="Times New Roman"/>
          <w:sz w:val="28"/>
          <w:szCs w:val="28"/>
        </w:rPr>
        <w:t xml:space="preserve">- </w:t>
      </w:r>
      <w:r w:rsidRPr="00B7738D">
        <w:rPr>
          <w:rFonts w:ascii="Times New Roman" w:hAnsi="Times New Roman" w:cs="Times New Roman"/>
          <w:sz w:val="28"/>
          <w:szCs w:val="28"/>
        </w:rPr>
        <w:t xml:space="preserve">86,1% опрошенных (см. рис. 2.5  и 2.6). В </w:t>
      </w:r>
      <w:r w:rsidRPr="00B7738D">
        <w:rPr>
          <w:rFonts w:ascii="Times New Roman" w:hAnsi="Times New Roman" w:cs="Times New Roman"/>
          <w:sz w:val="28"/>
          <w:szCs w:val="28"/>
          <w:lang w:eastAsia="ru-RU"/>
        </w:rPr>
        <w:t>Бобровке, Домашке и Малой Малышевке</w:t>
      </w:r>
      <w:r w:rsidRPr="00B7738D">
        <w:rPr>
          <w:rFonts w:ascii="Times New Roman" w:hAnsi="Times New Roman" w:cs="Times New Roman"/>
          <w:sz w:val="28"/>
          <w:szCs w:val="28"/>
        </w:rPr>
        <w:t xml:space="preserve"> данный показатель оказался на уровне 100% удовлетворенности, а в </w:t>
      </w:r>
      <w:r w:rsidRPr="00B7738D">
        <w:rPr>
          <w:rFonts w:ascii="Times New Roman" w:hAnsi="Times New Roman" w:cs="Times New Roman"/>
          <w:sz w:val="28"/>
          <w:szCs w:val="28"/>
          <w:lang w:eastAsia="ru-RU"/>
        </w:rPr>
        <w:t>Кинельском, Комсомольском, Красносамарском и Сколково</w:t>
      </w:r>
      <w:r w:rsidR="001721E4">
        <w:rPr>
          <w:rFonts w:ascii="Times New Roman" w:hAnsi="Times New Roman" w:cs="Times New Roman"/>
          <w:sz w:val="28"/>
          <w:szCs w:val="28"/>
          <w:lang w:eastAsia="ru-RU"/>
        </w:rPr>
        <w:t xml:space="preserve"> -</w:t>
      </w:r>
      <w:r w:rsidRPr="00B7738D">
        <w:rPr>
          <w:rFonts w:ascii="Times New Roman" w:hAnsi="Times New Roman" w:cs="Times New Roman"/>
          <w:sz w:val="28"/>
          <w:szCs w:val="28"/>
          <w:lang w:eastAsia="ru-RU"/>
        </w:rPr>
        <w:t xml:space="preserve"> на уровне 95% опрошенных</w:t>
      </w:r>
      <w:r w:rsidR="0000000F">
        <w:rPr>
          <w:rFonts w:ascii="Times New Roman" w:hAnsi="Times New Roman" w:cs="Times New Roman"/>
          <w:sz w:val="28"/>
          <w:szCs w:val="28"/>
        </w:rPr>
        <w:t>. При этом</w:t>
      </w:r>
      <w:r w:rsidRPr="00B7738D">
        <w:rPr>
          <w:rFonts w:ascii="Times New Roman" w:hAnsi="Times New Roman" w:cs="Times New Roman"/>
          <w:sz w:val="28"/>
          <w:szCs w:val="28"/>
        </w:rPr>
        <w:t xml:space="preserve"> в </w:t>
      </w:r>
      <w:r w:rsidRPr="00B7738D">
        <w:rPr>
          <w:rFonts w:ascii="Times New Roman" w:hAnsi="Times New Roman" w:cs="Times New Roman"/>
          <w:sz w:val="28"/>
          <w:szCs w:val="28"/>
          <w:lang w:eastAsia="ru-RU"/>
        </w:rPr>
        <w:t xml:space="preserve">Георгиевке уровень удовлетворенности оказался всего 57,1%, в Чубовке – 63,2%, в Новом Сарбае – 70,0%, в Алакаевке </w:t>
      </w:r>
      <w:r w:rsidR="001721E4">
        <w:rPr>
          <w:rFonts w:ascii="Times New Roman" w:hAnsi="Times New Roman" w:cs="Times New Roman"/>
          <w:sz w:val="28"/>
          <w:szCs w:val="28"/>
          <w:lang w:eastAsia="ru-RU"/>
        </w:rPr>
        <w:t>– 77,8%, а в Богдановке – 85,0%</w:t>
      </w:r>
      <w:r w:rsidRPr="00B7738D">
        <w:rPr>
          <w:rFonts w:ascii="Times New Roman" w:hAnsi="Times New Roman" w:cs="Times New Roman"/>
          <w:sz w:val="28"/>
          <w:szCs w:val="28"/>
          <w:lang w:eastAsia="ru-RU"/>
        </w:rPr>
        <w:t xml:space="preserve">. </w:t>
      </w:r>
    </w:p>
    <w:p w:rsidR="00B7738D" w:rsidRPr="00B7738D" w:rsidRDefault="00B7738D" w:rsidP="00075BC6">
      <w:pPr>
        <w:spacing w:after="0"/>
        <w:ind w:firstLine="567"/>
        <w:jc w:val="both"/>
        <w:rPr>
          <w:rFonts w:ascii="Times New Roman" w:hAnsi="Times New Roman" w:cs="Times New Roman"/>
          <w:sz w:val="28"/>
          <w:szCs w:val="28"/>
        </w:rPr>
      </w:pP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noProof/>
          <w:sz w:val="28"/>
          <w:szCs w:val="28"/>
          <w:lang w:eastAsia="ru-RU"/>
        </w:rPr>
        <w:lastRenderedPageBreak/>
        <w:drawing>
          <wp:inline distT="0" distB="0" distL="0" distR="0">
            <wp:extent cx="5589767" cy="2965836"/>
            <wp:effectExtent l="0" t="0" r="11430" b="2540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 2.</w:t>
      </w:r>
      <w:r w:rsidR="001721E4">
        <w:rPr>
          <w:rFonts w:ascii="Times New Roman" w:hAnsi="Times New Roman" w:cs="Times New Roman"/>
          <w:sz w:val="28"/>
          <w:szCs w:val="28"/>
        </w:rPr>
        <w:t>5</w:t>
      </w:r>
      <w:r w:rsidRPr="00B7738D">
        <w:rPr>
          <w:rFonts w:ascii="Times New Roman" w:hAnsi="Times New Roman" w:cs="Times New Roman"/>
          <w:sz w:val="28"/>
          <w:szCs w:val="28"/>
        </w:rPr>
        <w:t xml:space="preserve"> – Диаграмма оценки уровня развития своих поселений опрошенными жителями муниципального района Кинельский, в % от числа опрошенных</w:t>
      </w:r>
    </w:p>
    <w:p w:rsidR="006F3DB3" w:rsidRPr="00B7738D" w:rsidRDefault="006F3DB3" w:rsidP="00075BC6">
      <w:pPr>
        <w:spacing w:after="0"/>
        <w:jc w:val="center"/>
        <w:rPr>
          <w:rFonts w:ascii="Times New Roman" w:hAnsi="Times New Roman" w:cs="Times New Roman"/>
          <w:sz w:val="28"/>
          <w:szCs w:val="28"/>
        </w:rPr>
      </w:pPr>
    </w:p>
    <w:p w:rsidR="00B7738D" w:rsidRPr="00B7738D" w:rsidRDefault="009B14E0" w:rsidP="00075BC6">
      <w:pPr>
        <w:spacing w:after="0"/>
        <w:jc w:val="both"/>
        <w:rPr>
          <w:rFonts w:ascii="Times New Roman" w:hAnsi="Times New Roman" w:cs="Times New Roman"/>
          <w:sz w:val="28"/>
          <w:szCs w:val="28"/>
        </w:rPr>
      </w:pPr>
      <w:r w:rsidRPr="009B14E0">
        <w:rPr>
          <w:rFonts w:ascii="Times New Roman" w:hAnsi="Times New Roman" w:cs="Times New Roman"/>
          <w:noProof/>
          <w:sz w:val="28"/>
          <w:szCs w:val="28"/>
          <w:lang w:eastAsia="ru-RU"/>
        </w:rPr>
        <w:drawing>
          <wp:inline distT="0" distB="0" distL="0" distR="0">
            <wp:extent cx="6031230" cy="3161587"/>
            <wp:effectExtent l="19050" t="0" r="26670" b="713"/>
            <wp:docPr id="5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 2.6 – Диаграмма оценки уровня проблем  развития своих поселений опрошенными жителями муниципального района Кинельский, в % от числа опрошенных</w:t>
      </w:r>
    </w:p>
    <w:p w:rsidR="006F3DB3" w:rsidRPr="00B7738D" w:rsidRDefault="006F3DB3" w:rsidP="001721E4">
      <w:pPr>
        <w:spacing w:after="0" w:line="240" w:lineRule="auto"/>
        <w:jc w:val="center"/>
        <w:rPr>
          <w:rFonts w:ascii="Times New Roman" w:hAnsi="Times New Roman" w:cs="Times New Roman"/>
          <w:sz w:val="28"/>
          <w:szCs w:val="28"/>
        </w:rPr>
      </w:pPr>
    </w:p>
    <w:p w:rsidR="00B7738D" w:rsidRDefault="00B7738D" w:rsidP="00075BC6">
      <w:pPr>
        <w:spacing w:after="0"/>
        <w:ind w:firstLine="567"/>
        <w:jc w:val="both"/>
        <w:rPr>
          <w:rFonts w:ascii="Times New Roman" w:hAnsi="Times New Roman" w:cs="Times New Roman"/>
          <w:sz w:val="28"/>
          <w:szCs w:val="28"/>
          <w:lang w:eastAsia="ru-RU"/>
        </w:rPr>
      </w:pPr>
      <w:r w:rsidRPr="00B7738D">
        <w:rPr>
          <w:rFonts w:ascii="Times New Roman" w:hAnsi="Times New Roman" w:cs="Times New Roman"/>
          <w:sz w:val="28"/>
          <w:szCs w:val="28"/>
        </w:rPr>
        <w:t xml:space="preserve">В целом опрошенные жители муниципального района Кинельский Самарской области очень высоко оценили уровень благоустройства своих сельских поселений </w:t>
      </w:r>
      <w:r w:rsidR="001721E4">
        <w:rPr>
          <w:rFonts w:ascii="Times New Roman" w:hAnsi="Times New Roman" w:cs="Times New Roman"/>
          <w:sz w:val="28"/>
          <w:szCs w:val="28"/>
        </w:rPr>
        <w:t xml:space="preserve">- </w:t>
      </w:r>
      <w:r w:rsidRPr="00B7738D">
        <w:rPr>
          <w:rFonts w:ascii="Times New Roman" w:hAnsi="Times New Roman" w:cs="Times New Roman"/>
          <w:sz w:val="28"/>
          <w:szCs w:val="28"/>
        </w:rPr>
        <w:t xml:space="preserve">91,3% опрошенных (см. рис. 2.7). В </w:t>
      </w:r>
      <w:r w:rsidRPr="00B7738D">
        <w:rPr>
          <w:rFonts w:ascii="Times New Roman" w:hAnsi="Times New Roman" w:cs="Times New Roman"/>
          <w:sz w:val="28"/>
          <w:szCs w:val="28"/>
          <w:lang w:eastAsia="ru-RU"/>
        </w:rPr>
        <w:t>Бобровке, Домашке, Малой Малышевке, Кинельском, Комсомольском, Красносамарском и Новом Сарбае</w:t>
      </w:r>
      <w:r w:rsidRPr="00B7738D">
        <w:rPr>
          <w:rFonts w:ascii="Times New Roman" w:hAnsi="Times New Roman" w:cs="Times New Roman"/>
          <w:sz w:val="28"/>
          <w:szCs w:val="28"/>
        </w:rPr>
        <w:t xml:space="preserve"> данный показатель оказался на уровне </w:t>
      </w:r>
      <w:r w:rsidRPr="00B7738D">
        <w:rPr>
          <w:rFonts w:ascii="Times New Roman" w:hAnsi="Times New Roman" w:cs="Times New Roman"/>
          <w:sz w:val="28"/>
          <w:szCs w:val="28"/>
        </w:rPr>
        <w:lastRenderedPageBreak/>
        <w:t xml:space="preserve">100% </w:t>
      </w:r>
      <w:r w:rsidR="00490C8D">
        <w:rPr>
          <w:rFonts w:ascii="Times New Roman" w:hAnsi="Times New Roman" w:cs="Times New Roman"/>
          <w:sz w:val="28"/>
          <w:szCs w:val="28"/>
        </w:rPr>
        <w:t>удовлетворенности. При этом</w:t>
      </w:r>
      <w:r w:rsidRPr="00B7738D">
        <w:rPr>
          <w:rFonts w:ascii="Times New Roman" w:hAnsi="Times New Roman" w:cs="Times New Roman"/>
          <w:sz w:val="28"/>
          <w:szCs w:val="28"/>
        </w:rPr>
        <w:t xml:space="preserve"> в </w:t>
      </w:r>
      <w:r w:rsidRPr="00B7738D">
        <w:rPr>
          <w:rFonts w:ascii="Times New Roman" w:hAnsi="Times New Roman" w:cs="Times New Roman"/>
          <w:sz w:val="28"/>
          <w:szCs w:val="28"/>
          <w:lang w:eastAsia="ru-RU"/>
        </w:rPr>
        <w:t xml:space="preserve">Георгиевке уровень удовлетворенности благоустройством оказался всего 81,0%, в Чубовке – 68,4%, в Сколково – 90,0%, в Алакаевке –80,0%, </w:t>
      </w:r>
      <w:r w:rsidR="001721E4">
        <w:rPr>
          <w:rFonts w:ascii="Times New Roman" w:hAnsi="Times New Roman" w:cs="Times New Roman"/>
          <w:sz w:val="28"/>
          <w:szCs w:val="28"/>
          <w:lang w:eastAsia="ru-RU"/>
        </w:rPr>
        <w:t>а в Богдановке – 55,0%</w:t>
      </w:r>
      <w:r w:rsidRPr="00B7738D">
        <w:rPr>
          <w:rFonts w:ascii="Times New Roman" w:hAnsi="Times New Roman" w:cs="Times New Roman"/>
          <w:sz w:val="28"/>
          <w:szCs w:val="28"/>
          <w:lang w:eastAsia="ru-RU"/>
        </w:rPr>
        <w:t xml:space="preserve">.  </w:t>
      </w:r>
    </w:p>
    <w:p w:rsidR="006F3DB3" w:rsidRPr="00B7738D" w:rsidRDefault="006F3DB3" w:rsidP="00075BC6">
      <w:pPr>
        <w:spacing w:after="0"/>
        <w:ind w:firstLine="567"/>
        <w:jc w:val="both"/>
        <w:rPr>
          <w:rFonts w:ascii="Times New Roman" w:hAnsi="Times New Roman" w:cs="Times New Roman"/>
          <w:sz w:val="28"/>
          <w:szCs w:val="28"/>
        </w:rPr>
      </w:pP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noProof/>
          <w:sz w:val="28"/>
          <w:szCs w:val="28"/>
          <w:lang w:eastAsia="ru-RU"/>
        </w:rPr>
        <w:drawing>
          <wp:inline distT="0" distB="0" distL="0" distR="0">
            <wp:extent cx="5506145" cy="2268747"/>
            <wp:effectExtent l="19050" t="0" r="18355"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 2.7 – Диаграмма оценки уровня благоустройства своих поселений опрошенными жителями муниципального района Кинельский, в % от числа опрошенных</w:t>
      </w:r>
    </w:p>
    <w:p w:rsidR="006F3DB3" w:rsidRPr="00B7738D" w:rsidRDefault="006F3DB3" w:rsidP="00075BC6">
      <w:pPr>
        <w:spacing w:after="0"/>
        <w:jc w:val="center"/>
        <w:rPr>
          <w:rFonts w:ascii="Times New Roman" w:hAnsi="Times New Roman" w:cs="Times New Roman"/>
          <w:sz w:val="28"/>
          <w:szCs w:val="28"/>
        </w:rPr>
      </w:pP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 xml:space="preserve">В целом опрошенные жители муниципального района Кинельский Самарской области очень высоко оценили уровень </w:t>
      </w:r>
      <w:r w:rsidR="00490C8D">
        <w:rPr>
          <w:rFonts w:ascii="Times New Roman" w:hAnsi="Times New Roman" w:cs="Times New Roman"/>
          <w:sz w:val="28"/>
          <w:szCs w:val="28"/>
        </w:rPr>
        <w:t xml:space="preserve">«чувства </w:t>
      </w:r>
      <w:r w:rsidRPr="00B7738D">
        <w:rPr>
          <w:rFonts w:ascii="Times New Roman" w:hAnsi="Times New Roman" w:cs="Times New Roman"/>
          <w:sz w:val="28"/>
          <w:szCs w:val="28"/>
        </w:rPr>
        <w:t>счастья</w:t>
      </w:r>
      <w:r w:rsidR="00490C8D">
        <w:rPr>
          <w:rFonts w:ascii="Times New Roman" w:hAnsi="Times New Roman" w:cs="Times New Roman"/>
          <w:sz w:val="28"/>
          <w:szCs w:val="28"/>
        </w:rPr>
        <w:t>»</w:t>
      </w:r>
      <w:r w:rsidRPr="00B7738D">
        <w:rPr>
          <w:rFonts w:ascii="Times New Roman" w:hAnsi="Times New Roman" w:cs="Times New Roman"/>
          <w:sz w:val="28"/>
          <w:szCs w:val="28"/>
        </w:rPr>
        <w:t xml:space="preserve">  проживания</w:t>
      </w:r>
      <w:r w:rsidR="001721E4">
        <w:rPr>
          <w:rFonts w:ascii="Times New Roman" w:hAnsi="Times New Roman" w:cs="Times New Roman"/>
          <w:sz w:val="28"/>
          <w:szCs w:val="28"/>
        </w:rPr>
        <w:t>в своих сельских поселениях -</w:t>
      </w:r>
      <w:r w:rsidRPr="00B7738D">
        <w:rPr>
          <w:rFonts w:ascii="Times New Roman" w:hAnsi="Times New Roman" w:cs="Times New Roman"/>
          <w:sz w:val="28"/>
          <w:szCs w:val="28"/>
        </w:rPr>
        <w:t xml:space="preserve"> 94,6% опрошенных(см. рис. 2.8). В Алакаевке, </w:t>
      </w:r>
      <w:r w:rsidRPr="00B7738D">
        <w:rPr>
          <w:rFonts w:ascii="Times New Roman" w:hAnsi="Times New Roman" w:cs="Times New Roman"/>
          <w:sz w:val="28"/>
          <w:szCs w:val="28"/>
          <w:lang w:eastAsia="ru-RU"/>
        </w:rPr>
        <w:t>Бобровке, Георгиевке, Домашке, Малой Малышевке, Кинельском, Комсомольском, Красносамарском и Сколково</w:t>
      </w:r>
      <w:r w:rsidRPr="00B7738D">
        <w:rPr>
          <w:rFonts w:ascii="Times New Roman" w:hAnsi="Times New Roman" w:cs="Times New Roman"/>
          <w:sz w:val="28"/>
          <w:szCs w:val="28"/>
        </w:rPr>
        <w:t xml:space="preserve"> данный показатель оказался на уровне 100% удовлетворенности. </w:t>
      </w:r>
      <w:r w:rsidR="00490C8D">
        <w:rPr>
          <w:rFonts w:ascii="Times New Roman" w:hAnsi="Times New Roman" w:cs="Times New Roman"/>
          <w:sz w:val="28"/>
          <w:szCs w:val="28"/>
        </w:rPr>
        <w:t>При этом</w:t>
      </w:r>
      <w:r w:rsidRPr="00B7738D">
        <w:rPr>
          <w:rFonts w:ascii="Times New Roman" w:hAnsi="Times New Roman" w:cs="Times New Roman"/>
          <w:sz w:val="28"/>
          <w:szCs w:val="28"/>
          <w:lang w:eastAsia="ru-RU"/>
        </w:rPr>
        <w:t xml:space="preserve">уровень </w:t>
      </w:r>
      <w:r w:rsidR="00490C8D">
        <w:rPr>
          <w:rFonts w:ascii="Times New Roman" w:hAnsi="Times New Roman" w:cs="Times New Roman"/>
          <w:sz w:val="28"/>
          <w:szCs w:val="28"/>
          <w:lang w:eastAsia="ru-RU"/>
        </w:rPr>
        <w:t>«</w:t>
      </w:r>
      <w:r w:rsidRPr="00B7738D">
        <w:rPr>
          <w:rFonts w:ascii="Times New Roman" w:hAnsi="Times New Roman" w:cs="Times New Roman"/>
          <w:sz w:val="28"/>
          <w:szCs w:val="28"/>
        </w:rPr>
        <w:t>чувств</w:t>
      </w:r>
      <w:r w:rsidR="00490C8D">
        <w:rPr>
          <w:rFonts w:ascii="Times New Roman" w:hAnsi="Times New Roman" w:cs="Times New Roman"/>
          <w:sz w:val="28"/>
          <w:szCs w:val="28"/>
        </w:rPr>
        <w:t>а</w:t>
      </w:r>
      <w:r w:rsidRPr="00B7738D">
        <w:rPr>
          <w:rFonts w:ascii="Times New Roman" w:hAnsi="Times New Roman" w:cs="Times New Roman"/>
          <w:sz w:val="28"/>
          <w:szCs w:val="28"/>
        </w:rPr>
        <w:t xml:space="preserve"> счастья</w:t>
      </w:r>
      <w:r w:rsidR="00490C8D">
        <w:rPr>
          <w:rFonts w:ascii="Times New Roman" w:hAnsi="Times New Roman" w:cs="Times New Roman"/>
          <w:sz w:val="28"/>
          <w:szCs w:val="28"/>
        </w:rPr>
        <w:t>»</w:t>
      </w:r>
      <w:r w:rsidRPr="00B7738D">
        <w:rPr>
          <w:rFonts w:ascii="Times New Roman" w:hAnsi="Times New Roman" w:cs="Times New Roman"/>
          <w:sz w:val="28"/>
          <w:szCs w:val="28"/>
        </w:rPr>
        <w:t xml:space="preserve">проживания </w:t>
      </w:r>
      <w:r w:rsidRPr="00B7738D">
        <w:rPr>
          <w:rFonts w:ascii="Times New Roman" w:hAnsi="Times New Roman" w:cs="Times New Roman"/>
          <w:sz w:val="28"/>
          <w:szCs w:val="28"/>
          <w:lang w:eastAsia="ru-RU"/>
        </w:rPr>
        <w:t xml:space="preserve">в Чубовке оказался на уровне 73,7%, в Новом Сарбае – 90,0%, а в Богдановке – 85,0%.  </w:t>
      </w:r>
    </w:p>
    <w:p w:rsidR="00B7738D" w:rsidRPr="00B7738D" w:rsidRDefault="00B7738D" w:rsidP="00075BC6">
      <w:pPr>
        <w:spacing w:after="0"/>
        <w:ind w:left="1418" w:hanging="1418"/>
        <w:jc w:val="both"/>
        <w:rPr>
          <w:rFonts w:ascii="Times New Roman" w:hAnsi="Times New Roman" w:cs="Times New Roman"/>
          <w:sz w:val="28"/>
          <w:szCs w:val="28"/>
        </w:rPr>
      </w:pPr>
    </w:p>
    <w:p w:rsidR="00B7738D" w:rsidRPr="00B7738D" w:rsidRDefault="00B7738D" w:rsidP="00075BC6">
      <w:pPr>
        <w:spacing w:after="0"/>
        <w:jc w:val="both"/>
        <w:rPr>
          <w:rFonts w:ascii="Times New Roman" w:hAnsi="Times New Roman" w:cs="Times New Roman"/>
          <w:sz w:val="28"/>
          <w:szCs w:val="28"/>
        </w:rPr>
      </w:pPr>
      <w:r w:rsidRPr="00B7738D">
        <w:rPr>
          <w:rFonts w:ascii="Times New Roman" w:hAnsi="Times New Roman" w:cs="Times New Roman"/>
          <w:noProof/>
          <w:sz w:val="28"/>
          <w:szCs w:val="28"/>
          <w:lang w:eastAsia="ru-RU"/>
        </w:rPr>
        <w:drawing>
          <wp:inline distT="0" distB="0" distL="0" distR="0">
            <wp:extent cx="5708890" cy="2173857"/>
            <wp:effectExtent l="19050" t="0" r="2516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B7738D" w:rsidRP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w:t>
      </w:r>
      <w:r w:rsidR="001721E4">
        <w:rPr>
          <w:rFonts w:ascii="Times New Roman" w:hAnsi="Times New Roman" w:cs="Times New Roman"/>
          <w:sz w:val="28"/>
          <w:szCs w:val="28"/>
        </w:rPr>
        <w:t xml:space="preserve"> 2.</w:t>
      </w:r>
      <w:r w:rsidRPr="00B7738D">
        <w:rPr>
          <w:rFonts w:ascii="Times New Roman" w:hAnsi="Times New Roman" w:cs="Times New Roman"/>
          <w:sz w:val="28"/>
          <w:szCs w:val="28"/>
        </w:rPr>
        <w:t xml:space="preserve">8 – Диаграмма оценки уровня </w:t>
      </w:r>
      <w:r w:rsidR="00490C8D">
        <w:rPr>
          <w:rFonts w:ascii="Times New Roman" w:hAnsi="Times New Roman" w:cs="Times New Roman"/>
          <w:sz w:val="28"/>
          <w:szCs w:val="28"/>
        </w:rPr>
        <w:t>«</w:t>
      </w:r>
      <w:r w:rsidRPr="00B7738D">
        <w:rPr>
          <w:rFonts w:ascii="Times New Roman" w:hAnsi="Times New Roman" w:cs="Times New Roman"/>
          <w:sz w:val="28"/>
          <w:szCs w:val="28"/>
        </w:rPr>
        <w:t>чувства счастья</w:t>
      </w:r>
      <w:r w:rsidR="00490C8D">
        <w:rPr>
          <w:rFonts w:ascii="Times New Roman" w:hAnsi="Times New Roman" w:cs="Times New Roman"/>
          <w:sz w:val="28"/>
          <w:szCs w:val="28"/>
        </w:rPr>
        <w:t>»</w:t>
      </w:r>
      <w:r w:rsidRPr="00B7738D">
        <w:rPr>
          <w:rFonts w:ascii="Times New Roman" w:hAnsi="Times New Roman" w:cs="Times New Roman"/>
          <w:sz w:val="28"/>
          <w:szCs w:val="28"/>
        </w:rPr>
        <w:t xml:space="preserve"> от проживания в  своих поселениях опрошенными жителями муниципального района, в % от числа опрошенных</w:t>
      </w:r>
    </w:p>
    <w:p w:rsidR="00B7738D" w:rsidRPr="00B7738D" w:rsidRDefault="00B7738D" w:rsidP="00075BC6">
      <w:pPr>
        <w:spacing w:after="0"/>
        <w:ind w:firstLine="567"/>
        <w:jc w:val="both"/>
        <w:rPr>
          <w:rFonts w:ascii="Times New Roman" w:hAnsi="Times New Roman" w:cs="Times New Roman"/>
          <w:sz w:val="28"/>
          <w:szCs w:val="28"/>
        </w:rPr>
      </w:pPr>
    </w:p>
    <w:p w:rsidR="00B7738D" w:rsidRPr="00B7738D" w:rsidRDefault="00B7738D" w:rsidP="00075BC6">
      <w:pPr>
        <w:spacing w:after="0"/>
        <w:jc w:val="both"/>
        <w:rPr>
          <w:rFonts w:ascii="Times New Roman" w:hAnsi="Times New Roman" w:cs="Times New Roman"/>
          <w:i/>
          <w:sz w:val="28"/>
          <w:szCs w:val="28"/>
        </w:rPr>
      </w:pPr>
      <w:r w:rsidRPr="00B7738D">
        <w:rPr>
          <w:rFonts w:ascii="Times New Roman" w:hAnsi="Times New Roman" w:cs="Times New Roman"/>
          <w:bCs/>
          <w:i/>
          <w:sz w:val="28"/>
          <w:szCs w:val="28"/>
        </w:rPr>
        <w:t>Оценка восприятия жителями района существующих проблем развития территории муниципального района Кинельский Самарской области</w:t>
      </w:r>
      <w:r w:rsidR="001721E4">
        <w:rPr>
          <w:rFonts w:ascii="Times New Roman" w:hAnsi="Times New Roman" w:cs="Times New Roman"/>
          <w:bCs/>
          <w:i/>
          <w:sz w:val="28"/>
          <w:szCs w:val="28"/>
        </w:rPr>
        <w:t>.</w:t>
      </w:r>
    </w:p>
    <w:p w:rsidR="00B7738D" w:rsidRPr="00B7738D" w:rsidRDefault="00B7738D" w:rsidP="00075BC6">
      <w:pPr>
        <w:spacing w:after="0"/>
        <w:ind w:firstLine="567"/>
        <w:jc w:val="both"/>
        <w:rPr>
          <w:rFonts w:ascii="Times New Roman" w:eastAsia="Times New Roman" w:hAnsi="Times New Roman" w:cs="Times New Roman"/>
          <w:color w:val="000000"/>
          <w:sz w:val="28"/>
          <w:szCs w:val="28"/>
          <w:lang w:eastAsia="ru-RU"/>
        </w:rPr>
      </w:pPr>
      <w:r w:rsidRPr="00B7738D">
        <w:rPr>
          <w:rFonts w:ascii="Times New Roman" w:hAnsi="Times New Roman" w:cs="Times New Roman"/>
          <w:sz w:val="28"/>
          <w:szCs w:val="28"/>
        </w:rPr>
        <w:t xml:space="preserve">В качестве основной проблемы большинство жителей сельских поселений муниципального района Кинельский выделяют рост безработицы на местах. Так считают 66,9% опрошенных жителей района. Особенно серьезно данная проблема обозначена жителями следующих сельских поселений: </w:t>
      </w:r>
      <w:r w:rsidR="001721E4">
        <w:rPr>
          <w:rFonts w:ascii="Times New Roman" w:hAnsi="Times New Roman" w:cs="Times New Roman"/>
          <w:sz w:val="28"/>
          <w:szCs w:val="28"/>
        </w:rPr>
        <w:t xml:space="preserve">в </w:t>
      </w:r>
      <w:r w:rsidRPr="00B7738D">
        <w:rPr>
          <w:rFonts w:ascii="Times New Roman" w:eastAsia="Times New Roman" w:hAnsi="Times New Roman" w:cs="Times New Roman"/>
          <w:color w:val="000000"/>
          <w:sz w:val="28"/>
          <w:szCs w:val="28"/>
          <w:lang w:eastAsia="ru-RU"/>
        </w:rPr>
        <w:t xml:space="preserve">Сколково    - 95% опрошенных, </w:t>
      </w:r>
      <w:r w:rsidR="001721E4">
        <w:rPr>
          <w:rFonts w:ascii="Times New Roman" w:eastAsia="Times New Roman" w:hAnsi="Times New Roman" w:cs="Times New Roman"/>
          <w:color w:val="000000"/>
          <w:sz w:val="28"/>
          <w:szCs w:val="28"/>
          <w:lang w:eastAsia="ru-RU"/>
        </w:rPr>
        <w:t xml:space="preserve">в </w:t>
      </w:r>
      <w:r w:rsidRPr="00B7738D">
        <w:rPr>
          <w:rFonts w:ascii="Times New Roman" w:eastAsia="Times New Roman" w:hAnsi="Times New Roman" w:cs="Times New Roman"/>
          <w:color w:val="000000"/>
          <w:sz w:val="28"/>
          <w:szCs w:val="28"/>
          <w:lang w:eastAsia="ru-RU"/>
        </w:rPr>
        <w:t>Бобровке - 90% опрошенных,</w:t>
      </w:r>
      <w:r w:rsidR="001721E4">
        <w:rPr>
          <w:rFonts w:ascii="Times New Roman" w:eastAsia="Times New Roman" w:hAnsi="Times New Roman" w:cs="Times New Roman"/>
          <w:color w:val="000000"/>
          <w:sz w:val="28"/>
          <w:szCs w:val="28"/>
          <w:lang w:eastAsia="ru-RU"/>
        </w:rPr>
        <w:t xml:space="preserve">  в </w:t>
      </w:r>
      <w:r w:rsidRPr="00B7738D">
        <w:rPr>
          <w:rFonts w:ascii="Times New Roman" w:eastAsia="Times New Roman" w:hAnsi="Times New Roman" w:cs="Times New Roman"/>
          <w:color w:val="000000"/>
          <w:sz w:val="28"/>
          <w:szCs w:val="28"/>
          <w:lang w:eastAsia="ru-RU"/>
        </w:rPr>
        <w:t xml:space="preserve">Алакаевке - 89,5% опрошенных, </w:t>
      </w:r>
      <w:r w:rsidR="001721E4">
        <w:rPr>
          <w:rFonts w:ascii="Times New Roman" w:eastAsia="Times New Roman" w:hAnsi="Times New Roman" w:cs="Times New Roman"/>
          <w:color w:val="000000"/>
          <w:sz w:val="28"/>
          <w:szCs w:val="28"/>
          <w:lang w:eastAsia="ru-RU"/>
        </w:rPr>
        <w:t xml:space="preserve">в </w:t>
      </w:r>
      <w:r w:rsidRPr="00B7738D">
        <w:rPr>
          <w:rFonts w:ascii="Times New Roman" w:eastAsia="Times New Roman" w:hAnsi="Times New Roman" w:cs="Times New Roman"/>
          <w:color w:val="000000"/>
          <w:sz w:val="28"/>
          <w:szCs w:val="28"/>
          <w:lang w:eastAsia="ru-RU"/>
        </w:rPr>
        <w:t>Малой Малышевке - 85% опрошенных, Чубовк</w:t>
      </w:r>
      <w:r w:rsidR="001721E4">
        <w:rPr>
          <w:rFonts w:ascii="Times New Roman" w:eastAsia="Times New Roman" w:hAnsi="Times New Roman" w:cs="Times New Roman"/>
          <w:color w:val="000000"/>
          <w:sz w:val="28"/>
          <w:szCs w:val="28"/>
          <w:lang w:eastAsia="ru-RU"/>
        </w:rPr>
        <w:t>а</w:t>
      </w:r>
      <w:r w:rsidRPr="00B7738D">
        <w:rPr>
          <w:rFonts w:ascii="Times New Roman" w:eastAsia="Times New Roman" w:hAnsi="Times New Roman" w:cs="Times New Roman"/>
          <w:color w:val="000000"/>
          <w:sz w:val="28"/>
          <w:szCs w:val="28"/>
          <w:lang w:eastAsia="ru-RU"/>
        </w:rPr>
        <w:t xml:space="preserve"> – 82,4% опрошенных, </w:t>
      </w:r>
      <w:r w:rsidR="001721E4">
        <w:rPr>
          <w:rFonts w:ascii="Times New Roman" w:eastAsia="Times New Roman" w:hAnsi="Times New Roman" w:cs="Times New Roman"/>
          <w:color w:val="000000"/>
          <w:sz w:val="28"/>
          <w:szCs w:val="28"/>
          <w:lang w:eastAsia="ru-RU"/>
        </w:rPr>
        <w:t xml:space="preserve">в </w:t>
      </w:r>
      <w:r w:rsidRPr="00B7738D">
        <w:rPr>
          <w:rFonts w:ascii="Times New Roman" w:eastAsia="Times New Roman" w:hAnsi="Times New Roman" w:cs="Times New Roman"/>
          <w:color w:val="000000"/>
          <w:sz w:val="28"/>
          <w:szCs w:val="28"/>
          <w:lang w:eastAsia="ru-RU"/>
        </w:rPr>
        <w:t>Георгиевке - 81% опрошенных,</w:t>
      </w:r>
      <w:r w:rsidR="001721E4">
        <w:rPr>
          <w:rFonts w:ascii="Times New Roman" w:eastAsia="Times New Roman" w:hAnsi="Times New Roman" w:cs="Times New Roman"/>
          <w:color w:val="000000"/>
          <w:sz w:val="28"/>
          <w:szCs w:val="28"/>
          <w:lang w:eastAsia="ru-RU"/>
        </w:rPr>
        <w:t xml:space="preserve">  в </w:t>
      </w:r>
      <w:r w:rsidRPr="00B7738D">
        <w:rPr>
          <w:rFonts w:ascii="Times New Roman" w:eastAsia="Times New Roman" w:hAnsi="Times New Roman" w:cs="Times New Roman"/>
          <w:color w:val="000000"/>
          <w:sz w:val="28"/>
          <w:szCs w:val="28"/>
          <w:lang w:eastAsia="ru-RU"/>
        </w:rPr>
        <w:t>Кр</w:t>
      </w:r>
      <w:r w:rsidR="00EB4D2B">
        <w:rPr>
          <w:rFonts w:ascii="Times New Roman" w:eastAsia="Times New Roman" w:hAnsi="Times New Roman" w:cs="Times New Roman"/>
          <w:color w:val="000000"/>
          <w:sz w:val="28"/>
          <w:szCs w:val="28"/>
          <w:lang w:eastAsia="ru-RU"/>
        </w:rPr>
        <w:t>асносамарском - 80% опрошенных</w:t>
      </w:r>
      <w:r w:rsidRPr="00B7738D">
        <w:rPr>
          <w:rFonts w:ascii="Times New Roman" w:eastAsia="Times New Roman" w:hAnsi="Times New Roman" w:cs="Times New Roman"/>
          <w:color w:val="000000"/>
          <w:sz w:val="28"/>
          <w:szCs w:val="28"/>
          <w:lang w:eastAsia="ru-RU"/>
        </w:rPr>
        <w:t>. Чуть менее остро данная проблема стоит в других сельских поселениях: в Кинельском -  52,6% опрошенных, в Богдановке и Новом Сарбае  по 45% ответивших, в Домашке - 33,3% ответивших, а в Комсомольском - 25,0% ответивших (см. рис. 2.9).</w:t>
      </w:r>
    </w:p>
    <w:p w:rsidR="00B7738D" w:rsidRPr="00B7738D" w:rsidRDefault="00B7738D" w:rsidP="00075BC6">
      <w:pPr>
        <w:spacing w:after="0"/>
        <w:ind w:firstLine="567"/>
        <w:jc w:val="both"/>
        <w:rPr>
          <w:rFonts w:ascii="Times New Roman" w:eastAsia="Times New Roman" w:hAnsi="Times New Roman" w:cs="Times New Roman"/>
          <w:color w:val="000000"/>
          <w:sz w:val="28"/>
          <w:szCs w:val="28"/>
          <w:lang w:eastAsia="ru-RU"/>
        </w:rPr>
      </w:pPr>
    </w:p>
    <w:p w:rsidR="00B7738D" w:rsidRPr="00B7738D" w:rsidRDefault="00B7738D" w:rsidP="00075BC6">
      <w:pPr>
        <w:spacing w:after="0"/>
        <w:jc w:val="center"/>
        <w:rPr>
          <w:rFonts w:ascii="Times New Roman" w:hAnsi="Times New Roman" w:cs="Times New Roman"/>
          <w:sz w:val="28"/>
          <w:szCs w:val="28"/>
        </w:rPr>
      </w:pPr>
      <w:r w:rsidRPr="00B7738D">
        <w:rPr>
          <w:rFonts w:ascii="Times New Roman" w:hAnsi="Times New Roman" w:cs="Times New Roman"/>
          <w:noProof/>
          <w:sz w:val="28"/>
          <w:szCs w:val="28"/>
          <w:lang w:eastAsia="ru-RU"/>
        </w:rPr>
        <w:drawing>
          <wp:inline distT="0" distB="0" distL="0" distR="0">
            <wp:extent cx="5383033" cy="2552368"/>
            <wp:effectExtent l="0" t="0" r="27305" b="1968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B7738D" w:rsidRPr="00B7738D" w:rsidRDefault="00B7738D" w:rsidP="00293812">
      <w:pPr>
        <w:spacing w:after="0" w:line="240" w:lineRule="auto"/>
        <w:ind w:left="1701" w:hanging="1701"/>
        <w:rPr>
          <w:rFonts w:ascii="Times New Roman" w:hAnsi="Times New Roman" w:cs="Times New Roman"/>
          <w:sz w:val="28"/>
          <w:szCs w:val="28"/>
        </w:rPr>
      </w:pPr>
      <w:r w:rsidRPr="00B7738D">
        <w:rPr>
          <w:rFonts w:ascii="Times New Roman" w:hAnsi="Times New Roman" w:cs="Times New Roman"/>
          <w:sz w:val="28"/>
          <w:szCs w:val="28"/>
        </w:rPr>
        <w:t>Рисунок 2.9 – Диаграмма оценки уровня возможности трудоустройства в  своих поселениях опрошенными жителями муниципального района Кинельский, в % от числа опрошенных</w:t>
      </w:r>
    </w:p>
    <w:p w:rsidR="006F3DB3" w:rsidRDefault="006F3DB3" w:rsidP="00075BC6">
      <w:pPr>
        <w:spacing w:after="0"/>
        <w:ind w:firstLine="567"/>
        <w:jc w:val="both"/>
        <w:rPr>
          <w:rFonts w:ascii="Times New Roman" w:hAnsi="Times New Roman" w:cs="Times New Roman"/>
          <w:sz w:val="28"/>
          <w:szCs w:val="28"/>
        </w:rPr>
      </w:pPr>
    </w:p>
    <w:p w:rsidR="00B7738D" w:rsidRPr="00B7738D" w:rsidRDefault="00490C8D" w:rsidP="00075BC6">
      <w:pPr>
        <w:spacing w:after="0"/>
        <w:ind w:firstLine="567"/>
        <w:jc w:val="both"/>
        <w:rPr>
          <w:rFonts w:ascii="Times New Roman" w:hAnsi="Times New Roman" w:cs="Times New Roman"/>
          <w:sz w:val="28"/>
          <w:szCs w:val="28"/>
        </w:rPr>
      </w:pPr>
      <w:r>
        <w:rPr>
          <w:rFonts w:ascii="Times New Roman" w:hAnsi="Times New Roman" w:cs="Times New Roman"/>
          <w:sz w:val="28"/>
          <w:szCs w:val="28"/>
        </w:rPr>
        <w:t>Среди проблем</w:t>
      </w:r>
      <w:r w:rsidR="00B7738D" w:rsidRPr="00B7738D">
        <w:rPr>
          <w:rFonts w:ascii="Times New Roman" w:hAnsi="Times New Roman" w:cs="Times New Roman"/>
          <w:sz w:val="28"/>
          <w:szCs w:val="28"/>
        </w:rPr>
        <w:t>, которые выделили респонденты</w:t>
      </w:r>
      <w:r w:rsidR="005A15D1">
        <w:rPr>
          <w:rFonts w:ascii="Times New Roman" w:hAnsi="Times New Roman" w:cs="Times New Roman"/>
          <w:sz w:val="28"/>
          <w:szCs w:val="28"/>
        </w:rPr>
        <w:t>,</w:t>
      </w:r>
      <w:r w:rsidR="00B7738D" w:rsidRPr="00B7738D">
        <w:rPr>
          <w:rFonts w:ascii="Times New Roman" w:hAnsi="Times New Roman" w:cs="Times New Roman"/>
          <w:sz w:val="28"/>
          <w:szCs w:val="28"/>
        </w:rPr>
        <w:t xml:space="preserve"> следует отметить следующие</w:t>
      </w:r>
      <w:r w:rsidR="005A15D1">
        <w:rPr>
          <w:rFonts w:ascii="Times New Roman" w:hAnsi="Times New Roman" w:cs="Times New Roman"/>
          <w:sz w:val="28"/>
          <w:szCs w:val="28"/>
        </w:rPr>
        <w:t>.</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По отдельным поселениям:</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 xml:space="preserve"> «Бобровка» - «</w:t>
      </w:r>
      <w:r w:rsidRPr="00B7738D">
        <w:rPr>
          <w:rFonts w:ascii="Times New Roman" w:eastAsia="Times New Roman" w:hAnsi="Times New Roman" w:cs="Times New Roman"/>
          <w:color w:val="000000"/>
          <w:sz w:val="28"/>
          <w:szCs w:val="28"/>
          <w:lang w:eastAsia="ru-RU"/>
        </w:rPr>
        <w:t>Отсутствует или не работает освещение внутри поселковых улиц в темное время суток</w:t>
      </w:r>
      <w:r w:rsidRPr="00B7738D">
        <w:rPr>
          <w:rFonts w:ascii="Times New Roman" w:hAnsi="Times New Roman" w:cs="Times New Roman"/>
          <w:sz w:val="28"/>
          <w:szCs w:val="28"/>
        </w:rPr>
        <w:t>» по мнению 7 опрошенных (или 66,7% ответивших на данный вопрос);</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«Георгиевка» - «</w:t>
      </w:r>
      <w:r w:rsidRPr="00B7738D">
        <w:rPr>
          <w:rFonts w:ascii="Times New Roman" w:eastAsia="Times New Roman" w:hAnsi="Times New Roman" w:cs="Times New Roman"/>
          <w:color w:val="000000"/>
          <w:sz w:val="28"/>
          <w:szCs w:val="28"/>
          <w:lang w:eastAsia="ru-RU"/>
        </w:rPr>
        <w:t>Отсутствует или не работает освещение внутри поселковых улиц в темное время суток</w:t>
      </w:r>
      <w:r w:rsidRPr="00B7738D">
        <w:rPr>
          <w:rFonts w:ascii="Times New Roman" w:hAnsi="Times New Roman" w:cs="Times New Roman"/>
          <w:sz w:val="28"/>
          <w:szCs w:val="28"/>
        </w:rPr>
        <w:t>» по мнению 7 респондентов (или 77,8% ответивших на данный вопрос);</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lastRenderedPageBreak/>
        <w:t>«Домашка» - «</w:t>
      </w:r>
      <w:r w:rsidRPr="00B7738D">
        <w:rPr>
          <w:rFonts w:ascii="Times New Roman" w:eastAsia="Times New Roman" w:hAnsi="Times New Roman" w:cs="Times New Roman"/>
          <w:color w:val="000000"/>
          <w:sz w:val="28"/>
          <w:szCs w:val="28"/>
          <w:lang w:eastAsia="ru-RU"/>
        </w:rPr>
        <w:t>Отсутствует или не работает освещение внутри поселковых улиц в темное время суток</w:t>
      </w:r>
      <w:r w:rsidRPr="00B7738D">
        <w:rPr>
          <w:rFonts w:ascii="Times New Roman" w:hAnsi="Times New Roman" w:cs="Times New Roman"/>
          <w:sz w:val="28"/>
          <w:szCs w:val="28"/>
        </w:rPr>
        <w:t>» по мнению 10 респондентов (или 66,7% ответивших на данный вопрос);</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«Комсомольский» - «</w:t>
      </w:r>
      <w:r w:rsidRPr="00B7738D">
        <w:rPr>
          <w:rFonts w:ascii="Times New Roman" w:eastAsia="Times New Roman" w:hAnsi="Times New Roman" w:cs="Times New Roman"/>
          <w:color w:val="000000"/>
          <w:sz w:val="28"/>
          <w:szCs w:val="28"/>
          <w:lang w:eastAsia="ru-RU"/>
        </w:rPr>
        <w:t>Отсутствует или не работает освещение внутри поселковых улиц в темное время суток</w:t>
      </w:r>
      <w:r w:rsidRPr="00B7738D">
        <w:rPr>
          <w:rFonts w:ascii="Times New Roman" w:hAnsi="Times New Roman" w:cs="Times New Roman"/>
          <w:sz w:val="28"/>
          <w:szCs w:val="28"/>
        </w:rPr>
        <w:t>» по мнению 4 респондентов (или 100,0% ответивших на данный вопрос);</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«Красносамарское» - «</w:t>
      </w:r>
      <w:r w:rsidRPr="00B7738D">
        <w:rPr>
          <w:rFonts w:ascii="Times New Roman" w:eastAsia="Times New Roman" w:hAnsi="Times New Roman" w:cs="Times New Roman"/>
          <w:color w:val="000000"/>
          <w:sz w:val="28"/>
          <w:szCs w:val="28"/>
          <w:lang w:eastAsia="ru-RU"/>
        </w:rPr>
        <w:t>Отсутствует или не работает освещение внутри поселковых улиц в темное время суток</w:t>
      </w:r>
      <w:r w:rsidRPr="00B7738D">
        <w:rPr>
          <w:rFonts w:ascii="Times New Roman" w:hAnsi="Times New Roman" w:cs="Times New Roman"/>
          <w:sz w:val="28"/>
          <w:szCs w:val="28"/>
        </w:rPr>
        <w:t>» по мнению 11 респондентов (или 55,0% ответивших на данный вопрос), «</w:t>
      </w:r>
      <w:r w:rsidRPr="00B7738D">
        <w:rPr>
          <w:rFonts w:ascii="Times New Roman" w:eastAsia="Times New Roman" w:hAnsi="Times New Roman" w:cs="Times New Roman"/>
          <w:color w:val="000000"/>
          <w:sz w:val="28"/>
          <w:szCs w:val="28"/>
          <w:lang w:eastAsia="ru-RU"/>
        </w:rPr>
        <w:t>В поселении имеется водопр</w:t>
      </w:r>
      <w:r w:rsidR="005A15D1">
        <w:rPr>
          <w:rFonts w:ascii="Times New Roman" w:eastAsia="Times New Roman" w:hAnsi="Times New Roman" w:cs="Times New Roman"/>
          <w:color w:val="000000"/>
          <w:sz w:val="28"/>
          <w:szCs w:val="28"/>
          <w:lang w:eastAsia="ru-RU"/>
        </w:rPr>
        <w:t>оводная система, но она находит</w:t>
      </w:r>
      <w:r w:rsidRPr="00B7738D">
        <w:rPr>
          <w:rFonts w:ascii="Times New Roman" w:eastAsia="Times New Roman" w:hAnsi="Times New Roman" w:cs="Times New Roman"/>
          <w:color w:val="000000"/>
          <w:sz w:val="28"/>
          <w:szCs w:val="28"/>
          <w:lang w:eastAsia="ru-RU"/>
        </w:rPr>
        <w:t>ся в неудовлетворительном состоянии</w:t>
      </w:r>
      <w:r w:rsidRPr="00B7738D">
        <w:rPr>
          <w:rFonts w:ascii="Times New Roman" w:hAnsi="Times New Roman" w:cs="Times New Roman"/>
          <w:sz w:val="28"/>
          <w:szCs w:val="28"/>
        </w:rPr>
        <w:t>» по мнению 13 респондентов (или 65,0% ответивших на данный вопрос);</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«Малая Малышевка» - «</w:t>
      </w:r>
      <w:r w:rsidRPr="00B7738D">
        <w:rPr>
          <w:rFonts w:ascii="Times New Roman" w:eastAsia="Times New Roman" w:hAnsi="Times New Roman" w:cs="Times New Roman"/>
          <w:color w:val="000000"/>
          <w:sz w:val="28"/>
          <w:szCs w:val="28"/>
          <w:lang w:eastAsia="ru-RU"/>
        </w:rPr>
        <w:t>В поселении имеется водопроводная</w:t>
      </w:r>
      <w:r w:rsidR="00490C8D">
        <w:rPr>
          <w:rFonts w:ascii="Times New Roman" w:eastAsia="Times New Roman" w:hAnsi="Times New Roman" w:cs="Times New Roman"/>
          <w:color w:val="000000"/>
          <w:sz w:val="28"/>
          <w:szCs w:val="28"/>
          <w:lang w:eastAsia="ru-RU"/>
        </w:rPr>
        <w:t xml:space="preserve"> система, но она находит</w:t>
      </w:r>
      <w:r w:rsidRPr="00B7738D">
        <w:rPr>
          <w:rFonts w:ascii="Times New Roman" w:eastAsia="Times New Roman" w:hAnsi="Times New Roman" w:cs="Times New Roman"/>
          <w:color w:val="000000"/>
          <w:sz w:val="28"/>
          <w:szCs w:val="28"/>
          <w:lang w:eastAsia="ru-RU"/>
        </w:rPr>
        <w:t>ся в неудовлетворительном состоянии</w:t>
      </w:r>
      <w:r w:rsidRPr="00B7738D">
        <w:rPr>
          <w:rFonts w:ascii="Times New Roman" w:hAnsi="Times New Roman" w:cs="Times New Roman"/>
          <w:sz w:val="28"/>
          <w:szCs w:val="28"/>
        </w:rPr>
        <w:t>» по мнению 8 респондентов (или 61,5% ответивших на данный вопрос)</w:t>
      </w:r>
      <w:r w:rsidR="00490C8D">
        <w:rPr>
          <w:rFonts w:ascii="Times New Roman" w:hAnsi="Times New Roman" w:cs="Times New Roman"/>
          <w:sz w:val="28"/>
          <w:szCs w:val="28"/>
        </w:rPr>
        <w:t>,</w:t>
      </w:r>
      <w:r w:rsidRPr="00B7738D">
        <w:rPr>
          <w:rFonts w:ascii="Times New Roman" w:hAnsi="Times New Roman" w:cs="Times New Roman"/>
          <w:sz w:val="28"/>
          <w:szCs w:val="28"/>
        </w:rPr>
        <w:t xml:space="preserve"> а также «</w:t>
      </w:r>
      <w:r w:rsidR="005A15D1">
        <w:rPr>
          <w:rFonts w:ascii="Times New Roman" w:hAnsi="Times New Roman" w:cs="Times New Roman"/>
          <w:sz w:val="28"/>
          <w:szCs w:val="28"/>
        </w:rPr>
        <w:t>О</w:t>
      </w:r>
      <w:r w:rsidRPr="00B7738D">
        <w:rPr>
          <w:rFonts w:ascii="Times New Roman" w:eastAsia="Times New Roman" w:hAnsi="Times New Roman" w:cs="Times New Roman"/>
          <w:color w:val="000000"/>
          <w:sz w:val="28"/>
          <w:szCs w:val="28"/>
          <w:lang w:eastAsia="ru-RU"/>
        </w:rPr>
        <w:t>тсутствует или не работает освещение внутри поселковых улиц в темное время суток</w:t>
      </w:r>
      <w:r w:rsidRPr="00B7738D">
        <w:rPr>
          <w:rFonts w:ascii="Times New Roman" w:hAnsi="Times New Roman" w:cs="Times New Roman"/>
          <w:sz w:val="28"/>
          <w:szCs w:val="28"/>
        </w:rPr>
        <w:t>» по мнению 5 респондентов (или 38,5% ответивших на данный вопрос);</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«Новый Сарбай» - «</w:t>
      </w:r>
      <w:r w:rsidRPr="00B7738D">
        <w:rPr>
          <w:rFonts w:ascii="Times New Roman" w:eastAsia="Times New Roman" w:hAnsi="Times New Roman" w:cs="Times New Roman"/>
          <w:color w:val="000000"/>
          <w:sz w:val="28"/>
          <w:szCs w:val="28"/>
          <w:lang w:eastAsia="ru-RU"/>
        </w:rPr>
        <w:t>В поселении имеется водопроводная система, но она находится в неудовлетворительном состоянии</w:t>
      </w:r>
      <w:r w:rsidRPr="00B7738D">
        <w:rPr>
          <w:rFonts w:ascii="Times New Roman" w:hAnsi="Times New Roman" w:cs="Times New Roman"/>
          <w:sz w:val="28"/>
          <w:szCs w:val="28"/>
        </w:rPr>
        <w:t>» по мнению 10 респондентов (или 66,7% ответивших на данный вопрос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«Чубовка» - «</w:t>
      </w:r>
      <w:r w:rsidRPr="00B7738D">
        <w:rPr>
          <w:rFonts w:ascii="Times New Roman" w:eastAsia="Times New Roman" w:hAnsi="Times New Roman" w:cs="Times New Roman"/>
          <w:color w:val="000000"/>
          <w:sz w:val="28"/>
          <w:szCs w:val="28"/>
          <w:lang w:eastAsia="ru-RU"/>
        </w:rPr>
        <w:t>В поселении имеется водопроводная система, но она находится в неудовлетворительном состоянии</w:t>
      </w:r>
      <w:r w:rsidRPr="00B7738D">
        <w:rPr>
          <w:rFonts w:ascii="Times New Roman" w:hAnsi="Times New Roman" w:cs="Times New Roman"/>
          <w:sz w:val="28"/>
          <w:szCs w:val="28"/>
        </w:rPr>
        <w:t>» по мнению 3 респондентов (или 50,% ответивших на данный вопрос).</w:t>
      </w:r>
    </w:p>
    <w:p w:rsidR="00B7738D" w:rsidRPr="00B7738D" w:rsidRDefault="00490C8D" w:rsidP="00075BC6">
      <w:pPr>
        <w:spacing w:after="0"/>
        <w:ind w:firstLine="567"/>
        <w:jc w:val="both"/>
        <w:rPr>
          <w:rFonts w:ascii="Times New Roman" w:hAnsi="Times New Roman" w:cs="Times New Roman"/>
          <w:sz w:val="28"/>
          <w:szCs w:val="28"/>
        </w:rPr>
      </w:pPr>
      <w:r>
        <w:rPr>
          <w:rFonts w:ascii="Times New Roman" w:hAnsi="Times New Roman" w:cs="Times New Roman"/>
          <w:sz w:val="28"/>
          <w:szCs w:val="28"/>
        </w:rPr>
        <w:t>Кроме того</w:t>
      </w:r>
      <w:r w:rsidR="005A15D1">
        <w:rPr>
          <w:rFonts w:ascii="Times New Roman" w:hAnsi="Times New Roman" w:cs="Times New Roman"/>
          <w:sz w:val="28"/>
          <w:szCs w:val="28"/>
        </w:rPr>
        <w:t>,</w:t>
      </w:r>
      <w:r>
        <w:rPr>
          <w:rFonts w:ascii="Times New Roman" w:hAnsi="Times New Roman" w:cs="Times New Roman"/>
          <w:sz w:val="28"/>
          <w:szCs w:val="28"/>
        </w:rPr>
        <w:t xml:space="preserve"> большое количество</w:t>
      </w:r>
      <w:r w:rsidR="00B7738D" w:rsidRPr="00B7738D">
        <w:rPr>
          <w:rFonts w:ascii="Times New Roman" w:hAnsi="Times New Roman" w:cs="Times New Roman"/>
          <w:sz w:val="28"/>
          <w:szCs w:val="28"/>
        </w:rPr>
        <w:t xml:space="preserve"> проживающих в Чубовке, Алакаевке и Сколково жаловались на организацию автобусного движения в направлении Кинеля и Алексеевки (особенно это затрагивает пенсионеров и их необходимост</w:t>
      </w:r>
      <w:r w:rsidR="005A15D1">
        <w:rPr>
          <w:rFonts w:ascii="Times New Roman" w:hAnsi="Times New Roman" w:cs="Times New Roman"/>
          <w:sz w:val="28"/>
          <w:szCs w:val="28"/>
        </w:rPr>
        <w:t>ь</w:t>
      </w:r>
      <w:r w:rsidR="00B7738D" w:rsidRPr="00B7738D">
        <w:rPr>
          <w:rFonts w:ascii="Times New Roman" w:hAnsi="Times New Roman" w:cs="Times New Roman"/>
          <w:sz w:val="28"/>
          <w:szCs w:val="28"/>
        </w:rPr>
        <w:t xml:space="preserve"> поездок в «центральную» поликлинику). </w:t>
      </w:r>
    </w:p>
    <w:p w:rsidR="00B7738D" w:rsidRPr="00B7738D" w:rsidRDefault="00B7738D" w:rsidP="00075BC6">
      <w:pPr>
        <w:spacing w:after="0"/>
        <w:jc w:val="both"/>
        <w:rPr>
          <w:rFonts w:ascii="Times New Roman" w:hAnsi="Times New Roman" w:cs="Times New Roman"/>
          <w:i/>
          <w:sz w:val="28"/>
          <w:szCs w:val="28"/>
        </w:rPr>
      </w:pPr>
      <w:r w:rsidRPr="00B7738D">
        <w:rPr>
          <w:rFonts w:ascii="Times New Roman" w:hAnsi="Times New Roman" w:cs="Times New Roman"/>
          <w:i/>
          <w:sz w:val="28"/>
          <w:szCs w:val="28"/>
        </w:rPr>
        <w:t xml:space="preserve">Оценка отдельных направлений и перспективы развития муниципального </w:t>
      </w:r>
      <w:r w:rsidRPr="00B7738D">
        <w:rPr>
          <w:rFonts w:ascii="Times New Roman" w:hAnsi="Times New Roman" w:cs="Times New Roman"/>
          <w:bCs/>
          <w:i/>
          <w:sz w:val="28"/>
          <w:szCs w:val="28"/>
        </w:rPr>
        <w:t>районаКинельский Самарской области и отдельных его сельских поселений</w:t>
      </w:r>
    </w:p>
    <w:p w:rsidR="00B7738D" w:rsidRPr="00B7738D" w:rsidRDefault="00B7738D" w:rsidP="00075BC6">
      <w:pPr>
        <w:spacing w:after="0"/>
        <w:ind w:firstLine="567"/>
        <w:jc w:val="both"/>
        <w:rPr>
          <w:rFonts w:ascii="MyriadPro-Regular" w:hAnsi="MyriadPro-Regular"/>
          <w:sz w:val="28"/>
          <w:szCs w:val="28"/>
        </w:rPr>
      </w:pPr>
      <w:r w:rsidRPr="00B7738D">
        <w:rPr>
          <w:rFonts w:ascii="Times New Roman" w:hAnsi="Times New Roman" w:cs="Times New Roman"/>
          <w:sz w:val="28"/>
          <w:szCs w:val="28"/>
        </w:rPr>
        <w:t xml:space="preserve">При ответе на вопрос </w:t>
      </w:r>
      <w:r w:rsidRPr="00B7738D">
        <w:rPr>
          <w:rFonts w:ascii="MyriadPro-Regular" w:hAnsi="MyriadPro-Regular"/>
          <w:sz w:val="28"/>
          <w:szCs w:val="28"/>
        </w:rPr>
        <w:t>«Развитие каких направлений (отраслей) сельскохозяйственного производства</w:t>
      </w:r>
      <w:r w:rsidR="005A15D1">
        <w:rPr>
          <w:rFonts w:ascii="MyriadPro-Regular" w:hAnsi="MyriadPro-Regular"/>
          <w:sz w:val="28"/>
          <w:szCs w:val="28"/>
        </w:rPr>
        <w:t>,</w:t>
      </w:r>
      <w:r w:rsidRPr="00B7738D">
        <w:rPr>
          <w:rFonts w:ascii="MyriadPro-Regular" w:hAnsi="MyriadPro-Regular"/>
          <w:sz w:val="28"/>
          <w:szCs w:val="28"/>
        </w:rPr>
        <w:t xml:space="preserve"> на Ваш взгляд</w:t>
      </w:r>
      <w:r w:rsidR="005A15D1">
        <w:rPr>
          <w:rFonts w:ascii="MyriadPro-Regular" w:hAnsi="MyriadPro-Regular"/>
          <w:sz w:val="28"/>
          <w:szCs w:val="28"/>
        </w:rPr>
        <w:t>,</w:t>
      </w:r>
      <w:r w:rsidRPr="00B7738D">
        <w:rPr>
          <w:rFonts w:ascii="MyriadPro-Regular" w:hAnsi="MyriadPro-Regular"/>
          <w:sz w:val="28"/>
          <w:szCs w:val="28"/>
        </w:rPr>
        <w:t xml:space="preserve"> является наибо</w:t>
      </w:r>
      <w:r w:rsidR="005A15D1">
        <w:rPr>
          <w:rFonts w:ascii="MyriadPro-Regular" w:hAnsi="MyriadPro-Regular"/>
          <w:sz w:val="28"/>
          <w:szCs w:val="28"/>
        </w:rPr>
        <w:t xml:space="preserve">лее перспективным для развития </w:t>
      </w:r>
      <w:r w:rsidRPr="00B7738D">
        <w:rPr>
          <w:rFonts w:ascii="MyriadPro-Regular" w:hAnsi="MyriadPro-Regular"/>
          <w:sz w:val="28"/>
          <w:szCs w:val="28"/>
        </w:rPr>
        <w:t xml:space="preserve"> сельско</w:t>
      </w:r>
      <w:r w:rsidR="005A15D1">
        <w:rPr>
          <w:rFonts w:ascii="MyriadPro-Regular" w:hAnsi="MyriadPro-Regular"/>
          <w:sz w:val="28"/>
          <w:szCs w:val="28"/>
        </w:rPr>
        <w:t>го</w:t>
      </w:r>
      <w:r w:rsidRPr="00B7738D">
        <w:rPr>
          <w:rFonts w:ascii="MyriadPro-Regular" w:hAnsi="MyriadPro-Regular"/>
          <w:sz w:val="28"/>
          <w:szCs w:val="28"/>
        </w:rPr>
        <w:t xml:space="preserve"> поселени</w:t>
      </w:r>
      <w:r w:rsidR="005A15D1">
        <w:rPr>
          <w:rFonts w:ascii="MyriadPro-Regular" w:hAnsi="MyriadPro-Regular"/>
          <w:sz w:val="28"/>
          <w:szCs w:val="28"/>
        </w:rPr>
        <w:t>я</w:t>
      </w:r>
      <w:r w:rsidR="00490C8D">
        <w:rPr>
          <w:rFonts w:ascii="MyriadPro-Regular" w:hAnsi="MyriadPro-Regular"/>
          <w:sz w:val="28"/>
          <w:szCs w:val="28"/>
        </w:rPr>
        <w:t>,</w:t>
      </w:r>
      <w:r w:rsidRPr="00B7738D">
        <w:rPr>
          <w:rFonts w:ascii="MyriadPro-Regular" w:hAnsi="MyriadPro-Regular"/>
          <w:sz w:val="28"/>
          <w:szCs w:val="28"/>
        </w:rPr>
        <w:t xml:space="preserve"> в котором проживаете?» респонденты в целом выделили следующ</w:t>
      </w:r>
      <w:r w:rsidR="005A15D1">
        <w:rPr>
          <w:rFonts w:ascii="MyriadPro-Regular" w:hAnsi="MyriadPro-Regular"/>
          <w:sz w:val="28"/>
          <w:szCs w:val="28"/>
        </w:rPr>
        <w:t>е</w:t>
      </w:r>
      <w:r w:rsidRPr="00B7738D">
        <w:rPr>
          <w:rFonts w:ascii="MyriadPro-Regular" w:hAnsi="MyriadPro-Regular"/>
          <w:sz w:val="28"/>
          <w:szCs w:val="28"/>
        </w:rPr>
        <w:t>е (см. рис. 2.10 и 2.11):</w:t>
      </w:r>
    </w:p>
    <w:p w:rsidR="00B7738D" w:rsidRPr="00B7738D" w:rsidRDefault="00D6484D" w:rsidP="00075BC6">
      <w:pPr>
        <w:numPr>
          <w:ilvl w:val="0"/>
          <w:numId w:val="18"/>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Выращивание кр</w:t>
      </w:r>
      <w:r>
        <w:rPr>
          <w:rFonts w:ascii="Times New Roman" w:hAnsi="Times New Roman" w:cs="Times New Roman"/>
          <w:sz w:val="28"/>
          <w:szCs w:val="28"/>
        </w:rPr>
        <w:t>упно</w:t>
      </w:r>
      <w:r w:rsidRPr="00B7738D">
        <w:rPr>
          <w:rFonts w:ascii="Times New Roman" w:hAnsi="Times New Roman" w:cs="Times New Roman"/>
          <w:sz w:val="28"/>
          <w:szCs w:val="28"/>
        </w:rPr>
        <w:t>рогатого скота (молочное производство – фермы) - 30,8% ответивших.</w:t>
      </w:r>
    </w:p>
    <w:p w:rsidR="00B7738D" w:rsidRPr="00B7738D" w:rsidRDefault="00D6484D" w:rsidP="00075BC6">
      <w:pPr>
        <w:numPr>
          <w:ilvl w:val="0"/>
          <w:numId w:val="18"/>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Выращивание кр</w:t>
      </w:r>
      <w:r>
        <w:rPr>
          <w:rFonts w:ascii="Times New Roman" w:hAnsi="Times New Roman" w:cs="Times New Roman"/>
          <w:sz w:val="28"/>
          <w:szCs w:val="28"/>
        </w:rPr>
        <w:t>упно</w:t>
      </w:r>
      <w:r w:rsidRPr="00B7738D">
        <w:rPr>
          <w:rFonts w:ascii="Times New Roman" w:hAnsi="Times New Roman" w:cs="Times New Roman"/>
          <w:sz w:val="28"/>
          <w:szCs w:val="28"/>
        </w:rPr>
        <w:t>рогатого скота (на мясо) - 30,3% ответивших.</w:t>
      </w:r>
    </w:p>
    <w:p w:rsidR="00B7738D" w:rsidRPr="00B7738D" w:rsidRDefault="00B7738D" w:rsidP="00075BC6">
      <w:pPr>
        <w:numPr>
          <w:ilvl w:val="0"/>
          <w:numId w:val="18"/>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lastRenderedPageBreak/>
        <w:t>Тепличное овощеводство, в том числе и на частных подворьях - 20,5% ответивших.</w:t>
      </w:r>
    </w:p>
    <w:p w:rsidR="00B7738D" w:rsidRPr="00B7738D" w:rsidRDefault="00B7738D" w:rsidP="00075BC6">
      <w:pPr>
        <w:numPr>
          <w:ilvl w:val="0"/>
          <w:numId w:val="18"/>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Переработка мяса (мясной цех – комбинат) - 18,8% ответивших.</w:t>
      </w:r>
    </w:p>
    <w:p w:rsidR="00B7738D" w:rsidRPr="00B7738D" w:rsidRDefault="00B7738D" w:rsidP="00075BC6">
      <w:pPr>
        <w:numPr>
          <w:ilvl w:val="0"/>
          <w:numId w:val="18"/>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Зерновое растениеводство - 17,5% ответивших.</w:t>
      </w:r>
    </w:p>
    <w:p w:rsidR="00B7738D" w:rsidRPr="00B7738D" w:rsidRDefault="00B7738D" w:rsidP="00075BC6">
      <w:pPr>
        <w:numPr>
          <w:ilvl w:val="0"/>
          <w:numId w:val="18"/>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Переработка молока (молокозавод) - 15,4% ответивших.</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По отдельным поселениям:</w:t>
      </w:r>
    </w:p>
    <w:p w:rsidR="00B7738D" w:rsidRPr="00B7738D" w:rsidRDefault="00D6484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Алакаевка – «Садоводство» по мнению 94,7</w:t>
      </w:r>
      <w:r>
        <w:rPr>
          <w:rFonts w:ascii="Times New Roman" w:hAnsi="Times New Roman" w:cs="Times New Roman"/>
          <w:sz w:val="28"/>
          <w:szCs w:val="28"/>
        </w:rPr>
        <w:t>% опрошенных и «Выращивание крупно</w:t>
      </w:r>
      <w:r w:rsidRPr="00B7738D">
        <w:rPr>
          <w:rFonts w:ascii="Times New Roman" w:hAnsi="Times New Roman" w:cs="Times New Roman"/>
          <w:sz w:val="28"/>
          <w:szCs w:val="28"/>
        </w:rPr>
        <w:t>рогатого скота (молочное производство – фермы)» еще 42,1%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Бобровка - «Тепличное овощеводство, в том числе и на частных подворьях» и «Переработка молока (молокозавод)» по мнению 20,0% опрошенных, «Переработка мяса (мясной цех – комбинат)» еще 35,0% опрошенных жителей поселка;</w:t>
      </w:r>
    </w:p>
    <w:p w:rsidR="00B7738D" w:rsidRPr="00B7738D" w:rsidRDefault="00D6484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Богдановка - «Выращивание кр</w:t>
      </w:r>
      <w:r>
        <w:rPr>
          <w:rFonts w:ascii="Times New Roman" w:hAnsi="Times New Roman" w:cs="Times New Roman"/>
          <w:sz w:val="28"/>
          <w:szCs w:val="28"/>
        </w:rPr>
        <w:t>упно</w:t>
      </w:r>
      <w:r w:rsidRPr="00B7738D">
        <w:rPr>
          <w:rFonts w:ascii="Times New Roman" w:hAnsi="Times New Roman" w:cs="Times New Roman"/>
          <w:sz w:val="28"/>
          <w:szCs w:val="28"/>
        </w:rPr>
        <w:t>рогатого скота (на мясо)» по мнению 63,</w:t>
      </w:r>
      <w:r>
        <w:rPr>
          <w:rFonts w:ascii="Times New Roman" w:hAnsi="Times New Roman" w:cs="Times New Roman"/>
          <w:sz w:val="28"/>
          <w:szCs w:val="28"/>
        </w:rPr>
        <w:t>2% опрошенных, «Выращивание крупно</w:t>
      </w:r>
      <w:r w:rsidRPr="00B7738D">
        <w:rPr>
          <w:rFonts w:ascii="Times New Roman" w:hAnsi="Times New Roman" w:cs="Times New Roman"/>
          <w:sz w:val="28"/>
          <w:szCs w:val="28"/>
        </w:rPr>
        <w:t>рогатого скота (молочное производство – фермы)» еще 52,6% опрошенных жителей поселка, а также «Переработка молока (молокозавод)» и «Зерновое растениеводство» по мнению 26,3% респондентов;</w:t>
      </w:r>
    </w:p>
    <w:p w:rsidR="00B7738D" w:rsidRPr="00B7738D" w:rsidRDefault="00D6484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Георгиевка - «Выращивание кр</w:t>
      </w:r>
      <w:r>
        <w:rPr>
          <w:rFonts w:ascii="Times New Roman" w:hAnsi="Times New Roman" w:cs="Times New Roman"/>
          <w:sz w:val="28"/>
          <w:szCs w:val="28"/>
        </w:rPr>
        <w:t>упно</w:t>
      </w:r>
      <w:r w:rsidRPr="00B7738D">
        <w:rPr>
          <w:rFonts w:ascii="Times New Roman" w:hAnsi="Times New Roman" w:cs="Times New Roman"/>
          <w:sz w:val="28"/>
          <w:szCs w:val="28"/>
        </w:rPr>
        <w:t xml:space="preserve">рогатого скота (на мясо)» по мнению 23,8% опрошенных и «Переработка мяса (мясной цех – комбинат)» еще 19,0% опрошенных жителей поселка; </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Домашка - «Переработка мяса (мясной цех – комбинат)» по мнению 42,9% опрошенных, «Тепличное овощеводство, в том числе и на частных подворьях» еще 23,8% опрошенных жителей поселка;</w:t>
      </w:r>
    </w:p>
    <w:p w:rsidR="00B7738D" w:rsidRPr="00B7738D" w:rsidRDefault="00D6484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Кинельский - «Тепличное овощеводство, в том числе и на частных подворьях» по мнению 31,6% опроше</w:t>
      </w:r>
      <w:r>
        <w:rPr>
          <w:rFonts w:ascii="Times New Roman" w:hAnsi="Times New Roman" w:cs="Times New Roman"/>
          <w:sz w:val="28"/>
          <w:szCs w:val="28"/>
        </w:rPr>
        <w:t>нных, а также  «Выращивание крупно</w:t>
      </w:r>
      <w:r w:rsidRPr="00B7738D">
        <w:rPr>
          <w:rFonts w:ascii="Times New Roman" w:hAnsi="Times New Roman" w:cs="Times New Roman"/>
          <w:sz w:val="28"/>
          <w:szCs w:val="28"/>
        </w:rPr>
        <w:t>рогатого скота (на мясо)» и «Переработка мяса (мясной цех – комбинат)» еще 21,1% опрошенных жителей поселка;</w:t>
      </w:r>
    </w:p>
    <w:p w:rsidR="00B7738D" w:rsidRDefault="00D6484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Комсомольский - «Тепличное овощеводство, в том числе и на частных подворьях» по мнению 60,0%</w:t>
      </w:r>
      <w:r w:rsidR="005A15D1">
        <w:rPr>
          <w:rFonts w:ascii="Times New Roman" w:hAnsi="Times New Roman" w:cs="Times New Roman"/>
          <w:sz w:val="28"/>
          <w:szCs w:val="28"/>
        </w:rPr>
        <w:t xml:space="preserve"> опрошенных</w:t>
      </w:r>
      <w:r>
        <w:rPr>
          <w:rFonts w:ascii="Times New Roman" w:hAnsi="Times New Roman" w:cs="Times New Roman"/>
          <w:sz w:val="28"/>
          <w:szCs w:val="28"/>
        </w:rPr>
        <w:t xml:space="preserve"> и «Выращивание крупно</w:t>
      </w:r>
      <w:r w:rsidRPr="00B7738D">
        <w:rPr>
          <w:rFonts w:ascii="Times New Roman" w:hAnsi="Times New Roman" w:cs="Times New Roman"/>
          <w:sz w:val="28"/>
          <w:szCs w:val="28"/>
        </w:rPr>
        <w:t>рогатого скота (на мясо)» еще 3</w:t>
      </w:r>
      <w:r w:rsidR="00490C8D">
        <w:rPr>
          <w:rFonts w:ascii="Times New Roman" w:hAnsi="Times New Roman" w:cs="Times New Roman"/>
          <w:sz w:val="28"/>
          <w:szCs w:val="28"/>
        </w:rPr>
        <w:t>5,0% опрошенных жителей поселка;</w:t>
      </w:r>
    </w:p>
    <w:p w:rsidR="00B7738D" w:rsidRDefault="00B7738D" w:rsidP="00075BC6">
      <w:pPr>
        <w:spacing w:after="0"/>
        <w:jc w:val="both"/>
        <w:rPr>
          <w:rFonts w:ascii="Times New Roman" w:hAnsi="Times New Roman" w:cs="Times New Roman"/>
          <w:sz w:val="28"/>
          <w:szCs w:val="28"/>
        </w:rPr>
      </w:pPr>
      <w:r w:rsidRPr="00B7738D">
        <w:rPr>
          <w:rFonts w:ascii="Times New Roman" w:hAnsi="Times New Roman" w:cs="Times New Roman"/>
          <w:noProof/>
          <w:sz w:val="28"/>
          <w:szCs w:val="28"/>
          <w:lang w:eastAsia="ru-RU"/>
        </w:rPr>
        <w:lastRenderedPageBreak/>
        <w:drawing>
          <wp:inline distT="0" distB="0" distL="0" distR="0">
            <wp:extent cx="5390985" cy="4905954"/>
            <wp:effectExtent l="0" t="0" r="19685"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7738D" w:rsidRPr="00135E6B" w:rsidRDefault="00B7738D" w:rsidP="00293812">
      <w:pPr>
        <w:spacing w:after="0" w:line="240" w:lineRule="auto"/>
        <w:ind w:left="1843" w:hanging="1843"/>
        <w:rPr>
          <w:rFonts w:ascii="Times New Roman" w:hAnsi="Times New Roman" w:cs="Times New Roman"/>
          <w:sz w:val="28"/>
          <w:szCs w:val="28"/>
        </w:rPr>
      </w:pPr>
      <w:r w:rsidRPr="00135E6B">
        <w:rPr>
          <w:rFonts w:ascii="Times New Roman" w:hAnsi="Times New Roman" w:cs="Times New Roman"/>
          <w:sz w:val="28"/>
          <w:szCs w:val="28"/>
        </w:rPr>
        <w:t>Рисунок</w:t>
      </w:r>
      <w:r w:rsidR="00244E21" w:rsidRPr="00135E6B">
        <w:rPr>
          <w:rFonts w:ascii="Times New Roman" w:hAnsi="Times New Roman" w:cs="Times New Roman"/>
          <w:sz w:val="28"/>
          <w:szCs w:val="28"/>
        </w:rPr>
        <w:t xml:space="preserve"> 2.</w:t>
      </w:r>
      <w:r w:rsidRPr="00135E6B">
        <w:rPr>
          <w:rFonts w:ascii="Times New Roman" w:hAnsi="Times New Roman" w:cs="Times New Roman"/>
          <w:sz w:val="28"/>
          <w:szCs w:val="28"/>
        </w:rPr>
        <w:t>10 – Диаграмма оценки перспектив р</w:t>
      </w:r>
      <w:r w:rsidR="00244E21" w:rsidRPr="00135E6B">
        <w:rPr>
          <w:rFonts w:ascii="Times New Roman" w:hAnsi="Times New Roman" w:cs="Times New Roman"/>
          <w:sz w:val="28"/>
          <w:szCs w:val="28"/>
        </w:rPr>
        <w:t>азвития</w:t>
      </w:r>
      <w:r w:rsidRPr="00135E6B">
        <w:rPr>
          <w:rFonts w:ascii="Times New Roman" w:hAnsi="Times New Roman" w:cs="Times New Roman"/>
          <w:sz w:val="28"/>
          <w:szCs w:val="28"/>
        </w:rPr>
        <w:t xml:space="preserve"> отдельных направлений (отраслей) сельскохозяйственного производства</w:t>
      </w:r>
      <w:r w:rsidR="00244E21" w:rsidRPr="00135E6B">
        <w:rPr>
          <w:rFonts w:ascii="Times New Roman" w:hAnsi="Times New Roman" w:cs="Times New Roman"/>
          <w:sz w:val="28"/>
          <w:szCs w:val="28"/>
        </w:rPr>
        <w:t>,</w:t>
      </w:r>
      <w:r w:rsidRPr="00135E6B">
        <w:rPr>
          <w:rFonts w:ascii="Times New Roman" w:hAnsi="Times New Roman" w:cs="Times New Roman"/>
          <w:sz w:val="28"/>
          <w:szCs w:val="28"/>
        </w:rPr>
        <w:t xml:space="preserve"> являющихся наиболее перспективными для развития в сельских поселениях муниципального района Кинельский, в % от числа опрошенных (по результатам опроса жителей)</w:t>
      </w:r>
    </w:p>
    <w:p w:rsidR="009B14E0" w:rsidRPr="00B7738D" w:rsidRDefault="009B14E0" w:rsidP="00244E21">
      <w:pPr>
        <w:spacing w:after="0" w:line="240" w:lineRule="auto"/>
        <w:jc w:val="center"/>
        <w:rPr>
          <w:rFonts w:ascii="Times New Roman" w:hAnsi="Times New Roman" w:cs="Times New Roman"/>
          <w:sz w:val="28"/>
          <w:szCs w:val="28"/>
        </w:rPr>
      </w:pPr>
    </w:p>
    <w:p w:rsidR="00B7738D" w:rsidRPr="00B7738D" w:rsidRDefault="00D6484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Кра</w:t>
      </w:r>
      <w:r>
        <w:rPr>
          <w:rFonts w:ascii="Times New Roman" w:hAnsi="Times New Roman" w:cs="Times New Roman"/>
          <w:sz w:val="28"/>
          <w:szCs w:val="28"/>
        </w:rPr>
        <w:t>сносамарское - «Выращивание крупно</w:t>
      </w:r>
      <w:r w:rsidRPr="00B7738D">
        <w:rPr>
          <w:rFonts w:ascii="Times New Roman" w:hAnsi="Times New Roman" w:cs="Times New Roman"/>
          <w:sz w:val="28"/>
          <w:szCs w:val="28"/>
        </w:rPr>
        <w:t>рогатого скота (на мясо)» по мнению 40% опрошенных и «Тепличное овощеводство, в том числе и на частных подворьях» еще 20,0%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Малая Малышевка - «Переработка мяса (мясной цех – комбинат)» по мнению 25,0% опрошенных, «Тепличное овощеводство, в том числе и на частных подворьях» и «Картофелеводство» еще 20,0%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Новый Сарбай - «Выращивание кр</w:t>
      </w:r>
      <w:r w:rsidR="00244E21">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(молочное производство – фермы)» по мнению 66,7% опрошенных, «Зерновое растениеводство» по мнению 50,0% опрошенных, «Выращивание кр</w:t>
      </w:r>
      <w:r w:rsidR="00244E21">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(на мясо)» по мнению 44,4% опрошенных, «Переработка молока (молокозавод)» по мнению 27,8% опрошенных и «Тепличное </w:t>
      </w:r>
      <w:r w:rsidRPr="00B7738D">
        <w:rPr>
          <w:rFonts w:ascii="Times New Roman" w:hAnsi="Times New Roman" w:cs="Times New Roman"/>
          <w:sz w:val="28"/>
          <w:szCs w:val="28"/>
        </w:rPr>
        <w:lastRenderedPageBreak/>
        <w:t>овощеводство, в том числе и на частных подворьях» еще 22,2%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Сколково - «Выращивание кр</w:t>
      </w:r>
      <w:r w:rsidR="00490C8D">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(молочное производство – фермы)» по мнению 73,7% опрошенных, «Выращивание кр</w:t>
      </w:r>
      <w:r w:rsidR="00490C8D">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(на мясо)» по мнению 57,5% опрошенных, «Зерновое рас</w:t>
      </w:r>
      <w:r w:rsidR="00490C8D">
        <w:rPr>
          <w:rFonts w:ascii="Times New Roman" w:hAnsi="Times New Roman" w:cs="Times New Roman"/>
          <w:sz w:val="28"/>
          <w:szCs w:val="28"/>
        </w:rPr>
        <w:t xml:space="preserve">тениеводство» </w:t>
      </w:r>
      <w:r w:rsidRPr="00B7738D">
        <w:rPr>
          <w:rFonts w:ascii="Times New Roman" w:hAnsi="Times New Roman" w:cs="Times New Roman"/>
          <w:sz w:val="28"/>
          <w:szCs w:val="28"/>
        </w:rPr>
        <w:t>по мнению 63,2% опрошенных, «Переработка молока (молокозавод)» по мнению 36,8%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Чубовка - «Выращивание кр</w:t>
      </w:r>
      <w:r w:rsidR="00244E21">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(молочное производство – фермы)» по мнению 77,8% опрошенных, «Зерновое растениеводство» еще 50,0% опрошенных жителей поселка, а также «Выращивание кр</w:t>
      </w:r>
      <w:r w:rsidR="00244E21">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(на мясо)» по мнению 38,9% опрошенных респондентов.</w:t>
      </w:r>
    </w:p>
    <w:p w:rsidR="00B7738D" w:rsidRPr="00B7738D" w:rsidRDefault="00B7738D" w:rsidP="00075BC6">
      <w:pPr>
        <w:spacing w:after="0"/>
        <w:ind w:firstLine="567"/>
        <w:jc w:val="both"/>
        <w:rPr>
          <w:rFonts w:ascii="MyriadPro-Regular" w:hAnsi="MyriadPro-Regular"/>
          <w:sz w:val="28"/>
          <w:szCs w:val="28"/>
        </w:rPr>
      </w:pPr>
      <w:r w:rsidRPr="00B7738D">
        <w:rPr>
          <w:rFonts w:ascii="Times New Roman" w:hAnsi="Times New Roman" w:cs="Times New Roman"/>
          <w:sz w:val="28"/>
          <w:szCs w:val="28"/>
        </w:rPr>
        <w:t xml:space="preserve">При ответе на вопрос </w:t>
      </w:r>
      <w:r w:rsidRPr="00B7738D">
        <w:rPr>
          <w:rFonts w:ascii="MyriadPro-Regular" w:hAnsi="MyriadPro-Regular"/>
          <w:sz w:val="28"/>
          <w:szCs w:val="28"/>
        </w:rPr>
        <w:t>«Развитие каких направлений (отраслей) сельскохозяйственного производства</w:t>
      </w:r>
      <w:r w:rsidR="00244E21">
        <w:rPr>
          <w:rFonts w:ascii="MyriadPro-Regular" w:hAnsi="MyriadPro-Regular"/>
          <w:sz w:val="28"/>
          <w:szCs w:val="28"/>
        </w:rPr>
        <w:t>,</w:t>
      </w:r>
      <w:r w:rsidRPr="00B7738D">
        <w:rPr>
          <w:rFonts w:ascii="Times New Roman" w:hAnsi="Times New Roman" w:cs="Times New Roman"/>
          <w:sz w:val="28"/>
          <w:szCs w:val="28"/>
        </w:rPr>
        <w:t>на Ваш взгляд</w:t>
      </w:r>
      <w:r w:rsidR="00244E21">
        <w:rPr>
          <w:rFonts w:ascii="Times New Roman" w:hAnsi="Times New Roman" w:cs="Times New Roman"/>
          <w:sz w:val="28"/>
          <w:szCs w:val="28"/>
        </w:rPr>
        <w:t>,</w:t>
      </w:r>
      <w:r w:rsidRPr="00B7738D">
        <w:rPr>
          <w:rFonts w:ascii="Times New Roman" w:hAnsi="Times New Roman" w:cs="Times New Roman"/>
          <w:sz w:val="28"/>
          <w:szCs w:val="28"/>
        </w:rPr>
        <w:t xml:space="preserve"> является наиболее перспективным для развития </w:t>
      </w:r>
      <w:r w:rsidRPr="00B7738D">
        <w:rPr>
          <w:rFonts w:ascii="Times New Roman" w:hAnsi="Times New Roman" w:cs="Times New Roman"/>
          <w:bCs/>
          <w:sz w:val="28"/>
          <w:szCs w:val="28"/>
        </w:rPr>
        <w:t>муниципального района Кинельский Самарской области</w:t>
      </w:r>
      <w:r w:rsidRPr="00B7738D">
        <w:rPr>
          <w:rFonts w:ascii="MyriadPro-Regular" w:hAnsi="MyriadPro-Regular"/>
          <w:sz w:val="28"/>
          <w:szCs w:val="28"/>
        </w:rPr>
        <w:t xml:space="preserve">»  респонденты  в  целом выделили следующие  </w:t>
      </w:r>
      <w:r w:rsidR="00244E21">
        <w:rPr>
          <w:rFonts w:ascii="MyriadPro-Regular" w:hAnsi="MyriadPro-Regular"/>
          <w:sz w:val="28"/>
          <w:szCs w:val="28"/>
        </w:rPr>
        <w:t xml:space="preserve">направления                    </w:t>
      </w:r>
      <w:r w:rsidRPr="00B7738D">
        <w:rPr>
          <w:rFonts w:ascii="MyriadPro-Regular" w:hAnsi="MyriadPro-Regular"/>
          <w:sz w:val="28"/>
          <w:szCs w:val="28"/>
        </w:rPr>
        <w:t xml:space="preserve">(см. рис. </w:t>
      </w:r>
      <w:r w:rsidR="00244E21">
        <w:rPr>
          <w:rFonts w:ascii="MyriadPro-Regular" w:hAnsi="MyriadPro-Regular"/>
          <w:sz w:val="28"/>
          <w:szCs w:val="28"/>
        </w:rPr>
        <w:t>2.</w:t>
      </w:r>
      <w:r w:rsidRPr="00B7738D">
        <w:rPr>
          <w:rFonts w:ascii="MyriadPro-Regular" w:hAnsi="MyriadPro-Regular"/>
          <w:sz w:val="28"/>
          <w:szCs w:val="28"/>
        </w:rPr>
        <w:t>12):</w:t>
      </w:r>
    </w:p>
    <w:p w:rsidR="00B7738D" w:rsidRPr="00B7738D" w:rsidRDefault="00B7738D" w:rsidP="00075BC6">
      <w:pPr>
        <w:spacing w:after="0"/>
        <w:ind w:firstLine="709"/>
        <w:rPr>
          <w:rFonts w:ascii="Times New Roman" w:hAnsi="Times New Roman" w:cs="Times New Roman"/>
          <w:sz w:val="28"/>
          <w:szCs w:val="28"/>
        </w:rPr>
      </w:pPr>
      <w:r w:rsidRPr="00B7738D">
        <w:rPr>
          <w:rFonts w:ascii="Times New Roman" w:hAnsi="Times New Roman" w:cs="Times New Roman"/>
          <w:sz w:val="28"/>
          <w:szCs w:val="28"/>
        </w:rPr>
        <w:t>Развитие промышленных производств- 29,4% ответивших.</w:t>
      </w:r>
    </w:p>
    <w:p w:rsidR="00B7738D" w:rsidRPr="00B7738D" w:rsidRDefault="00B7738D" w:rsidP="00075BC6">
      <w:pPr>
        <w:spacing w:after="0"/>
        <w:ind w:firstLine="709"/>
        <w:rPr>
          <w:rFonts w:ascii="Times New Roman" w:hAnsi="Times New Roman" w:cs="Times New Roman"/>
          <w:sz w:val="28"/>
          <w:szCs w:val="28"/>
        </w:rPr>
      </w:pPr>
      <w:r w:rsidRPr="00B7738D">
        <w:rPr>
          <w:rFonts w:ascii="Times New Roman" w:hAnsi="Times New Roman" w:cs="Times New Roman"/>
          <w:sz w:val="28"/>
          <w:szCs w:val="28"/>
        </w:rPr>
        <w:t>Переработка мяса (мясной цех – комбинат) – 28,1% ответивших.</w:t>
      </w:r>
    </w:p>
    <w:p w:rsidR="00B7738D" w:rsidRPr="00B7738D" w:rsidRDefault="00B7738D"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Выращивание кр</w:t>
      </w:r>
      <w:r w:rsidR="00244E21">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(молочное производство – фермы) - 21,5% ответивших.</w:t>
      </w:r>
    </w:p>
    <w:p w:rsidR="00B7738D" w:rsidRPr="00B7738D" w:rsidRDefault="00B7738D"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Переработка молока (молокозавод) - 17,1% ответивших.</w:t>
      </w:r>
    </w:p>
    <w:p w:rsidR="00B7738D" w:rsidRPr="00B7738D" w:rsidRDefault="00B7738D"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Выращивание кр</w:t>
      </w:r>
      <w:r w:rsidR="00490C8D">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(на мясо) – 15,8% ответивших.</w:t>
      </w:r>
    </w:p>
    <w:p w:rsidR="00B7738D" w:rsidRPr="00B7738D" w:rsidRDefault="00B7738D"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 xml:space="preserve">Ответ на вопрос «С чем у Вас ассоциируется </w:t>
      </w:r>
      <w:r w:rsidR="006F3DB3" w:rsidRPr="00B7738D">
        <w:rPr>
          <w:rFonts w:ascii="Times New Roman" w:hAnsi="Times New Roman" w:cs="Times New Roman"/>
          <w:sz w:val="28"/>
          <w:szCs w:val="28"/>
        </w:rPr>
        <w:t xml:space="preserve">муниципальный район </w:t>
      </w:r>
      <w:r w:rsidRPr="00B7738D">
        <w:rPr>
          <w:rFonts w:ascii="Times New Roman" w:hAnsi="Times New Roman" w:cs="Times New Roman"/>
          <w:sz w:val="28"/>
          <w:szCs w:val="28"/>
        </w:rPr>
        <w:t xml:space="preserve">Кинельский  и Ваше сельское поселение?» вызвал среди респондентов некоторые затруднения. В результате на него были получены результативные ответы лишь от 68 человек из 240 участвовавшихв опросе (29,3%). При этом самый популярный ответ: «Родина, родной дом» - 29 респондентов (или 42,6% </w:t>
      </w:r>
      <w:r w:rsidR="00490C8D">
        <w:rPr>
          <w:rFonts w:ascii="Times New Roman" w:hAnsi="Times New Roman" w:cs="Times New Roman"/>
          <w:sz w:val="28"/>
          <w:szCs w:val="28"/>
        </w:rPr>
        <w:t xml:space="preserve">от числа </w:t>
      </w:r>
      <w:r w:rsidRPr="00B7738D">
        <w:rPr>
          <w:rFonts w:ascii="Times New Roman" w:hAnsi="Times New Roman" w:cs="Times New Roman"/>
          <w:sz w:val="28"/>
          <w:szCs w:val="28"/>
        </w:rPr>
        <w:t xml:space="preserve">респондентов). </w:t>
      </w:r>
    </w:p>
    <w:p w:rsidR="00B7738D" w:rsidRPr="00B7738D" w:rsidRDefault="00B7738D" w:rsidP="00075BC6">
      <w:pPr>
        <w:spacing w:after="0"/>
        <w:jc w:val="both"/>
        <w:rPr>
          <w:rFonts w:ascii="Times New Roman" w:hAnsi="Times New Roman" w:cs="Times New Roman"/>
          <w:sz w:val="28"/>
          <w:szCs w:val="28"/>
        </w:rPr>
      </w:pPr>
      <w:r w:rsidRPr="00B7738D">
        <w:rPr>
          <w:rFonts w:ascii="Times New Roman" w:hAnsi="Times New Roman" w:cs="Times New Roman"/>
          <w:noProof/>
          <w:sz w:val="28"/>
          <w:szCs w:val="28"/>
          <w:lang w:eastAsia="ru-RU"/>
        </w:rPr>
        <w:lastRenderedPageBreak/>
        <w:drawing>
          <wp:inline distT="0" distB="0" distL="0" distR="0">
            <wp:extent cx="5940425" cy="8013964"/>
            <wp:effectExtent l="0" t="0" r="22225" b="2540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7738D" w:rsidRPr="00135E6B" w:rsidRDefault="00B7738D" w:rsidP="00293812">
      <w:pPr>
        <w:spacing w:after="0" w:line="240" w:lineRule="auto"/>
        <w:ind w:left="1701" w:right="-284" w:hanging="1843"/>
        <w:rPr>
          <w:rFonts w:ascii="Times New Roman" w:hAnsi="Times New Roman" w:cs="Times New Roman"/>
          <w:sz w:val="28"/>
          <w:szCs w:val="28"/>
        </w:rPr>
      </w:pPr>
      <w:r w:rsidRPr="00135E6B">
        <w:rPr>
          <w:rFonts w:ascii="Times New Roman" w:hAnsi="Times New Roman" w:cs="Times New Roman"/>
          <w:sz w:val="28"/>
          <w:szCs w:val="28"/>
        </w:rPr>
        <w:t>Рисунок 2.11 – Диаграмма оценки перспектив развития отдельных направлений (отраслей) сельскохозяйственного производства</w:t>
      </w:r>
      <w:r w:rsidR="000744CC" w:rsidRPr="00135E6B">
        <w:rPr>
          <w:rFonts w:ascii="Times New Roman" w:hAnsi="Times New Roman" w:cs="Times New Roman"/>
          <w:sz w:val="28"/>
          <w:szCs w:val="28"/>
        </w:rPr>
        <w:t>,</w:t>
      </w:r>
      <w:r w:rsidRPr="00135E6B">
        <w:rPr>
          <w:rFonts w:ascii="Times New Roman" w:hAnsi="Times New Roman" w:cs="Times New Roman"/>
          <w:sz w:val="28"/>
          <w:szCs w:val="28"/>
        </w:rPr>
        <w:t xml:space="preserve"> являющихся наиболее перспективными для развития в отдельных сельских поселениях муниципального района Кинельский, в % от числа опрошенных</w:t>
      </w:r>
    </w:p>
    <w:p w:rsidR="00B7738D" w:rsidRPr="00B7738D" w:rsidRDefault="00B7738D" w:rsidP="009B14E0">
      <w:pPr>
        <w:spacing w:after="0" w:line="240" w:lineRule="auto"/>
        <w:jc w:val="both"/>
        <w:rPr>
          <w:rFonts w:ascii="Times New Roman" w:hAnsi="Times New Roman" w:cs="Times New Roman"/>
          <w:sz w:val="28"/>
          <w:szCs w:val="28"/>
        </w:rPr>
      </w:pPr>
    </w:p>
    <w:p w:rsidR="00B7738D" w:rsidRPr="00B7738D" w:rsidRDefault="00B7738D" w:rsidP="00075BC6">
      <w:pPr>
        <w:spacing w:after="0"/>
        <w:jc w:val="both"/>
        <w:rPr>
          <w:rFonts w:ascii="Times New Roman" w:hAnsi="Times New Roman" w:cs="Times New Roman"/>
          <w:sz w:val="28"/>
          <w:szCs w:val="28"/>
        </w:rPr>
      </w:pPr>
      <w:r w:rsidRPr="00B7738D">
        <w:rPr>
          <w:rFonts w:ascii="Times New Roman" w:hAnsi="Times New Roman" w:cs="Times New Roman"/>
          <w:noProof/>
          <w:sz w:val="28"/>
          <w:szCs w:val="28"/>
          <w:lang w:eastAsia="ru-RU"/>
        </w:rPr>
        <w:drawing>
          <wp:inline distT="0" distB="0" distL="0" distR="0">
            <wp:extent cx="5938106" cy="7816132"/>
            <wp:effectExtent l="0" t="0" r="24765" b="1397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7738D" w:rsidRPr="00135E6B" w:rsidRDefault="00B7738D" w:rsidP="00293812">
      <w:pPr>
        <w:spacing w:after="0" w:line="240" w:lineRule="auto"/>
        <w:ind w:left="1560" w:right="-284" w:hanging="1844"/>
        <w:rPr>
          <w:rFonts w:ascii="Times New Roman" w:hAnsi="Times New Roman" w:cs="Times New Roman"/>
          <w:sz w:val="28"/>
          <w:szCs w:val="28"/>
        </w:rPr>
      </w:pPr>
      <w:r w:rsidRPr="00135E6B">
        <w:rPr>
          <w:rFonts w:ascii="Times New Roman" w:hAnsi="Times New Roman" w:cs="Times New Roman"/>
          <w:sz w:val="28"/>
          <w:szCs w:val="28"/>
        </w:rPr>
        <w:t>Рисунок 2.12 – Диаграмма оценки перспектив развити</w:t>
      </w:r>
      <w:r w:rsidR="000744CC" w:rsidRPr="00135E6B">
        <w:rPr>
          <w:rFonts w:ascii="Times New Roman" w:hAnsi="Times New Roman" w:cs="Times New Roman"/>
          <w:sz w:val="28"/>
          <w:szCs w:val="28"/>
        </w:rPr>
        <w:t>я</w:t>
      </w:r>
      <w:r w:rsidRPr="00135E6B">
        <w:rPr>
          <w:rFonts w:ascii="Times New Roman" w:hAnsi="Times New Roman" w:cs="Times New Roman"/>
          <w:sz w:val="28"/>
          <w:szCs w:val="28"/>
        </w:rPr>
        <w:t xml:space="preserve"> отдельных направлений (отраслей) сельскохозяйственного производства</w:t>
      </w:r>
      <w:r w:rsidR="000744CC" w:rsidRPr="00135E6B">
        <w:rPr>
          <w:rFonts w:ascii="Times New Roman" w:hAnsi="Times New Roman" w:cs="Times New Roman"/>
          <w:sz w:val="28"/>
          <w:szCs w:val="28"/>
        </w:rPr>
        <w:t>,</w:t>
      </w:r>
      <w:r w:rsidRPr="00135E6B">
        <w:rPr>
          <w:rFonts w:ascii="Times New Roman" w:hAnsi="Times New Roman" w:cs="Times New Roman"/>
          <w:sz w:val="28"/>
          <w:szCs w:val="28"/>
        </w:rPr>
        <w:t xml:space="preserve"> являющихся наиболее перспективными для развития в муниципальном районе Кинельский, в % от числа опрошенных (по результатам опроса жителей)</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lastRenderedPageBreak/>
        <w:t>Результаты ответов на данный вопрос свидетельствую</w:t>
      </w:r>
      <w:r w:rsidR="00244E21">
        <w:rPr>
          <w:rFonts w:ascii="Times New Roman" w:hAnsi="Times New Roman" w:cs="Times New Roman"/>
          <w:sz w:val="28"/>
          <w:szCs w:val="28"/>
        </w:rPr>
        <w:t>т</w:t>
      </w:r>
      <w:r w:rsidRPr="00B7738D">
        <w:rPr>
          <w:rFonts w:ascii="Times New Roman" w:hAnsi="Times New Roman" w:cs="Times New Roman"/>
          <w:sz w:val="28"/>
          <w:szCs w:val="28"/>
        </w:rPr>
        <w:t xml:space="preserve"> о высоком уровне патриотичности опрошенных респондентов и любви их к своему району и своему селу.</w:t>
      </w:r>
    </w:p>
    <w:p w:rsidR="00B7738D" w:rsidRPr="00B7738D" w:rsidRDefault="00B7738D" w:rsidP="00075BC6">
      <w:pPr>
        <w:spacing w:after="0"/>
        <w:ind w:firstLine="567"/>
        <w:jc w:val="both"/>
        <w:rPr>
          <w:rFonts w:ascii="MyriadPro-Regular" w:hAnsi="MyriadPro-Regular"/>
          <w:i/>
          <w:sz w:val="28"/>
          <w:szCs w:val="28"/>
        </w:rPr>
      </w:pPr>
      <w:r w:rsidRPr="00B7738D">
        <w:rPr>
          <w:rFonts w:ascii="Times New Roman" w:hAnsi="Times New Roman" w:cs="Times New Roman"/>
          <w:sz w:val="28"/>
          <w:szCs w:val="28"/>
        </w:rPr>
        <w:t xml:space="preserve">При ответе на вопрос: </w:t>
      </w:r>
      <w:r w:rsidRPr="00B7738D">
        <w:rPr>
          <w:rFonts w:ascii="MyriadPro-Regular" w:hAnsi="MyriadPro-Regular"/>
          <w:sz w:val="28"/>
          <w:szCs w:val="28"/>
        </w:rPr>
        <w:t>«Назовите одним сло</w:t>
      </w:r>
      <w:r w:rsidR="00244E21">
        <w:rPr>
          <w:rFonts w:ascii="MyriadPro-Regular" w:hAnsi="MyriadPro-Regular"/>
          <w:sz w:val="28"/>
          <w:szCs w:val="28"/>
        </w:rPr>
        <w:t>вом: какой Ваш район (поселение</w:t>
      </w:r>
      <w:r w:rsidRPr="00B7738D">
        <w:rPr>
          <w:rFonts w:ascii="MyriadPro-Regular" w:hAnsi="MyriadPro-Regular"/>
          <w:sz w:val="28"/>
          <w:szCs w:val="28"/>
        </w:rPr>
        <w:t xml:space="preserve">), по сравнению с другими поселениями» опрошенные респонденты чаще всего выбирали: </w:t>
      </w:r>
      <w:r w:rsidRPr="00B7738D">
        <w:rPr>
          <w:rFonts w:ascii="MyriadPro-Regular" w:hAnsi="MyriadPro-Regular" w:hint="eastAsia"/>
          <w:sz w:val="28"/>
          <w:szCs w:val="28"/>
        </w:rPr>
        <w:t>«</w:t>
      </w:r>
      <w:r w:rsidRPr="00B7738D">
        <w:rPr>
          <w:rFonts w:ascii="Times New Roman" w:hAnsi="Times New Roman" w:cs="Times New Roman"/>
          <w:color w:val="000000"/>
          <w:sz w:val="28"/>
          <w:szCs w:val="28"/>
        </w:rPr>
        <w:t>Комфортный</w:t>
      </w:r>
      <w:r w:rsidRPr="00B7738D">
        <w:rPr>
          <w:rFonts w:ascii="MyriadPro-Regular" w:hAnsi="MyriadPro-Regular" w:hint="eastAsia"/>
          <w:sz w:val="28"/>
          <w:szCs w:val="28"/>
        </w:rPr>
        <w:t>»</w:t>
      </w:r>
      <w:r w:rsidRPr="00B7738D">
        <w:rPr>
          <w:rFonts w:ascii="MyriadPro-Regular" w:hAnsi="MyriadPro-Regular"/>
          <w:sz w:val="28"/>
          <w:szCs w:val="28"/>
        </w:rPr>
        <w:t xml:space="preserve"> - 35,8% ответивших, </w:t>
      </w:r>
      <w:r w:rsidRPr="00B7738D">
        <w:rPr>
          <w:rFonts w:ascii="MyriadPro-Regular" w:hAnsi="MyriadPro-Regular" w:hint="eastAsia"/>
          <w:sz w:val="28"/>
          <w:szCs w:val="28"/>
        </w:rPr>
        <w:t>«</w:t>
      </w:r>
      <w:r w:rsidRPr="00B7738D">
        <w:rPr>
          <w:rFonts w:ascii="Times New Roman" w:hAnsi="Times New Roman" w:cs="Times New Roman"/>
          <w:color w:val="000000"/>
          <w:sz w:val="28"/>
          <w:szCs w:val="28"/>
        </w:rPr>
        <w:t>Красивый</w:t>
      </w:r>
      <w:r w:rsidRPr="00B7738D">
        <w:rPr>
          <w:rFonts w:ascii="MyriadPro-Regular" w:hAnsi="MyriadPro-Regular" w:hint="eastAsia"/>
          <w:sz w:val="28"/>
          <w:szCs w:val="28"/>
        </w:rPr>
        <w:t>»</w:t>
      </w:r>
      <w:r w:rsidR="00244E21">
        <w:rPr>
          <w:rFonts w:ascii="MyriadPro-Regular" w:hAnsi="MyriadPro-Regular"/>
          <w:sz w:val="28"/>
          <w:szCs w:val="28"/>
        </w:rPr>
        <w:t xml:space="preserve"> -</w:t>
      </w:r>
      <w:r w:rsidRPr="00B7738D">
        <w:rPr>
          <w:rFonts w:ascii="MyriadPro-Regular" w:hAnsi="MyriadPro-Regular"/>
          <w:sz w:val="28"/>
          <w:szCs w:val="28"/>
        </w:rPr>
        <w:t xml:space="preserve"> 29,5% ответивших, </w:t>
      </w:r>
      <w:r w:rsidRPr="00B7738D">
        <w:rPr>
          <w:rFonts w:ascii="MyriadPro-Regular" w:hAnsi="MyriadPro-Regular" w:hint="eastAsia"/>
          <w:sz w:val="28"/>
          <w:szCs w:val="28"/>
        </w:rPr>
        <w:t>«</w:t>
      </w:r>
      <w:r w:rsidRPr="00B7738D">
        <w:rPr>
          <w:rFonts w:ascii="Times New Roman" w:hAnsi="Times New Roman" w:cs="Times New Roman"/>
          <w:color w:val="000000"/>
          <w:sz w:val="28"/>
          <w:szCs w:val="28"/>
        </w:rPr>
        <w:t>Чистый</w:t>
      </w:r>
      <w:r w:rsidRPr="00B7738D">
        <w:rPr>
          <w:rFonts w:ascii="MyriadPro-Regular" w:hAnsi="MyriadPro-Regular" w:hint="eastAsia"/>
          <w:sz w:val="28"/>
          <w:szCs w:val="28"/>
        </w:rPr>
        <w:t>»</w:t>
      </w:r>
      <w:r w:rsidRPr="00B7738D">
        <w:rPr>
          <w:rFonts w:ascii="MyriadPro-Regular" w:hAnsi="MyriadPro-Regular"/>
          <w:sz w:val="28"/>
          <w:szCs w:val="28"/>
        </w:rPr>
        <w:t xml:space="preserve"> - 20,5% ответивших и </w:t>
      </w:r>
      <w:r w:rsidRPr="00B7738D">
        <w:rPr>
          <w:rFonts w:ascii="MyriadPro-Regular" w:hAnsi="MyriadPro-Regular" w:hint="eastAsia"/>
          <w:sz w:val="28"/>
          <w:szCs w:val="28"/>
        </w:rPr>
        <w:t>«</w:t>
      </w:r>
      <w:r w:rsidRPr="00B7738D">
        <w:rPr>
          <w:rFonts w:ascii="Times New Roman" w:hAnsi="Times New Roman" w:cs="Times New Roman"/>
          <w:color w:val="000000"/>
          <w:sz w:val="28"/>
          <w:szCs w:val="28"/>
        </w:rPr>
        <w:t>Безопасный</w:t>
      </w:r>
      <w:r w:rsidRPr="00B7738D">
        <w:rPr>
          <w:rFonts w:ascii="MyriadPro-Regular" w:hAnsi="MyriadPro-Regular" w:hint="eastAsia"/>
          <w:sz w:val="28"/>
          <w:szCs w:val="28"/>
        </w:rPr>
        <w:t>»</w:t>
      </w:r>
      <w:r w:rsidRPr="00B7738D">
        <w:rPr>
          <w:rFonts w:ascii="MyriadPro-Regular" w:hAnsi="MyriadPro-Regular"/>
          <w:sz w:val="28"/>
          <w:szCs w:val="28"/>
        </w:rPr>
        <w:t xml:space="preserve"> - 15,8% ответивших (см. рис. </w:t>
      </w:r>
      <w:r w:rsidR="00244E21">
        <w:rPr>
          <w:rFonts w:ascii="MyriadPro-Regular" w:hAnsi="MyriadPro-Regular"/>
          <w:sz w:val="28"/>
          <w:szCs w:val="28"/>
        </w:rPr>
        <w:t>2.</w:t>
      </w:r>
      <w:r w:rsidRPr="00B7738D">
        <w:rPr>
          <w:rFonts w:ascii="MyriadPro-Regular" w:hAnsi="MyriadPro-Regular"/>
          <w:sz w:val="28"/>
          <w:szCs w:val="28"/>
        </w:rPr>
        <w:t>13). Можно предположить, что имен</w:t>
      </w:r>
      <w:r w:rsidR="000744CC">
        <w:rPr>
          <w:rFonts w:ascii="MyriadPro-Regular" w:hAnsi="MyriadPro-Regular"/>
          <w:sz w:val="28"/>
          <w:szCs w:val="28"/>
        </w:rPr>
        <w:t>но этого и ожидают в дальнейшем в позитивном развитии района его жители</w:t>
      </w:r>
      <w:r w:rsidRPr="00B7738D">
        <w:rPr>
          <w:rFonts w:ascii="MyriadPro-Regular" w:hAnsi="MyriadPro-Regular"/>
          <w:sz w:val="28"/>
          <w:szCs w:val="28"/>
        </w:rPr>
        <w:t>.</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noProof/>
          <w:sz w:val="28"/>
          <w:szCs w:val="28"/>
          <w:lang w:eastAsia="ru-RU"/>
        </w:rPr>
        <w:drawing>
          <wp:inline distT="0" distB="0" distL="0" distR="0">
            <wp:extent cx="5705475" cy="3733800"/>
            <wp:effectExtent l="0" t="0" r="9525" b="1905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7738D" w:rsidRPr="00135E6B" w:rsidRDefault="00B7738D" w:rsidP="00293812">
      <w:pPr>
        <w:spacing w:after="0" w:line="240" w:lineRule="auto"/>
        <w:ind w:left="1843" w:hanging="1843"/>
        <w:rPr>
          <w:rFonts w:ascii="Times New Roman" w:hAnsi="Times New Roman" w:cs="Times New Roman"/>
          <w:sz w:val="28"/>
          <w:szCs w:val="28"/>
        </w:rPr>
      </w:pPr>
      <w:r w:rsidRPr="00135E6B">
        <w:rPr>
          <w:rFonts w:ascii="Times New Roman" w:hAnsi="Times New Roman" w:cs="Times New Roman"/>
          <w:sz w:val="28"/>
          <w:szCs w:val="28"/>
        </w:rPr>
        <w:t>Рисунок 2.13 – Диаграмма оценки результатов ответов на вопрос «Назовите одним словом: какое Ваше поселение, по сравнению с другими поселениями в муниципальном районе Кинел</w:t>
      </w:r>
      <w:r w:rsidR="00293812" w:rsidRPr="00135E6B">
        <w:rPr>
          <w:rFonts w:ascii="Times New Roman" w:hAnsi="Times New Roman" w:cs="Times New Roman"/>
          <w:sz w:val="28"/>
          <w:szCs w:val="28"/>
        </w:rPr>
        <w:t>ьский», в % от числа опрошенных</w:t>
      </w:r>
      <w:r w:rsidRPr="00135E6B">
        <w:rPr>
          <w:rFonts w:ascii="Times New Roman" w:hAnsi="Times New Roman" w:cs="Times New Roman"/>
          <w:sz w:val="28"/>
          <w:szCs w:val="28"/>
        </w:rPr>
        <w:t>(по результатам опроса жителей)</w:t>
      </w:r>
    </w:p>
    <w:p w:rsidR="00B7738D" w:rsidRPr="00B7738D" w:rsidRDefault="00B7738D" w:rsidP="00075BC6">
      <w:pPr>
        <w:spacing w:after="0"/>
        <w:ind w:firstLine="567"/>
        <w:jc w:val="both"/>
        <w:rPr>
          <w:rFonts w:ascii="Times New Roman" w:hAnsi="Times New Roman" w:cs="Times New Roman"/>
          <w:sz w:val="28"/>
          <w:szCs w:val="28"/>
        </w:rPr>
      </w:pP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По отдельным поселениям:</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«Алакаевка» – «Комфортная» по мнению 52,6% опрошенных, «Красивая» и «Чистая» еще 47,4%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«Бобровка» - «Красивая» и «Комфортная» по мнению 35,0% опрошенных и «Современная» еще 25,0%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«Богдановка» - «Комфортная» по мнению 30,0% опрошенных, «Красивая» и «Чистая» еще 25,0%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lastRenderedPageBreak/>
        <w:t>«Георгиевка» - «Красивая» и «Безопасная» по мнению 23,8% опрошенных и «Динамичная» еще 19,0%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«Домашка» - «Современная» по мнению 45,0% опрошенных, «Красивая» по мнению 40,0% опрошенных и «Комфортная» еще 35,0%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«Кинельский» - «Комфортный» по мнению 36,8% опрошенных и «Досугово развитый» еще 31,6%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«Комсомольский» - «Чистый», «Современный» и «Комфорт</w:t>
      </w:r>
      <w:r w:rsidR="00244E21">
        <w:rPr>
          <w:rFonts w:ascii="Times New Roman" w:hAnsi="Times New Roman" w:cs="Times New Roman"/>
          <w:sz w:val="28"/>
          <w:szCs w:val="28"/>
        </w:rPr>
        <w:t>ный» по мнению 20,0% опрошенных</w:t>
      </w:r>
      <w:r w:rsidRPr="00B7738D">
        <w:rPr>
          <w:rFonts w:ascii="Times New Roman" w:hAnsi="Times New Roman" w:cs="Times New Roman"/>
          <w:sz w:val="28"/>
          <w:szCs w:val="28"/>
        </w:rPr>
        <w:t xml:space="preserve"> и «Красивый» еще 30,0%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«Красносамарское» - «Красивое» по мнению 27,8% опрошенных и «Динамичное» еще 22,2%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«Малая Малышевка» - «Красивая» по мнению 50,0% опрошенных, «Комфортная» «Безопасная» и «Современная» еще 25,0%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«Новый Сарбай» - «Комфортный» по мн</w:t>
      </w:r>
      <w:r w:rsidR="00244E21">
        <w:rPr>
          <w:rFonts w:ascii="Times New Roman" w:hAnsi="Times New Roman" w:cs="Times New Roman"/>
          <w:sz w:val="28"/>
          <w:szCs w:val="28"/>
        </w:rPr>
        <w:t>ению 65,0% опрошенных, «Красивый</w:t>
      </w:r>
      <w:r w:rsidRPr="00B7738D">
        <w:rPr>
          <w:rFonts w:ascii="Times New Roman" w:hAnsi="Times New Roman" w:cs="Times New Roman"/>
          <w:sz w:val="28"/>
          <w:szCs w:val="28"/>
        </w:rPr>
        <w:t>» по мнению 35,0% опрошенных и «Чистый» еще 25,0%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«Сколково» - «Комфортное» по мнению 44,4% опрошенных, «Красивое» и «Безопасное» по мнению 22,0% опрошенных и «Чист</w:t>
      </w:r>
      <w:r w:rsidR="00244E21">
        <w:rPr>
          <w:rFonts w:ascii="Times New Roman" w:hAnsi="Times New Roman" w:cs="Times New Roman"/>
          <w:sz w:val="28"/>
          <w:szCs w:val="28"/>
        </w:rPr>
        <w:t>ое</w:t>
      </w:r>
      <w:r w:rsidRPr="00B7738D">
        <w:rPr>
          <w:rFonts w:ascii="Times New Roman" w:hAnsi="Times New Roman" w:cs="Times New Roman"/>
          <w:sz w:val="28"/>
          <w:szCs w:val="28"/>
        </w:rPr>
        <w:t>» еще 38,9% опрошенных жителей поселка;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«Чубовка» - «Комфортная» по мнению 52,6% опрошенных, «Безопасная» по мнению 26,3% опрошенных и «Чистая» еще 42,1% опрошенных жителей поселка.</w:t>
      </w:r>
    </w:p>
    <w:p w:rsidR="00B7738D" w:rsidRPr="00B7738D" w:rsidRDefault="00B7738D" w:rsidP="00075BC6">
      <w:pPr>
        <w:spacing w:after="0"/>
        <w:ind w:firstLine="567"/>
        <w:jc w:val="both"/>
        <w:rPr>
          <w:rFonts w:ascii="MyriadPro-Regular" w:hAnsi="MyriadPro-Regular"/>
          <w:sz w:val="28"/>
          <w:szCs w:val="28"/>
        </w:rPr>
      </w:pPr>
      <w:r w:rsidRPr="00B7738D">
        <w:rPr>
          <w:rFonts w:ascii="Times New Roman" w:hAnsi="Times New Roman" w:cs="Times New Roman"/>
          <w:sz w:val="28"/>
          <w:szCs w:val="28"/>
        </w:rPr>
        <w:t xml:space="preserve">При ответе на вопрос: </w:t>
      </w:r>
      <w:r w:rsidRPr="00B7738D">
        <w:rPr>
          <w:rFonts w:ascii="MyriadPro-Regular" w:hAnsi="MyriadPro-Regular"/>
          <w:sz w:val="28"/>
          <w:szCs w:val="28"/>
        </w:rPr>
        <w:t>«</w:t>
      </w:r>
      <w:r w:rsidRPr="00B7738D">
        <w:rPr>
          <w:rFonts w:ascii="MyriadPro-Regular" w:hAnsi="MyriadPro-Regular"/>
          <w:bCs/>
          <w:sz w:val="28"/>
          <w:szCs w:val="28"/>
        </w:rPr>
        <w:t xml:space="preserve">Каким бы вы хотели видеть Ваш район (поселение) через 10-15 лет?» </w:t>
      </w:r>
      <w:r w:rsidRPr="00B7738D">
        <w:rPr>
          <w:rFonts w:ascii="MyriadPro-Regular" w:hAnsi="MyriadPro-Regular"/>
          <w:sz w:val="28"/>
          <w:szCs w:val="28"/>
        </w:rPr>
        <w:t xml:space="preserve"> респонденты чаще всего выбирали: «</w:t>
      </w:r>
      <w:r w:rsidR="00244E21">
        <w:rPr>
          <w:rFonts w:ascii="Times New Roman" w:hAnsi="Times New Roman" w:cs="Times New Roman"/>
          <w:sz w:val="28"/>
          <w:szCs w:val="28"/>
        </w:rPr>
        <w:t>Имеющим</w:t>
      </w:r>
      <w:r w:rsidRPr="00B7738D">
        <w:rPr>
          <w:rFonts w:ascii="Times New Roman" w:hAnsi="Times New Roman" w:cs="Times New Roman"/>
          <w:sz w:val="28"/>
          <w:szCs w:val="28"/>
        </w:rPr>
        <w:t xml:space="preserve"> современный вид (фасады домов, заборы, наличие магазинов, центров досуга и культуры)</w:t>
      </w:r>
      <w:r w:rsidRPr="00B7738D">
        <w:rPr>
          <w:rFonts w:ascii="MyriadPro-Regular" w:hAnsi="MyriadPro-Regular"/>
          <w:sz w:val="28"/>
          <w:szCs w:val="28"/>
        </w:rPr>
        <w:t xml:space="preserve">» - 63,0% ответивших, </w:t>
      </w:r>
      <w:r w:rsidRPr="00B7738D">
        <w:rPr>
          <w:rFonts w:ascii="Times New Roman" w:hAnsi="Times New Roman" w:cs="Times New Roman"/>
          <w:sz w:val="28"/>
          <w:szCs w:val="28"/>
        </w:rPr>
        <w:t>«Центральные улицы поселений полностью озелененные (нал</w:t>
      </w:r>
      <w:r w:rsidR="00244E21">
        <w:rPr>
          <w:rFonts w:ascii="Times New Roman" w:hAnsi="Times New Roman" w:cs="Times New Roman"/>
          <w:sz w:val="28"/>
          <w:szCs w:val="28"/>
        </w:rPr>
        <w:t>ичие аллей деревьев)» и «Внутри</w:t>
      </w:r>
      <w:r w:rsidRPr="00B7738D">
        <w:rPr>
          <w:rFonts w:ascii="Times New Roman" w:hAnsi="Times New Roman" w:cs="Times New Roman"/>
          <w:sz w:val="28"/>
          <w:szCs w:val="28"/>
        </w:rPr>
        <w:t>поселковые улицы, имеющие асфальтовое покрытие и оборудованные т</w:t>
      </w:r>
      <w:r w:rsidR="00244E21">
        <w:rPr>
          <w:rFonts w:ascii="Times New Roman" w:hAnsi="Times New Roman" w:cs="Times New Roman"/>
          <w:sz w:val="28"/>
          <w:szCs w:val="28"/>
        </w:rPr>
        <w:t xml:space="preserve">ротуары»  по 34,0% ответивших, </w:t>
      </w:r>
      <w:r w:rsidRPr="00B7738D">
        <w:rPr>
          <w:rFonts w:ascii="Times New Roman" w:hAnsi="Times New Roman" w:cs="Times New Roman"/>
          <w:sz w:val="28"/>
          <w:szCs w:val="28"/>
        </w:rPr>
        <w:t xml:space="preserve"> «Наличие детских игровых площадок» - 32,3</w:t>
      </w:r>
      <w:r w:rsidRPr="00B7738D">
        <w:rPr>
          <w:rFonts w:ascii="MyriadPro-Regular" w:hAnsi="MyriadPro-Regular"/>
          <w:sz w:val="28"/>
          <w:szCs w:val="28"/>
        </w:rPr>
        <w:t xml:space="preserve">% ответивших (см. рис. </w:t>
      </w:r>
      <w:r w:rsidR="00244E21">
        <w:rPr>
          <w:rFonts w:ascii="MyriadPro-Regular" w:hAnsi="MyriadPro-Regular"/>
          <w:sz w:val="28"/>
          <w:szCs w:val="28"/>
        </w:rPr>
        <w:t xml:space="preserve">2. </w:t>
      </w:r>
      <w:r w:rsidRPr="00B7738D">
        <w:rPr>
          <w:rFonts w:ascii="MyriadPro-Regular" w:hAnsi="MyriadPro-Regular"/>
          <w:sz w:val="28"/>
          <w:szCs w:val="28"/>
        </w:rPr>
        <w:t xml:space="preserve">14). </w:t>
      </w:r>
    </w:p>
    <w:p w:rsidR="00B7738D" w:rsidRPr="00B7738D" w:rsidRDefault="00135E6B" w:rsidP="00075BC6">
      <w:pPr>
        <w:spacing w:after="0"/>
        <w:jc w:val="both"/>
        <w:rPr>
          <w:rFonts w:ascii="Times New Roman" w:hAnsi="Times New Roman" w:cs="Times New Roman"/>
          <w:sz w:val="28"/>
          <w:szCs w:val="28"/>
        </w:rPr>
      </w:pPr>
      <w:r w:rsidRPr="00135E6B">
        <w:rPr>
          <w:rFonts w:ascii="Times New Roman" w:hAnsi="Times New Roman" w:cs="Times New Roman"/>
          <w:noProof/>
          <w:sz w:val="28"/>
          <w:szCs w:val="28"/>
          <w:lang w:eastAsia="ru-RU"/>
        </w:rPr>
        <w:lastRenderedPageBreak/>
        <w:drawing>
          <wp:inline distT="0" distB="0" distL="0" distR="0">
            <wp:extent cx="5886451" cy="4495800"/>
            <wp:effectExtent l="19050" t="0" r="19049" b="0"/>
            <wp:docPr id="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7738D" w:rsidRPr="00135E6B" w:rsidRDefault="00B7738D" w:rsidP="00293812">
      <w:pPr>
        <w:spacing w:after="0" w:line="240" w:lineRule="auto"/>
        <w:ind w:left="1560" w:right="-284" w:hanging="1844"/>
        <w:rPr>
          <w:rFonts w:ascii="Times New Roman" w:hAnsi="Times New Roman" w:cs="Times New Roman"/>
          <w:sz w:val="28"/>
          <w:szCs w:val="28"/>
        </w:rPr>
      </w:pPr>
      <w:r w:rsidRPr="00135E6B">
        <w:rPr>
          <w:rFonts w:ascii="Times New Roman" w:hAnsi="Times New Roman" w:cs="Times New Roman"/>
          <w:sz w:val="28"/>
          <w:szCs w:val="28"/>
        </w:rPr>
        <w:t xml:space="preserve">Рисунок 2.14 – Диаграмма оценки ожиданий жителей </w:t>
      </w:r>
      <w:r w:rsidRPr="00135E6B">
        <w:rPr>
          <w:rFonts w:ascii="Times New Roman" w:hAnsi="Times New Roman" w:cs="Times New Roman"/>
          <w:bCs/>
          <w:sz w:val="28"/>
          <w:szCs w:val="28"/>
        </w:rPr>
        <w:t>о том</w:t>
      </w:r>
      <w:r w:rsidR="00244E21" w:rsidRPr="00135E6B">
        <w:rPr>
          <w:rFonts w:ascii="Times New Roman" w:hAnsi="Times New Roman" w:cs="Times New Roman"/>
          <w:bCs/>
          <w:sz w:val="28"/>
          <w:szCs w:val="28"/>
        </w:rPr>
        <w:t>,</w:t>
      </w:r>
      <w:r w:rsidRPr="00135E6B">
        <w:rPr>
          <w:rFonts w:ascii="Times New Roman" w:hAnsi="Times New Roman" w:cs="Times New Roman"/>
          <w:bCs/>
          <w:sz w:val="28"/>
          <w:szCs w:val="28"/>
        </w:rPr>
        <w:t xml:space="preserve"> каким бы они хотели видеть свои поселения через 10-15 лет</w:t>
      </w:r>
      <w:r w:rsidRPr="00135E6B">
        <w:rPr>
          <w:rFonts w:ascii="Times New Roman" w:hAnsi="Times New Roman" w:cs="Times New Roman"/>
          <w:sz w:val="28"/>
          <w:szCs w:val="28"/>
        </w:rPr>
        <w:t xml:space="preserve"> в муниципальном районе Кинельский, в % от числа опрошенных (по результатам опроса жителей)</w:t>
      </w:r>
    </w:p>
    <w:p w:rsidR="006F3DB3" w:rsidRPr="00B7738D" w:rsidRDefault="006F3DB3" w:rsidP="00075BC6">
      <w:pPr>
        <w:spacing w:after="0"/>
        <w:ind w:left="-284" w:right="-284"/>
        <w:jc w:val="center"/>
        <w:rPr>
          <w:rFonts w:ascii="Times New Roman" w:hAnsi="Times New Roman" w:cs="Times New Roman"/>
          <w:sz w:val="28"/>
          <w:szCs w:val="28"/>
        </w:rPr>
      </w:pPr>
    </w:p>
    <w:p w:rsidR="00B7738D" w:rsidRPr="00B7738D" w:rsidRDefault="00B7738D" w:rsidP="00075BC6">
      <w:pPr>
        <w:spacing w:after="0"/>
        <w:jc w:val="center"/>
        <w:rPr>
          <w:rFonts w:ascii="Times New Roman" w:hAnsi="Times New Roman" w:cs="Times New Roman"/>
          <w:sz w:val="28"/>
          <w:szCs w:val="28"/>
        </w:rPr>
      </w:pPr>
      <w:r w:rsidRPr="00B7738D">
        <w:rPr>
          <w:rFonts w:ascii="Times New Roman" w:hAnsi="Times New Roman" w:cs="Times New Roman"/>
          <w:sz w:val="28"/>
          <w:szCs w:val="28"/>
        </w:rPr>
        <w:t>Выводы социологического опроса</w:t>
      </w:r>
    </w:p>
    <w:p w:rsidR="00B7738D" w:rsidRPr="00B7738D" w:rsidRDefault="00B7738D" w:rsidP="00075BC6">
      <w:pPr>
        <w:tabs>
          <w:tab w:val="left" w:pos="993"/>
        </w:tabs>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 xml:space="preserve">По результатам проведенного социологического опроса жителей сельских поселений муниципального района Кинельский Самарской области можно сделать </w:t>
      </w:r>
      <w:r w:rsidRPr="00B7738D">
        <w:rPr>
          <w:rFonts w:ascii="Times New Roman" w:hAnsi="Times New Roman" w:cs="Times New Roman"/>
          <w:i/>
          <w:sz w:val="28"/>
          <w:szCs w:val="28"/>
        </w:rPr>
        <w:t>следующие выводы</w:t>
      </w:r>
      <w:r w:rsidRPr="00B7738D">
        <w:rPr>
          <w:rFonts w:ascii="Times New Roman" w:hAnsi="Times New Roman" w:cs="Times New Roman"/>
          <w:sz w:val="28"/>
          <w:szCs w:val="28"/>
        </w:rPr>
        <w:t>:</w:t>
      </w:r>
    </w:p>
    <w:p w:rsidR="00B7738D" w:rsidRPr="00B7738D" w:rsidRDefault="00B7738D" w:rsidP="00075BC6">
      <w:pPr>
        <w:numPr>
          <w:ilvl w:val="0"/>
          <w:numId w:val="15"/>
        </w:numPr>
        <w:tabs>
          <w:tab w:val="left" w:pos="0"/>
        </w:tabs>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Жители сельских поселений муниципального района Кинельск</w:t>
      </w:r>
      <w:r w:rsidR="006F3DB3">
        <w:rPr>
          <w:rFonts w:ascii="Times New Roman" w:hAnsi="Times New Roman" w:cs="Times New Roman"/>
          <w:sz w:val="28"/>
          <w:szCs w:val="28"/>
        </w:rPr>
        <w:t>ий</w:t>
      </w:r>
      <w:r w:rsidRPr="00B7738D">
        <w:rPr>
          <w:rFonts w:ascii="Times New Roman" w:hAnsi="Times New Roman" w:cs="Times New Roman"/>
          <w:sz w:val="28"/>
          <w:szCs w:val="28"/>
        </w:rPr>
        <w:t xml:space="preserve"> Самарской области оценивают свой уровень материального положения (базовая основа оценки качества жизни) как  «средний» или «ниже среднего».</w:t>
      </w:r>
    </w:p>
    <w:p w:rsidR="00B7738D" w:rsidRPr="00B7738D" w:rsidRDefault="00B7738D" w:rsidP="00075BC6">
      <w:pPr>
        <w:numPr>
          <w:ilvl w:val="0"/>
          <w:numId w:val="15"/>
        </w:numPr>
        <w:tabs>
          <w:tab w:val="left" w:pos="0"/>
        </w:tabs>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 xml:space="preserve">Жители муниципального района Кинельский высоко оценивают безопасность </w:t>
      </w:r>
      <w:r w:rsidR="00244E21">
        <w:rPr>
          <w:rFonts w:ascii="Times New Roman" w:hAnsi="Times New Roman" w:cs="Times New Roman"/>
          <w:sz w:val="28"/>
          <w:szCs w:val="28"/>
        </w:rPr>
        <w:t xml:space="preserve">своего </w:t>
      </w:r>
      <w:r w:rsidRPr="00B7738D">
        <w:rPr>
          <w:rFonts w:ascii="Times New Roman" w:hAnsi="Times New Roman" w:cs="Times New Roman"/>
          <w:sz w:val="28"/>
          <w:szCs w:val="28"/>
        </w:rPr>
        <w:t>проживания во всех сельских поселениях.</w:t>
      </w:r>
    </w:p>
    <w:p w:rsidR="00B7738D" w:rsidRPr="00B7738D" w:rsidRDefault="00244E21" w:rsidP="00075BC6">
      <w:pPr>
        <w:numPr>
          <w:ilvl w:val="0"/>
          <w:numId w:val="15"/>
        </w:numPr>
        <w:tabs>
          <w:tab w:val="left" w:pos="0"/>
        </w:tabs>
        <w:spacing w:after="0"/>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B7738D" w:rsidRPr="00B7738D">
        <w:rPr>
          <w:rFonts w:ascii="Times New Roman" w:hAnsi="Times New Roman" w:cs="Times New Roman"/>
          <w:sz w:val="28"/>
          <w:szCs w:val="28"/>
        </w:rPr>
        <w:t>жители муниципального района Кинельский отмечают высокий уровень экологического состояния территорий сельских поселений и района в целом.</w:t>
      </w:r>
    </w:p>
    <w:p w:rsidR="00B7738D" w:rsidRPr="00B7738D" w:rsidRDefault="00B7738D" w:rsidP="00075BC6">
      <w:pPr>
        <w:numPr>
          <w:ilvl w:val="0"/>
          <w:numId w:val="15"/>
        </w:numPr>
        <w:tabs>
          <w:tab w:val="left" w:pos="0"/>
        </w:tabs>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Участники опроса в целом удовлетворены уровнем развития сельских поселений, в которых проживают, а также уровнем их благоустройства.</w:t>
      </w:r>
    </w:p>
    <w:p w:rsidR="00B7738D" w:rsidRPr="00B7738D" w:rsidRDefault="00B7738D" w:rsidP="00075BC6">
      <w:pPr>
        <w:numPr>
          <w:ilvl w:val="0"/>
          <w:numId w:val="15"/>
        </w:numPr>
        <w:tabs>
          <w:tab w:val="left" w:pos="0"/>
        </w:tabs>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lastRenderedPageBreak/>
        <w:t>Проведенный опрос выявил высокий уровень патриотизма жителей сельских поселений и чувства гордости за свой муниципальный район в целом и за сельские поселения, в которых они проживают.</w:t>
      </w:r>
    </w:p>
    <w:p w:rsidR="00B7738D" w:rsidRPr="00B7738D" w:rsidRDefault="00B7738D" w:rsidP="00075BC6">
      <w:pPr>
        <w:numPr>
          <w:ilvl w:val="0"/>
          <w:numId w:val="15"/>
        </w:numPr>
        <w:tabs>
          <w:tab w:val="left" w:pos="0"/>
        </w:tabs>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 xml:space="preserve">В процессе неформального общения с респондентами был выявлен высокий уровень лояльности населения к исполнительной власти и конкретно удовлетворенность работой глав сельских поселений </w:t>
      </w:r>
      <w:r w:rsidR="000322A6">
        <w:rPr>
          <w:rFonts w:ascii="Times New Roman" w:hAnsi="Times New Roman" w:cs="Times New Roman"/>
          <w:sz w:val="28"/>
          <w:szCs w:val="28"/>
        </w:rPr>
        <w:t>(в том числе и вновь избранных).</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sz w:val="28"/>
          <w:szCs w:val="28"/>
        </w:rPr>
        <w:t xml:space="preserve">Опрос жителей </w:t>
      </w:r>
      <w:r w:rsidRPr="00B7738D">
        <w:rPr>
          <w:rFonts w:ascii="Times New Roman" w:hAnsi="Times New Roman" w:cs="Times New Roman"/>
          <w:i/>
          <w:sz w:val="28"/>
          <w:szCs w:val="28"/>
        </w:rPr>
        <w:t>выявил следующие проблемы</w:t>
      </w:r>
      <w:r w:rsidRPr="00B7738D">
        <w:rPr>
          <w:rFonts w:ascii="Times New Roman" w:hAnsi="Times New Roman" w:cs="Times New Roman"/>
          <w:sz w:val="28"/>
          <w:szCs w:val="28"/>
        </w:rPr>
        <w:t xml:space="preserve"> в жизни муниципального района Кинельский:</w:t>
      </w:r>
    </w:p>
    <w:p w:rsidR="00B7738D" w:rsidRPr="00B7738D" w:rsidRDefault="00B7738D" w:rsidP="00075BC6">
      <w:pPr>
        <w:numPr>
          <w:ilvl w:val="0"/>
          <w:numId w:val="16"/>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Возрастающий уровень безработицы, особенно среди молодежи и жителей других возрастных категорий трудоспособного возраста, что</w:t>
      </w:r>
      <w:r w:rsidR="00244E21">
        <w:rPr>
          <w:rFonts w:ascii="Times New Roman" w:hAnsi="Times New Roman" w:cs="Times New Roman"/>
          <w:sz w:val="28"/>
          <w:szCs w:val="28"/>
        </w:rPr>
        <w:t>,</w:t>
      </w:r>
      <w:r w:rsidRPr="00B7738D">
        <w:rPr>
          <w:rFonts w:ascii="Times New Roman" w:hAnsi="Times New Roman" w:cs="Times New Roman"/>
          <w:sz w:val="28"/>
          <w:szCs w:val="28"/>
        </w:rPr>
        <w:t xml:space="preserve"> в результате</w:t>
      </w:r>
      <w:r w:rsidR="00244E21">
        <w:rPr>
          <w:rFonts w:ascii="Times New Roman" w:hAnsi="Times New Roman" w:cs="Times New Roman"/>
          <w:sz w:val="28"/>
          <w:szCs w:val="28"/>
        </w:rPr>
        <w:t>,</w:t>
      </w:r>
      <w:r w:rsidRPr="00B7738D">
        <w:rPr>
          <w:rFonts w:ascii="Times New Roman" w:hAnsi="Times New Roman" w:cs="Times New Roman"/>
          <w:sz w:val="28"/>
          <w:szCs w:val="28"/>
        </w:rPr>
        <w:t xml:space="preserve"> ведет к оттоку коренного населения района.</w:t>
      </w:r>
    </w:p>
    <w:p w:rsidR="00B7738D" w:rsidRPr="00B7738D" w:rsidRDefault="00B7738D" w:rsidP="00075BC6">
      <w:pPr>
        <w:numPr>
          <w:ilvl w:val="0"/>
          <w:numId w:val="16"/>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Жители обратили внимание на неудобное расписание движения автобуса в направлении районного центра и п</w:t>
      </w:r>
      <w:r w:rsidR="000744CC">
        <w:rPr>
          <w:rFonts w:ascii="Times New Roman" w:hAnsi="Times New Roman" w:cs="Times New Roman"/>
          <w:sz w:val="28"/>
          <w:szCs w:val="28"/>
        </w:rPr>
        <w:t>.</w:t>
      </w:r>
      <w:r w:rsidRPr="00B7738D">
        <w:rPr>
          <w:rFonts w:ascii="Times New Roman" w:hAnsi="Times New Roman" w:cs="Times New Roman"/>
          <w:sz w:val="28"/>
          <w:szCs w:val="28"/>
        </w:rPr>
        <w:t>г</w:t>
      </w:r>
      <w:r w:rsidR="000744CC">
        <w:rPr>
          <w:rFonts w:ascii="Times New Roman" w:hAnsi="Times New Roman" w:cs="Times New Roman"/>
          <w:sz w:val="28"/>
          <w:szCs w:val="28"/>
        </w:rPr>
        <w:t>.</w:t>
      </w:r>
      <w:r w:rsidRPr="00B7738D">
        <w:rPr>
          <w:rFonts w:ascii="Times New Roman" w:hAnsi="Times New Roman" w:cs="Times New Roman"/>
          <w:sz w:val="28"/>
          <w:szCs w:val="28"/>
        </w:rPr>
        <w:t>т. Але</w:t>
      </w:r>
      <w:r w:rsidR="00244E21">
        <w:rPr>
          <w:rFonts w:ascii="Times New Roman" w:hAnsi="Times New Roman" w:cs="Times New Roman"/>
          <w:sz w:val="28"/>
          <w:szCs w:val="28"/>
        </w:rPr>
        <w:t xml:space="preserve">ксеевка (в сельских поселениях </w:t>
      </w:r>
      <w:r w:rsidRPr="00B7738D">
        <w:rPr>
          <w:rFonts w:ascii="Times New Roman" w:hAnsi="Times New Roman" w:cs="Times New Roman"/>
          <w:sz w:val="28"/>
          <w:szCs w:val="28"/>
        </w:rPr>
        <w:t>Чубовка</w:t>
      </w:r>
      <w:r w:rsidR="00244E21">
        <w:rPr>
          <w:rFonts w:ascii="Times New Roman" w:hAnsi="Times New Roman" w:cs="Times New Roman"/>
          <w:sz w:val="28"/>
          <w:szCs w:val="28"/>
        </w:rPr>
        <w:t>, Алакаевк</w:t>
      </w:r>
      <w:r w:rsidRPr="00B7738D">
        <w:rPr>
          <w:rFonts w:ascii="Times New Roman" w:hAnsi="Times New Roman" w:cs="Times New Roman"/>
          <w:sz w:val="28"/>
          <w:szCs w:val="28"/>
        </w:rPr>
        <w:t>а</w:t>
      </w:r>
      <w:r w:rsidR="00244E21">
        <w:rPr>
          <w:rFonts w:ascii="Times New Roman" w:hAnsi="Times New Roman" w:cs="Times New Roman"/>
          <w:sz w:val="28"/>
          <w:szCs w:val="28"/>
        </w:rPr>
        <w:t xml:space="preserve">, </w:t>
      </w:r>
      <w:r w:rsidRPr="00B7738D">
        <w:rPr>
          <w:rFonts w:ascii="Times New Roman" w:hAnsi="Times New Roman" w:cs="Times New Roman"/>
          <w:sz w:val="28"/>
          <w:szCs w:val="28"/>
        </w:rPr>
        <w:t>Сколково).</w:t>
      </w:r>
    </w:p>
    <w:p w:rsidR="00B7738D" w:rsidRPr="00B7738D" w:rsidRDefault="00B7738D" w:rsidP="00075BC6">
      <w:pPr>
        <w:numPr>
          <w:ilvl w:val="0"/>
          <w:numId w:val="16"/>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Опрос показал проблемы водоснабжения и водоочистки, в особенности в летний период времени в отдельных пос</w:t>
      </w:r>
      <w:r w:rsidR="00244E21">
        <w:rPr>
          <w:rFonts w:ascii="Times New Roman" w:hAnsi="Times New Roman" w:cs="Times New Roman"/>
          <w:sz w:val="28"/>
          <w:szCs w:val="28"/>
        </w:rPr>
        <w:t xml:space="preserve">елениях (в сельских поселениях </w:t>
      </w:r>
      <w:r w:rsidRPr="00B7738D">
        <w:rPr>
          <w:rFonts w:ascii="Times New Roman" w:hAnsi="Times New Roman" w:cs="Times New Roman"/>
          <w:sz w:val="28"/>
          <w:szCs w:val="28"/>
        </w:rPr>
        <w:t>Новый Сарбай</w:t>
      </w:r>
      <w:r w:rsidR="00244E21">
        <w:rPr>
          <w:rFonts w:ascii="Times New Roman" w:hAnsi="Times New Roman" w:cs="Times New Roman"/>
          <w:sz w:val="28"/>
          <w:szCs w:val="28"/>
        </w:rPr>
        <w:t xml:space="preserve">, </w:t>
      </w:r>
      <w:r w:rsidRPr="00B7738D">
        <w:rPr>
          <w:rFonts w:ascii="Times New Roman" w:hAnsi="Times New Roman" w:cs="Times New Roman"/>
          <w:sz w:val="28"/>
          <w:szCs w:val="28"/>
        </w:rPr>
        <w:t>Малая Малышевка</w:t>
      </w:r>
      <w:r w:rsidR="00244E21">
        <w:rPr>
          <w:rFonts w:ascii="Times New Roman" w:hAnsi="Times New Roman" w:cs="Times New Roman"/>
          <w:sz w:val="28"/>
          <w:szCs w:val="28"/>
        </w:rPr>
        <w:t xml:space="preserve">, </w:t>
      </w:r>
      <w:r w:rsidRPr="00B7738D">
        <w:rPr>
          <w:rFonts w:ascii="Times New Roman" w:hAnsi="Times New Roman" w:cs="Times New Roman"/>
          <w:sz w:val="28"/>
          <w:szCs w:val="28"/>
        </w:rPr>
        <w:t>Красносамарское).</w:t>
      </w:r>
    </w:p>
    <w:p w:rsidR="00B7738D" w:rsidRPr="00B7738D" w:rsidRDefault="00B7738D" w:rsidP="00075BC6">
      <w:pPr>
        <w:numPr>
          <w:ilvl w:val="0"/>
          <w:numId w:val="16"/>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Отсутствие или проблемы с освещением на поселковых</w:t>
      </w:r>
      <w:r w:rsidR="00244E21">
        <w:rPr>
          <w:rFonts w:ascii="Times New Roman" w:hAnsi="Times New Roman" w:cs="Times New Roman"/>
          <w:sz w:val="28"/>
          <w:szCs w:val="28"/>
        </w:rPr>
        <w:t xml:space="preserve"> улицах</w:t>
      </w:r>
      <w:r w:rsidRPr="00B7738D">
        <w:rPr>
          <w:rFonts w:ascii="Times New Roman" w:hAnsi="Times New Roman" w:cs="Times New Roman"/>
          <w:sz w:val="28"/>
          <w:szCs w:val="28"/>
        </w:rPr>
        <w:t xml:space="preserve"> (кроме центральных) в темное врем</w:t>
      </w:r>
      <w:r w:rsidR="00244E21">
        <w:rPr>
          <w:rFonts w:ascii="Times New Roman" w:hAnsi="Times New Roman" w:cs="Times New Roman"/>
          <w:sz w:val="28"/>
          <w:szCs w:val="28"/>
        </w:rPr>
        <w:t xml:space="preserve">я суток (в сельских поселениях </w:t>
      </w:r>
      <w:r w:rsidRPr="00B7738D">
        <w:rPr>
          <w:rFonts w:ascii="Times New Roman" w:hAnsi="Times New Roman" w:cs="Times New Roman"/>
          <w:sz w:val="28"/>
          <w:szCs w:val="28"/>
        </w:rPr>
        <w:t>Бобровка</w:t>
      </w:r>
      <w:r w:rsidR="00244E21">
        <w:rPr>
          <w:rFonts w:ascii="Times New Roman" w:hAnsi="Times New Roman" w:cs="Times New Roman"/>
          <w:sz w:val="28"/>
          <w:szCs w:val="28"/>
        </w:rPr>
        <w:t xml:space="preserve">, Георгиевка, </w:t>
      </w:r>
      <w:r w:rsidRPr="00B7738D">
        <w:rPr>
          <w:rFonts w:ascii="Times New Roman" w:hAnsi="Times New Roman" w:cs="Times New Roman"/>
          <w:sz w:val="28"/>
          <w:szCs w:val="28"/>
        </w:rPr>
        <w:t>Домашка</w:t>
      </w:r>
      <w:r w:rsidR="00244E21">
        <w:rPr>
          <w:rFonts w:ascii="Times New Roman" w:hAnsi="Times New Roman" w:cs="Times New Roman"/>
          <w:sz w:val="28"/>
          <w:szCs w:val="28"/>
        </w:rPr>
        <w:t xml:space="preserve">, Комсомольский, </w:t>
      </w:r>
      <w:r w:rsidRPr="00B7738D">
        <w:rPr>
          <w:rFonts w:ascii="Times New Roman" w:hAnsi="Times New Roman" w:cs="Times New Roman"/>
          <w:sz w:val="28"/>
          <w:szCs w:val="28"/>
        </w:rPr>
        <w:t>Малая Малышевка</w:t>
      </w:r>
      <w:r w:rsidR="00244E21">
        <w:rPr>
          <w:rFonts w:ascii="Times New Roman" w:hAnsi="Times New Roman" w:cs="Times New Roman"/>
          <w:sz w:val="28"/>
          <w:szCs w:val="28"/>
        </w:rPr>
        <w:t>, Красносамарское</w:t>
      </w:r>
      <w:r w:rsidRPr="00B7738D">
        <w:rPr>
          <w:rFonts w:ascii="Times New Roman" w:hAnsi="Times New Roman" w:cs="Times New Roman"/>
          <w:sz w:val="28"/>
          <w:szCs w:val="28"/>
        </w:rPr>
        <w:t>).</w:t>
      </w:r>
    </w:p>
    <w:p w:rsidR="00B7738D" w:rsidRPr="00B7738D" w:rsidRDefault="00B7738D" w:rsidP="00075BC6">
      <w:pPr>
        <w:numPr>
          <w:ilvl w:val="0"/>
          <w:numId w:val="16"/>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 xml:space="preserve">Отсутствие услуг «Скорой медицинской </w:t>
      </w:r>
      <w:r w:rsidR="00244E21">
        <w:rPr>
          <w:rFonts w:ascii="Times New Roman" w:hAnsi="Times New Roman" w:cs="Times New Roman"/>
          <w:sz w:val="28"/>
          <w:szCs w:val="28"/>
        </w:rPr>
        <w:t xml:space="preserve">помощи» (в сельских поселениях </w:t>
      </w:r>
      <w:r w:rsidRPr="00B7738D">
        <w:rPr>
          <w:rFonts w:ascii="Times New Roman" w:hAnsi="Times New Roman" w:cs="Times New Roman"/>
          <w:sz w:val="28"/>
          <w:szCs w:val="28"/>
        </w:rPr>
        <w:t>Новый Сарбай</w:t>
      </w:r>
      <w:r w:rsidR="00244E21">
        <w:rPr>
          <w:rFonts w:ascii="Times New Roman" w:hAnsi="Times New Roman" w:cs="Times New Roman"/>
          <w:sz w:val="28"/>
          <w:szCs w:val="28"/>
        </w:rPr>
        <w:t xml:space="preserve">, </w:t>
      </w:r>
      <w:r w:rsidRPr="00B7738D">
        <w:rPr>
          <w:rFonts w:ascii="Times New Roman" w:hAnsi="Times New Roman" w:cs="Times New Roman"/>
          <w:sz w:val="28"/>
          <w:szCs w:val="28"/>
        </w:rPr>
        <w:t>Богдановка).</w:t>
      </w:r>
    </w:p>
    <w:p w:rsidR="00B7738D" w:rsidRPr="00B7738D" w:rsidRDefault="00B7738D" w:rsidP="00075BC6">
      <w:pPr>
        <w:numPr>
          <w:ilvl w:val="0"/>
          <w:numId w:val="16"/>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 xml:space="preserve">В качестве проблем </w:t>
      </w:r>
      <w:r w:rsidR="00244E21">
        <w:rPr>
          <w:rFonts w:ascii="Times New Roman" w:hAnsi="Times New Roman" w:cs="Times New Roman"/>
          <w:sz w:val="28"/>
          <w:szCs w:val="28"/>
        </w:rPr>
        <w:t xml:space="preserve">отдельного сельского поселения </w:t>
      </w:r>
      <w:r w:rsidRPr="00B7738D">
        <w:rPr>
          <w:rFonts w:ascii="Times New Roman" w:hAnsi="Times New Roman" w:cs="Times New Roman"/>
          <w:sz w:val="28"/>
          <w:szCs w:val="28"/>
        </w:rPr>
        <w:t>Сколково жителями были выделены: наличие свалок мусора на улицах внутри сельского поселения и выгул собак без присмотра хозяев (породы «Алабай», используемых местным фермером при выпасе скота).</w:t>
      </w:r>
    </w:p>
    <w:p w:rsidR="00B7738D" w:rsidRPr="00B7738D" w:rsidRDefault="00B7738D" w:rsidP="00075BC6">
      <w:pPr>
        <w:spacing w:after="0"/>
        <w:ind w:firstLine="567"/>
        <w:jc w:val="both"/>
        <w:rPr>
          <w:rFonts w:ascii="Times New Roman" w:hAnsi="Times New Roman" w:cs="Times New Roman"/>
          <w:sz w:val="28"/>
          <w:szCs w:val="28"/>
        </w:rPr>
      </w:pPr>
      <w:r w:rsidRPr="00B7738D">
        <w:rPr>
          <w:rFonts w:ascii="Times New Roman" w:hAnsi="Times New Roman" w:cs="Times New Roman"/>
          <w:i/>
          <w:sz w:val="28"/>
          <w:szCs w:val="28"/>
        </w:rPr>
        <w:t>С точки зрения перспектив развития</w:t>
      </w:r>
      <w:r w:rsidRPr="00B7738D">
        <w:rPr>
          <w:rFonts w:ascii="Times New Roman" w:hAnsi="Times New Roman" w:cs="Times New Roman"/>
          <w:sz w:val="28"/>
          <w:szCs w:val="28"/>
        </w:rPr>
        <w:t xml:space="preserve"> жители муниципального района Кинельский выделяют </w:t>
      </w:r>
      <w:r w:rsidRPr="00B7738D">
        <w:rPr>
          <w:rFonts w:ascii="Times New Roman" w:hAnsi="Times New Roman" w:cs="Times New Roman"/>
          <w:i/>
          <w:sz w:val="28"/>
          <w:szCs w:val="28"/>
        </w:rPr>
        <w:t>следующие направления</w:t>
      </w:r>
      <w:r w:rsidRPr="00B7738D">
        <w:rPr>
          <w:rFonts w:ascii="Times New Roman" w:hAnsi="Times New Roman" w:cs="Times New Roman"/>
          <w:sz w:val="28"/>
          <w:szCs w:val="28"/>
        </w:rPr>
        <w:t>:</w:t>
      </w:r>
    </w:p>
    <w:p w:rsidR="00B7738D" w:rsidRPr="00B7738D" w:rsidRDefault="00B7738D" w:rsidP="00075BC6">
      <w:pPr>
        <w:numPr>
          <w:ilvl w:val="0"/>
          <w:numId w:val="17"/>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Создание новых рабочих мест непосредственно в сельских поселениях, что избавило бы жителей от необходимости «вахтовой работы» и поиска постоянной работы на отдаленном расстоянии. Это способствовало бы закреплению молодежи на селе.</w:t>
      </w:r>
    </w:p>
    <w:p w:rsidR="00B7738D" w:rsidRPr="00B7738D" w:rsidRDefault="00B7738D" w:rsidP="00075BC6">
      <w:pPr>
        <w:numPr>
          <w:ilvl w:val="0"/>
          <w:numId w:val="17"/>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Увеличение детских площадок в сельских поселениях, с более равномерным их размещением по территориям.</w:t>
      </w:r>
    </w:p>
    <w:p w:rsidR="00B7738D" w:rsidRPr="00B7738D" w:rsidRDefault="00B7738D" w:rsidP="00075BC6">
      <w:pPr>
        <w:numPr>
          <w:ilvl w:val="0"/>
          <w:numId w:val="17"/>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t>Пожелание большего озеленения центральных улиц сельских поселений</w:t>
      </w:r>
      <w:r w:rsidR="000744CC">
        <w:rPr>
          <w:rFonts w:ascii="Times New Roman" w:hAnsi="Times New Roman" w:cs="Times New Roman"/>
          <w:sz w:val="28"/>
          <w:szCs w:val="28"/>
        </w:rPr>
        <w:t>,</w:t>
      </w:r>
      <w:r w:rsidRPr="00B7738D">
        <w:rPr>
          <w:rFonts w:ascii="Times New Roman" w:hAnsi="Times New Roman" w:cs="Times New Roman"/>
          <w:sz w:val="28"/>
          <w:szCs w:val="28"/>
        </w:rPr>
        <w:t xml:space="preserve">  высадка деревьев и цветов.</w:t>
      </w:r>
    </w:p>
    <w:p w:rsidR="00B7738D" w:rsidRPr="00B7738D" w:rsidRDefault="00B7738D" w:rsidP="00075BC6">
      <w:pPr>
        <w:numPr>
          <w:ilvl w:val="0"/>
          <w:numId w:val="17"/>
        </w:numPr>
        <w:spacing w:after="0"/>
        <w:ind w:left="0" w:firstLine="0"/>
        <w:contextualSpacing/>
        <w:jc w:val="both"/>
        <w:rPr>
          <w:rFonts w:ascii="Times New Roman" w:hAnsi="Times New Roman" w:cs="Times New Roman"/>
          <w:sz w:val="28"/>
          <w:szCs w:val="28"/>
        </w:rPr>
      </w:pPr>
      <w:r w:rsidRPr="00B7738D">
        <w:rPr>
          <w:rFonts w:ascii="Times New Roman" w:hAnsi="Times New Roman" w:cs="Times New Roman"/>
          <w:sz w:val="28"/>
          <w:szCs w:val="28"/>
        </w:rPr>
        <w:lastRenderedPageBreak/>
        <w:t xml:space="preserve">Современный вид фасадов домов и заборов, которые в нынешнем состоянии требуют </w:t>
      </w:r>
      <w:r w:rsidR="0029631B">
        <w:rPr>
          <w:rFonts w:ascii="Times New Roman" w:hAnsi="Times New Roman" w:cs="Times New Roman"/>
          <w:sz w:val="28"/>
          <w:szCs w:val="28"/>
        </w:rPr>
        <w:t>обновления</w:t>
      </w:r>
      <w:r w:rsidRPr="00B7738D">
        <w:rPr>
          <w:rFonts w:ascii="Times New Roman" w:hAnsi="Times New Roman" w:cs="Times New Roman"/>
          <w:sz w:val="28"/>
          <w:szCs w:val="28"/>
        </w:rPr>
        <w:t>.</w:t>
      </w:r>
    </w:p>
    <w:p w:rsidR="00B7738D" w:rsidRPr="00B7738D" w:rsidRDefault="00B7738D" w:rsidP="00075BC6">
      <w:pPr>
        <w:numPr>
          <w:ilvl w:val="0"/>
          <w:numId w:val="17"/>
        </w:numPr>
        <w:spacing w:after="0"/>
        <w:ind w:left="0" w:firstLine="0"/>
        <w:contextualSpacing/>
        <w:jc w:val="both"/>
        <w:rPr>
          <w:rFonts w:ascii="Times New Roman" w:hAnsi="Times New Roman" w:cs="Times New Roman"/>
          <w:i/>
          <w:sz w:val="28"/>
          <w:szCs w:val="28"/>
        </w:rPr>
      </w:pPr>
      <w:r w:rsidRPr="00B7738D">
        <w:rPr>
          <w:rFonts w:ascii="Times New Roman" w:hAnsi="Times New Roman" w:cs="Times New Roman"/>
          <w:sz w:val="28"/>
          <w:szCs w:val="28"/>
        </w:rPr>
        <w:t>В качестве перспективных отраслей для разви</w:t>
      </w:r>
      <w:r w:rsidR="00244E21">
        <w:rPr>
          <w:rFonts w:ascii="Times New Roman" w:hAnsi="Times New Roman" w:cs="Times New Roman"/>
          <w:sz w:val="28"/>
          <w:szCs w:val="28"/>
        </w:rPr>
        <w:t xml:space="preserve">тия экономики района </w:t>
      </w:r>
      <w:r w:rsidRPr="00B7738D">
        <w:rPr>
          <w:rFonts w:ascii="Times New Roman" w:hAnsi="Times New Roman" w:cs="Times New Roman"/>
          <w:sz w:val="28"/>
          <w:szCs w:val="28"/>
        </w:rPr>
        <w:t xml:space="preserve">респонденты отметили следующие: </w:t>
      </w:r>
    </w:p>
    <w:p w:rsidR="00B7738D" w:rsidRPr="00B7738D" w:rsidRDefault="00B7738D" w:rsidP="00075BC6">
      <w:pPr>
        <w:spacing w:after="0"/>
        <w:contextualSpacing/>
        <w:jc w:val="both"/>
        <w:rPr>
          <w:rFonts w:ascii="Times New Roman" w:hAnsi="Times New Roman" w:cs="Times New Roman"/>
          <w:sz w:val="28"/>
          <w:szCs w:val="28"/>
        </w:rPr>
      </w:pPr>
      <w:r w:rsidRPr="00B7738D">
        <w:rPr>
          <w:rFonts w:ascii="Times New Roman" w:hAnsi="Times New Roman" w:cs="Times New Roman"/>
          <w:sz w:val="28"/>
          <w:szCs w:val="28"/>
        </w:rPr>
        <w:t xml:space="preserve">-  </w:t>
      </w:r>
      <w:r w:rsidR="00325FAD">
        <w:rPr>
          <w:rFonts w:ascii="Times New Roman" w:hAnsi="Times New Roman" w:cs="Times New Roman"/>
          <w:sz w:val="28"/>
          <w:szCs w:val="28"/>
        </w:rPr>
        <w:t>р</w:t>
      </w:r>
      <w:r w:rsidRPr="00B7738D">
        <w:rPr>
          <w:rFonts w:ascii="Times New Roman" w:hAnsi="Times New Roman" w:cs="Times New Roman"/>
          <w:sz w:val="28"/>
          <w:szCs w:val="28"/>
        </w:rPr>
        <w:t xml:space="preserve">азвитие промышленных производств; </w:t>
      </w:r>
    </w:p>
    <w:p w:rsidR="00B7738D" w:rsidRPr="00B7738D" w:rsidRDefault="00325FAD" w:rsidP="00075BC6">
      <w:pPr>
        <w:spacing w:after="0"/>
        <w:contextualSpacing/>
        <w:jc w:val="both"/>
        <w:rPr>
          <w:rFonts w:ascii="Times New Roman" w:hAnsi="Times New Roman" w:cs="Times New Roman"/>
          <w:sz w:val="28"/>
          <w:szCs w:val="28"/>
        </w:rPr>
      </w:pPr>
      <w:r>
        <w:rPr>
          <w:rFonts w:ascii="Times New Roman" w:hAnsi="Times New Roman" w:cs="Times New Roman"/>
          <w:sz w:val="28"/>
          <w:szCs w:val="28"/>
        </w:rPr>
        <w:t>-  п</w:t>
      </w:r>
      <w:r w:rsidR="00B7738D" w:rsidRPr="00B7738D">
        <w:rPr>
          <w:rFonts w:ascii="Times New Roman" w:hAnsi="Times New Roman" w:cs="Times New Roman"/>
          <w:sz w:val="28"/>
          <w:szCs w:val="28"/>
        </w:rPr>
        <w:t>ереработка мяса (мясной цех – комбинат);</w:t>
      </w:r>
    </w:p>
    <w:p w:rsidR="00B7738D" w:rsidRPr="00B7738D" w:rsidRDefault="00B7738D" w:rsidP="00075BC6">
      <w:pPr>
        <w:spacing w:after="0"/>
        <w:contextualSpacing/>
        <w:jc w:val="both"/>
        <w:rPr>
          <w:rFonts w:ascii="Times New Roman" w:hAnsi="Times New Roman" w:cs="Times New Roman"/>
          <w:sz w:val="28"/>
          <w:szCs w:val="28"/>
        </w:rPr>
      </w:pPr>
      <w:r w:rsidRPr="00B7738D">
        <w:rPr>
          <w:rFonts w:ascii="Times New Roman" w:hAnsi="Times New Roman" w:cs="Times New Roman"/>
          <w:sz w:val="28"/>
          <w:szCs w:val="28"/>
        </w:rPr>
        <w:t xml:space="preserve">- </w:t>
      </w:r>
      <w:r w:rsidR="00325FAD">
        <w:rPr>
          <w:rFonts w:ascii="Times New Roman" w:hAnsi="Times New Roman" w:cs="Times New Roman"/>
          <w:sz w:val="28"/>
          <w:szCs w:val="28"/>
        </w:rPr>
        <w:t>в</w:t>
      </w:r>
      <w:r w:rsidRPr="00B7738D">
        <w:rPr>
          <w:rFonts w:ascii="Times New Roman" w:hAnsi="Times New Roman" w:cs="Times New Roman"/>
          <w:sz w:val="28"/>
          <w:szCs w:val="28"/>
        </w:rPr>
        <w:t>ыращивание кр</w:t>
      </w:r>
      <w:r w:rsidR="000744CC">
        <w:rPr>
          <w:rFonts w:ascii="Times New Roman" w:hAnsi="Times New Roman" w:cs="Times New Roman"/>
          <w:sz w:val="28"/>
          <w:szCs w:val="28"/>
        </w:rPr>
        <w:t>упного</w:t>
      </w:r>
      <w:r w:rsidRPr="00B7738D">
        <w:rPr>
          <w:rFonts w:ascii="Times New Roman" w:hAnsi="Times New Roman" w:cs="Times New Roman"/>
          <w:sz w:val="28"/>
          <w:szCs w:val="28"/>
        </w:rPr>
        <w:t xml:space="preserve"> рогатого скота (молочное производство – фермы и мясное производство);</w:t>
      </w:r>
    </w:p>
    <w:p w:rsidR="00B7738D" w:rsidRPr="00B7738D" w:rsidRDefault="00325FAD" w:rsidP="00075BC6">
      <w:pPr>
        <w:spacing w:after="0"/>
        <w:contextualSpacing/>
        <w:jc w:val="both"/>
        <w:rPr>
          <w:rFonts w:ascii="Times New Roman" w:hAnsi="Times New Roman" w:cs="Times New Roman"/>
          <w:sz w:val="28"/>
          <w:szCs w:val="28"/>
        </w:rPr>
      </w:pPr>
      <w:r>
        <w:rPr>
          <w:rFonts w:ascii="Times New Roman" w:hAnsi="Times New Roman" w:cs="Times New Roman"/>
          <w:sz w:val="28"/>
          <w:szCs w:val="28"/>
        </w:rPr>
        <w:t>-  п</w:t>
      </w:r>
      <w:r w:rsidR="00B7738D" w:rsidRPr="00B7738D">
        <w:rPr>
          <w:rFonts w:ascii="Times New Roman" w:hAnsi="Times New Roman" w:cs="Times New Roman"/>
          <w:sz w:val="28"/>
          <w:szCs w:val="28"/>
        </w:rPr>
        <w:t>ереработка молока (молокозавод</w:t>
      </w:r>
      <w:r w:rsidR="000322A6">
        <w:rPr>
          <w:rFonts w:ascii="Times New Roman" w:hAnsi="Times New Roman" w:cs="Times New Roman"/>
          <w:sz w:val="28"/>
          <w:szCs w:val="28"/>
        </w:rPr>
        <w:t>)</w:t>
      </w:r>
      <w:r w:rsidR="00B7738D" w:rsidRPr="00B7738D">
        <w:rPr>
          <w:rFonts w:ascii="Times New Roman" w:hAnsi="Times New Roman" w:cs="Times New Roman"/>
          <w:sz w:val="28"/>
          <w:szCs w:val="28"/>
        </w:rPr>
        <w:t>;</w:t>
      </w:r>
    </w:p>
    <w:p w:rsidR="00B7738D" w:rsidRPr="00B7738D" w:rsidRDefault="00B7738D" w:rsidP="00075BC6">
      <w:pPr>
        <w:spacing w:after="0"/>
        <w:contextualSpacing/>
        <w:jc w:val="both"/>
        <w:rPr>
          <w:rFonts w:ascii="Times New Roman" w:hAnsi="Times New Roman" w:cs="Times New Roman"/>
          <w:sz w:val="28"/>
          <w:szCs w:val="28"/>
        </w:rPr>
      </w:pPr>
      <w:r w:rsidRPr="00B7738D">
        <w:rPr>
          <w:rFonts w:ascii="Times New Roman" w:hAnsi="Times New Roman" w:cs="Times New Roman"/>
          <w:sz w:val="28"/>
          <w:szCs w:val="28"/>
        </w:rPr>
        <w:t xml:space="preserve">- </w:t>
      </w:r>
      <w:r w:rsidR="00325FAD">
        <w:rPr>
          <w:rFonts w:ascii="Times New Roman" w:hAnsi="Times New Roman" w:cs="Times New Roman"/>
          <w:sz w:val="28"/>
          <w:szCs w:val="28"/>
        </w:rPr>
        <w:t>з</w:t>
      </w:r>
      <w:r w:rsidRPr="00B7738D">
        <w:rPr>
          <w:rFonts w:ascii="Times New Roman" w:hAnsi="Times New Roman" w:cs="Times New Roman"/>
          <w:sz w:val="28"/>
          <w:szCs w:val="28"/>
        </w:rPr>
        <w:t>ерновое растениеводство;</w:t>
      </w:r>
    </w:p>
    <w:p w:rsidR="00B7738D" w:rsidRPr="00B7738D" w:rsidRDefault="00B7738D" w:rsidP="00075BC6">
      <w:pPr>
        <w:spacing w:after="0"/>
        <w:contextualSpacing/>
        <w:jc w:val="both"/>
        <w:rPr>
          <w:rFonts w:ascii="Times New Roman" w:hAnsi="Times New Roman" w:cs="Times New Roman"/>
          <w:sz w:val="28"/>
          <w:szCs w:val="28"/>
        </w:rPr>
      </w:pPr>
      <w:r w:rsidRPr="00B7738D">
        <w:rPr>
          <w:rFonts w:ascii="Times New Roman" w:hAnsi="Times New Roman" w:cs="Times New Roman"/>
          <w:sz w:val="28"/>
          <w:szCs w:val="28"/>
        </w:rPr>
        <w:t>- в отдельных сельских поселениях</w:t>
      </w:r>
      <w:r w:rsidR="00325FAD">
        <w:rPr>
          <w:rFonts w:ascii="Times New Roman" w:hAnsi="Times New Roman" w:cs="Times New Roman"/>
          <w:sz w:val="28"/>
          <w:szCs w:val="28"/>
        </w:rPr>
        <w:t xml:space="preserve"> - т</w:t>
      </w:r>
      <w:r w:rsidRPr="00B7738D">
        <w:rPr>
          <w:rFonts w:ascii="Times New Roman" w:hAnsi="Times New Roman" w:cs="Times New Roman"/>
          <w:sz w:val="28"/>
          <w:szCs w:val="28"/>
        </w:rPr>
        <w:t>епличное овощеводство, в том числе и на частных подворьях.</w:t>
      </w:r>
    </w:p>
    <w:p w:rsidR="000059E0" w:rsidRDefault="000059E0" w:rsidP="00075BC6">
      <w:pPr>
        <w:suppressAutoHyphens/>
        <w:spacing w:after="0"/>
        <w:jc w:val="both"/>
        <w:rPr>
          <w:rFonts w:ascii="Times New Roman" w:eastAsia="Times New Roman" w:hAnsi="Times New Roman" w:cs="Times New Roman"/>
          <w:b/>
          <w:color w:val="000000" w:themeColor="text1"/>
          <w:sz w:val="28"/>
          <w:szCs w:val="24"/>
          <w:lang w:eastAsia="ru-RU"/>
        </w:rPr>
      </w:pPr>
    </w:p>
    <w:p w:rsidR="000059E0" w:rsidRPr="00B7738D" w:rsidRDefault="000059E0" w:rsidP="00075BC6">
      <w:pPr>
        <w:suppressAutoHyphens/>
        <w:spacing w:after="0"/>
        <w:jc w:val="both"/>
        <w:rPr>
          <w:rFonts w:ascii="Times New Roman" w:eastAsia="Times New Roman" w:hAnsi="Times New Roman" w:cs="Times New Roman"/>
          <w:b/>
          <w:color w:val="000000" w:themeColor="text1"/>
          <w:sz w:val="28"/>
          <w:szCs w:val="24"/>
          <w:lang w:eastAsia="ru-RU"/>
        </w:rPr>
      </w:pPr>
      <w:r>
        <w:rPr>
          <w:rFonts w:ascii="Times New Roman" w:eastAsia="Times New Roman" w:hAnsi="Times New Roman" w:cs="Times New Roman"/>
          <w:b/>
          <w:color w:val="000000" w:themeColor="text1"/>
          <w:sz w:val="28"/>
          <w:szCs w:val="24"/>
          <w:lang w:eastAsia="ru-RU"/>
        </w:rPr>
        <w:t>2.3</w:t>
      </w:r>
      <w:r w:rsidRPr="00B7738D">
        <w:rPr>
          <w:rFonts w:ascii="Times New Roman" w:eastAsia="Times New Roman" w:hAnsi="Times New Roman" w:cs="Times New Roman"/>
          <w:b/>
          <w:color w:val="000000" w:themeColor="text1"/>
          <w:sz w:val="28"/>
          <w:szCs w:val="24"/>
          <w:lang w:eastAsia="ru-RU"/>
        </w:rPr>
        <w:t xml:space="preserve"> Стратегические направления и цели развития муниципального района Кинельский</w:t>
      </w:r>
    </w:p>
    <w:p w:rsidR="000059E0" w:rsidRPr="00B7738D" w:rsidRDefault="000059E0" w:rsidP="00075BC6">
      <w:pPr>
        <w:suppressAutoHyphens/>
        <w:spacing w:after="0"/>
        <w:ind w:firstLine="709"/>
        <w:jc w:val="both"/>
        <w:rPr>
          <w:rFonts w:ascii="Times New Roman" w:eastAsia="Times New Roman" w:hAnsi="Times New Roman" w:cs="Times New Roman"/>
          <w:color w:val="000000" w:themeColor="text1"/>
          <w:sz w:val="28"/>
          <w:szCs w:val="24"/>
          <w:lang w:eastAsia="ru-RU"/>
        </w:rPr>
      </w:pPr>
      <w:r w:rsidRPr="00B7738D">
        <w:rPr>
          <w:rFonts w:ascii="Times New Roman" w:eastAsia="Times New Roman" w:hAnsi="Times New Roman" w:cs="Times New Roman"/>
          <w:color w:val="000000" w:themeColor="text1"/>
          <w:sz w:val="28"/>
          <w:szCs w:val="24"/>
          <w:lang w:eastAsia="ru-RU"/>
        </w:rPr>
        <w:t>Стратегические цели  социально–экономического развития муниципального района Кинельский  сформулированы по следующим  стратегическим направлениям:</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1. Экономика будущего.</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2. Комфортная среда проживания.</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3. Качество человеческого капитала. </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4. Качество муниципального управления.</w:t>
      </w:r>
    </w:p>
    <w:p w:rsidR="000059E0" w:rsidRPr="00321D11" w:rsidRDefault="000059E0" w:rsidP="00075BC6">
      <w:pPr>
        <w:spacing w:after="0"/>
        <w:jc w:val="both"/>
        <w:rPr>
          <w:rFonts w:ascii="Times New Roman" w:hAnsi="Times New Roman" w:cs="Times New Roman"/>
          <w:b/>
          <w:sz w:val="16"/>
          <w:szCs w:val="16"/>
        </w:rPr>
      </w:pPr>
    </w:p>
    <w:p w:rsidR="000059E0" w:rsidRPr="000744CC" w:rsidRDefault="000059E0" w:rsidP="000744CC">
      <w:pPr>
        <w:spacing w:after="0"/>
        <w:rPr>
          <w:rFonts w:ascii="Times New Roman" w:hAnsi="Times New Roman" w:cs="Times New Roman"/>
          <w:sz w:val="28"/>
          <w:szCs w:val="28"/>
        </w:rPr>
      </w:pPr>
      <w:r w:rsidRPr="000744CC">
        <w:rPr>
          <w:rFonts w:ascii="Times New Roman" w:hAnsi="Times New Roman" w:cs="Times New Roman"/>
          <w:sz w:val="28"/>
          <w:szCs w:val="28"/>
        </w:rPr>
        <w:t>1</w:t>
      </w:r>
      <w:r w:rsidR="0029631B">
        <w:rPr>
          <w:rFonts w:ascii="Times New Roman" w:hAnsi="Times New Roman" w:cs="Times New Roman"/>
          <w:sz w:val="28"/>
          <w:szCs w:val="28"/>
        </w:rPr>
        <w:t xml:space="preserve">. </w:t>
      </w:r>
      <w:r w:rsidRPr="000744CC">
        <w:rPr>
          <w:rFonts w:ascii="Times New Roman" w:hAnsi="Times New Roman" w:cs="Times New Roman"/>
          <w:sz w:val="28"/>
          <w:szCs w:val="28"/>
        </w:rPr>
        <w:t xml:space="preserve"> Экономика будущего</w:t>
      </w:r>
      <w:r w:rsidR="00325FAD">
        <w:rPr>
          <w:rFonts w:ascii="Times New Roman" w:hAnsi="Times New Roman" w:cs="Times New Roman"/>
          <w:sz w:val="28"/>
          <w:szCs w:val="28"/>
        </w:rPr>
        <w:t>.</w:t>
      </w:r>
    </w:p>
    <w:p w:rsidR="000059E0" w:rsidRPr="00B7738D" w:rsidRDefault="000059E0" w:rsidP="00075BC6">
      <w:pPr>
        <w:spacing w:after="0"/>
        <w:jc w:val="center"/>
        <w:rPr>
          <w:rFonts w:ascii="Times New Roman" w:hAnsi="Times New Roman" w:cs="Times New Roman"/>
          <w:sz w:val="28"/>
          <w:szCs w:val="28"/>
        </w:rPr>
      </w:pPr>
      <w:r w:rsidRPr="00B7738D">
        <w:rPr>
          <w:rFonts w:ascii="Times New Roman" w:hAnsi="Times New Roman" w:cs="Times New Roman"/>
          <w:sz w:val="28"/>
          <w:szCs w:val="28"/>
        </w:rPr>
        <w:t>На период до 2030 года определены следующие ключевые цели и задачи.</w:t>
      </w:r>
    </w:p>
    <w:p w:rsidR="000059E0" w:rsidRPr="00176C89" w:rsidRDefault="000059E0" w:rsidP="00075BC6">
      <w:pPr>
        <w:spacing w:after="0"/>
        <w:jc w:val="both"/>
        <w:rPr>
          <w:rFonts w:ascii="Times New Roman" w:hAnsi="Times New Roman" w:cs="Times New Roman"/>
          <w:i/>
          <w:sz w:val="28"/>
          <w:szCs w:val="28"/>
          <w:u w:val="single"/>
        </w:rPr>
      </w:pPr>
      <w:r w:rsidRPr="00176C89">
        <w:rPr>
          <w:rFonts w:ascii="Times New Roman" w:hAnsi="Times New Roman" w:cs="Times New Roman"/>
          <w:i/>
          <w:sz w:val="28"/>
          <w:szCs w:val="28"/>
          <w:u w:val="single"/>
        </w:rPr>
        <w:t xml:space="preserve">1.1 Развитие высокотехнологичного сельскохозяйственного  и перерабатывающего производств, обеспечивающих выпуск экологически чистой продукции. </w:t>
      </w:r>
    </w:p>
    <w:p w:rsidR="000059E0" w:rsidRPr="00B7738D" w:rsidRDefault="000059E0" w:rsidP="00075BC6">
      <w:pPr>
        <w:spacing w:after="0"/>
        <w:jc w:val="both"/>
        <w:rPr>
          <w:rFonts w:ascii="Times New Roman" w:hAnsi="Times New Roman" w:cs="Times New Roman"/>
          <w:i/>
          <w:sz w:val="28"/>
          <w:szCs w:val="28"/>
        </w:rPr>
      </w:pPr>
      <w:r w:rsidRPr="00B7738D">
        <w:rPr>
          <w:rFonts w:ascii="Times New Roman" w:hAnsi="Times New Roman" w:cs="Times New Roman"/>
          <w:i/>
          <w:sz w:val="28"/>
          <w:szCs w:val="28"/>
        </w:rPr>
        <w:t>1.1.1  Повышение эффективности использования земельных ресурсов за счет внедрения  наукоемких технологий сельскохозяйственного производства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повышение инвестиционной привлекательности  сельскохозяйственных земель для крупных инвесторов;</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повышение производительности сельскохозяйственного производства;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совершенствование контроля использования земель с/х назначения;</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w:t>
      </w:r>
      <w:r w:rsidRPr="00B7738D">
        <w:rPr>
          <w:rFonts w:ascii="Times New Roman" w:hAnsi="Times New Roman" w:cs="Times New Roman"/>
          <w:snapToGrid w:val="0"/>
          <w:sz w:val="28"/>
          <w:szCs w:val="28"/>
        </w:rPr>
        <w:t>создание условий для сохранения и восстановления плодородия почв;</w:t>
      </w:r>
    </w:p>
    <w:p w:rsidR="000059E0" w:rsidRPr="00B7738D" w:rsidRDefault="000059E0" w:rsidP="00075BC6">
      <w:pPr>
        <w:spacing w:after="0"/>
        <w:jc w:val="both"/>
        <w:rPr>
          <w:rFonts w:ascii="Times New Roman" w:hAnsi="Times New Roman" w:cs="Times New Roman"/>
          <w:sz w:val="28"/>
          <w:szCs w:val="28"/>
          <w:u w:val="single"/>
        </w:rPr>
      </w:pPr>
      <w:r w:rsidRPr="00B7738D">
        <w:rPr>
          <w:rFonts w:ascii="Times New Roman" w:hAnsi="Times New Roman" w:cs="Times New Roman"/>
          <w:sz w:val="28"/>
          <w:szCs w:val="28"/>
        </w:rPr>
        <w:t>-  повышение энергоэффективности сельскохозяйственных предприятий</w:t>
      </w:r>
      <w:r w:rsidR="000322A6">
        <w:rPr>
          <w:rFonts w:ascii="Times New Roman" w:hAnsi="Times New Roman" w:cs="Times New Roman"/>
          <w:sz w:val="28"/>
          <w:szCs w:val="28"/>
        </w:rPr>
        <w:t>.</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 xml:space="preserve"> Поставленные цели и задачи будут достигнуты за счет системы мероприятий, включающих: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xml:space="preserve"> - проведение мониторинга земель с точки зрения эффективности  их использования;</w:t>
      </w:r>
    </w:p>
    <w:p w:rsidR="000059E0" w:rsidRPr="00B7738D" w:rsidRDefault="000059E0" w:rsidP="00075BC6">
      <w:pPr>
        <w:tabs>
          <w:tab w:val="left" w:pos="0"/>
        </w:tabs>
        <w:suppressAutoHyphens/>
        <w:spacing w:after="0"/>
        <w:jc w:val="both"/>
        <w:rPr>
          <w:rFonts w:ascii="Times New Roman" w:eastAsia="SimSun" w:hAnsi="Times New Roman" w:cs="Times New Roman"/>
          <w:sz w:val="28"/>
          <w:szCs w:val="28"/>
          <w:u w:val="single"/>
          <w:lang w:eastAsia="ar-SA"/>
        </w:rPr>
      </w:pPr>
      <w:r w:rsidRPr="00B7738D">
        <w:rPr>
          <w:rFonts w:ascii="Times New Roman" w:eastAsia="SimSun" w:hAnsi="Times New Roman" w:cs="Times New Roman"/>
          <w:sz w:val="28"/>
          <w:szCs w:val="28"/>
          <w:lang w:eastAsia="ar-SA"/>
        </w:rPr>
        <w:t>- формирование  свободных участков под потенциальных инвесторов, вплоть до внесения изменений  в Правила землепользования и застройки;</w:t>
      </w:r>
    </w:p>
    <w:p w:rsidR="000059E0" w:rsidRPr="00B7738D" w:rsidRDefault="000059E0" w:rsidP="00075BC6">
      <w:pPr>
        <w:tabs>
          <w:tab w:val="left" w:pos="0"/>
        </w:tabs>
        <w:suppressAutoHyphens/>
        <w:spacing w:after="0"/>
        <w:jc w:val="both"/>
        <w:rPr>
          <w:rFonts w:ascii="Times New Roman" w:eastAsia="SimSun" w:hAnsi="Times New Roman" w:cs="Times New Roman"/>
          <w:sz w:val="28"/>
          <w:szCs w:val="28"/>
          <w:lang w:eastAsia="ar-SA"/>
        </w:rPr>
      </w:pPr>
      <w:r w:rsidRPr="00B7738D">
        <w:rPr>
          <w:rFonts w:ascii="Times New Roman" w:eastAsia="SimSun" w:hAnsi="Times New Roman" w:cs="Times New Roman"/>
          <w:sz w:val="28"/>
          <w:szCs w:val="28"/>
          <w:lang w:eastAsia="ar-SA"/>
        </w:rPr>
        <w:t>- уточнение и  постановка на кадастровый учет земельных участков</w:t>
      </w:r>
      <w:r w:rsidR="00325FAD">
        <w:rPr>
          <w:rFonts w:ascii="Times New Roman" w:eastAsia="SimSun" w:hAnsi="Times New Roman" w:cs="Times New Roman"/>
          <w:sz w:val="28"/>
          <w:szCs w:val="28"/>
          <w:lang w:eastAsia="ar-SA"/>
        </w:rPr>
        <w:t>;</w:t>
      </w:r>
    </w:p>
    <w:p w:rsidR="000059E0" w:rsidRPr="00B7738D" w:rsidRDefault="00D6484D"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поддержку с</w:t>
      </w:r>
      <w:r w:rsidR="00325FAD">
        <w:rPr>
          <w:rFonts w:ascii="Times New Roman" w:hAnsi="Times New Roman" w:cs="Times New Roman"/>
          <w:sz w:val="28"/>
          <w:szCs w:val="28"/>
        </w:rPr>
        <w:t>ельскохозяйственных мероприятий с использованием</w:t>
      </w:r>
      <w:r w:rsidRPr="00B7738D">
        <w:rPr>
          <w:rFonts w:ascii="Times New Roman" w:hAnsi="Times New Roman" w:cs="Times New Roman"/>
          <w:sz w:val="28"/>
          <w:szCs w:val="28"/>
        </w:rPr>
        <w:t xml:space="preserve"> минеральны</w:t>
      </w:r>
      <w:r w:rsidR="00325FAD">
        <w:rPr>
          <w:rFonts w:ascii="Times New Roman" w:hAnsi="Times New Roman" w:cs="Times New Roman"/>
          <w:sz w:val="28"/>
          <w:szCs w:val="28"/>
        </w:rPr>
        <w:t>х</w:t>
      </w:r>
      <w:r w:rsidRPr="00B7738D">
        <w:rPr>
          <w:rFonts w:ascii="Times New Roman" w:hAnsi="Times New Roman" w:cs="Times New Roman"/>
          <w:sz w:val="28"/>
          <w:szCs w:val="28"/>
        </w:rPr>
        <w:t xml:space="preserve"> удобрени</w:t>
      </w:r>
      <w:r w:rsidR="00325FAD">
        <w:rPr>
          <w:rFonts w:ascii="Times New Roman" w:hAnsi="Times New Roman" w:cs="Times New Roman"/>
          <w:sz w:val="28"/>
          <w:szCs w:val="28"/>
        </w:rPr>
        <w:t>й</w:t>
      </w:r>
      <w:r w:rsidRPr="00B7738D">
        <w:rPr>
          <w:rFonts w:ascii="Times New Roman" w:hAnsi="Times New Roman" w:cs="Times New Roman"/>
          <w:sz w:val="28"/>
          <w:szCs w:val="28"/>
        </w:rPr>
        <w:t xml:space="preserve"> в производстве сель</w:t>
      </w:r>
      <w:r>
        <w:rPr>
          <w:rFonts w:ascii="Times New Roman" w:hAnsi="Times New Roman" w:cs="Times New Roman"/>
          <w:sz w:val="28"/>
          <w:szCs w:val="28"/>
        </w:rPr>
        <w:t xml:space="preserve">скохозяйственной продукции  и </w:t>
      </w:r>
      <w:r w:rsidRPr="00B7738D">
        <w:rPr>
          <w:rFonts w:ascii="Times New Roman" w:hAnsi="Times New Roman" w:cs="Times New Roman"/>
          <w:sz w:val="28"/>
          <w:szCs w:val="28"/>
        </w:rPr>
        <w:t>ины</w:t>
      </w:r>
      <w:r w:rsidR="00325FAD">
        <w:rPr>
          <w:rFonts w:ascii="Times New Roman" w:hAnsi="Times New Roman" w:cs="Times New Roman"/>
          <w:sz w:val="28"/>
          <w:szCs w:val="28"/>
        </w:rPr>
        <w:t>х</w:t>
      </w:r>
      <w:r w:rsidRPr="00B7738D">
        <w:rPr>
          <w:rFonts w:ascii="Times New Roman" w:hAnsi="Times New Roman" w:cs="Times New Roman"/>
          <w:sz w:val="28"/>
          <w:szCs w:val="28"/>
        </w:rPr>
        <w:t xml:space="preserve"> инновацио</w:t>
      </w:r>
      <w:r w:rsidR="000322A6">
        <w:rPr>
          <w:rFonts w:ascii="Times New Roman" w:hAnsi="Times New Roman" w:cs="Times New Roman"/>
          <w:sz w:val="28"/>
          <w:szCs w:val="28"/>
        </w:rPr>
        <w:t>нны</w:t>
      </w:r>
      <w:r w:rsidR="00325FAD">
        <w:rPr>
          <w:rFonts w:ascii="Times New Roman" w:hAnsi="Times New Roman" w:cs="Times New Roman"/>
          <w:sz w:val="28"/>
          <w:szCs w:val="28"/>
        </w:rPr>
        <w:t>х</w:t>
      </w:r>
      <w:r w:rsidR="000322A6">
        <w:rPr>
          <w:rFonts w:ascii="Times New Roman" w:hAnsi="Times New Roman" w:cs="Times New Roman"/>
          <w:sz w:val="28"/>
          <w:szCs w:val="28"/>
        </w:rPr>
        <w:t xml:space="preserve"> технологи</w:t>
      </w:r>
      <w:r w:rsidR="00325FAD">
        <w:rPr>
          <w:rFonts w:ascii="Times New Roman" w:hAnsi="Times New Roman" w:cs="Times New Roman"/>
          <w:sz w:val="28"/>
          <w:szCs w:val="28"/>
        </w:rPr>
        <w:t>й</w:t>
      </w:r>
      <w:r w:rsidR="000322A6">
        <w:rPr>
          <w:rFonts w:ascii="Times New Roman" w:hAnsi="Times New Roman" w:cs="Times New Roman"/>
          <w:sz w:val="28"/>
          <w:szCs w:val="28"/>
        </w:rPr>
        <w:t xml:space="preserve"> обработки почвы;</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и продвижение бренда территории Кинельского района;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организацию мелиорации сельскохозяйственных земель;</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проведение мониторинга загрязнения и деградации почв;</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внедрение информационных технологий в  процесс мониторинга земель и выращивание сельскохозяйственных культур</w:t>
      </w:r>
      <w:r w:rsidR="000322A6">
        <w:rPr>
          <w:rFonts w:ascii="Times New Roman" w:hAnsi="Times New Roman" w:cs="Times New Roman"/>
          <w:sz w:val="28"/>
          <w:szCs w:val="28"/>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восстановление лесозащитных полос.</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Внедрение научно обоснованных систем земледелия позволит приостановить процесс деградации сельскохозяйственных земель, повысить содержание почвенного гумуса, будет способствовать производству биологически чистой продукции в муниципальном районе Кинельский Самарской области</w:t>
      </w:r>
      <w:r w:rsidR="000322A6">
        <w:rPr>
          <w:rFonts w:ascii="Times New Roman" w:hAnsi="Times New Roman" w:cs="Times New Roman"/>
          <w:sz w:val="28"/>
          <w:szCs w:val="28"/>
        </w:rPr>
        <w:t>.</w:t>
      </w:r>
    </w:p>
    <w:p w:rsidR="00321D11" w:rsidRPr="00321D11" w:rsidRDefault="000059E0" w:rsidP="00321D11">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Для реализации указанных мероприятий будут задействованы существующие механизмы субсидирования сельскохозяйственных производителей, потребуется совершенствование   регионального законодательства и нормативно–правовой базы  процесса предоставления земельн</w:t>
      </w:r>
      <w:r w:rsidR="0029631B">
        <w:rPr>
          <w:rFonts w:ascii="Times New Roman" w:hAnsi="Times New Roman" w:cs="Times New Roman"/>
          <w:sz w:val="28"/>
          <w:szCs w:val="28"/>
        </w:rPr>
        <w:t>ых участков под инвестирование и</w:t>
      </w:r>
      <w:r w:rsidRPr="00B7738D">
        <w:rPr>
          <w:rFonts w:ascii="Times New Roman" w:hAnsi="Times New Roman" w:cs="Times New Roman"/>
          <w:sz w:val="28"/>
          <w:szCs w:val="28"/>
        </w:rPr>
        <w:t xml:space="preserve"> подходов к  установлению тарифов  и лимитов на энергоресурсы для производителей.</w:t>
      </w:r>
    </w:p>
    <w:p w:rsidR="000059E0" w:rsidRPr="00B7738D" w:rsidRDefault="000059E0" w:rsidP="00075BC6">
      <w:pPr>
        <w:spacing w:after="0"/>
        <w:jc w:val="both"/>
        <w:rPr>
          <w:rFonts w:ascii="Times New Roman" w:hAnsi="Times New Roman" w:cs="Times New Roman"/>
          <w:i/>
          <w:sz w:val="28"/>
          <w:szCs w:val="28"/>
          <w:u w:val="single"/>
        </w:rPr>
      </w:pPr>
      <w:r w:rsidRPr="00BE5C12">
        <w:rPr>
          <w:rFonts w:ascii="Times New Roman" w:hAnsi="Times New Roman" w:cs="Times New Roman"/>
          <w:i/>
          <w:sz w:val="28"/>
          <w:szCs w:val="28"/>
        </w:rPr>
        <w:t>1.1.2 Поддержка высокого уровня конкурентоспособности сельскохозяйственного  производства  и переработки, обеспечивающих выпуск высококачественных  экопродуктов, соответствующих мировым стандартам.</w:t>
      </w:r>
    </w:p>
    <w:p w:rsidR="000059E0" w:rsidRPr="00B7738D" w:rsidRDefault="000059E0" w:rsidP="00075BC6">
      <w:pPr>
        <w:spacing w:after="0"/>
        <w:jc w:val="both"/>
        <w:rPr>
          <w:rFonts w:ascii="Times New Roman" w:hAnsi="Times New Roman" w:cs="Times New Roman"/>
          <w:sz w:val="28"/>
          <w:szCs w:val="28"/>
          <w:u w:val="single"/>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повышение уровня использования в сельскохозяйственном производстве  результатов селекционной науки, элитных семян и пород скота.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повышение имиджа и привлекательности профессий в сфере сельскохозяйственного производства; </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развитие системы непрерывного целевого  обучения, повышения квалификации и переподготовки по востребованным профессиям для обеспечения квалифицированными кадрами  сельскохозяйственных предприятий и </w:t>
      </w:r>
      <w:r w:rsidR="000322A6">
        <w:rPr>
          <w:rFonts w:ascii="Times New Roman" w:hAnsi="Times New Roman" w:cs="Times New Roman"/>
          <w:sz w:val="28"/>
          <w:szCs w:val="28"/>
        </w:rPr>
        <w:t>перерабатывающего  производства;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достижение качества сельскохозяйственной продукции в соответствии с мировыми стандартами;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высокого уровня информатизации производства и сбыта сельскохозяйственной продукции;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хранения, транспортировки и сбыта сельскохозяйственной продукции;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условий для сочетания  традиционных направлений производства и переработки сельскохозяйственной продукции, являющихся продуктовыми брендами территории («Сколковский квас», «Георгиевский хлеб»)</w:t>
      </w:r>
      <w:r w:rsidR="00325FAD">
        <w:rPr>
          <w:rFonts w:ascii="Times New Roman" w:hAnsi="Times New Roman" w:cs="Times New Roman"/>
          <w:sz w:val="28"/>
          <w:szCs w:val="28"/>
        </w:rPr>
        <w:t>,</w:t>
      </w:r>
      <w:r w:rsidRPr="00B7738D">
        <w:rPr>
          <w:rFonts w:ascii="Times New Roman" w:hAnsi="Times New Roman" w:cs="Times New Roman"/>
          <w:sz w:val="28"/>
          <w:szCs w:val="28"/>
        </w:rPr>
        <w:t xml:space="preserve"> и вновь осваиваемых или модернизированных производств, создающих новые продуктовые бренды («Малмалышевские грибы», «Алакаевские сады»);</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условий для  расширения производства технических культур, имеющих востребованность на м</w:t>
      </w:r>
      <w:r w:rsidR="0029631B">
        <w:rPr>
          <w:rFonts w:ascii="Times New Roman" w:hAnsi="Times New Roman" w:cs="Times New Roman"/>
          <w:sz w:val="28"/>
          <w:szCs w:val="28"/>
        </w:rPr>
        <w:t>еждународных продуктовых рынках в</w:t>
      </w:r>
      <w:r w:rsidRPr="00B7738D">
        <w:rPr>
          <w:rFonts w:ascii="Times New Roman" w:hAnsi="Times New Roman" w:cs="Times New Roman"/>
          <w:sz w:val="28"/>
          <w:szCs w:val="28"/>
        </w:rPr>
        <w:t xml:space="preserve">  качестве  сырья для промышленного производства (моноволокн</w:t>
      </w:r>
      <w:r w:rsidR="0029631B">
        <w:rPr>
          <w:rFonts w:ascii="Times New Roman" w:hAnsi="Times New Roman" w:cs="Times New Roman"/>
          <w:sz w:val="28"/>
          <w:szCs w:val="28"/>
        </w:rPr>
        <w:t>о</w:t>
      </w:r>
      <w:r w:rsidRPr="00B7738D">
        <w:rPr>
          <w:rFonts w:ascii="Times New Roman" w:hAnsi="Times New Roman" w:cs="Times New Roman"/>
          <w:sz w:val="28"/>
          <w:szCs w:val="28"/>
        </w:rPr>
        <w:t xml:space="preserve">);  </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развитие межрегиональных и международных связей для продвижения продукции сельскохозяйственного производства и сбыта.</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Поставленные цели и задачи будут достигнуты за счет системы мероприятий, включающих: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модернизацию  и техническое перевооружение производства;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гармонизацию стандартов производства  продукции сельского хозяйства </w:t>
      </w:r>
      <w:r w:rsidR="0029631B">
        <w:rPr>
          <w:rFonts w:ascii="Times New Roman" w:hAnsi="Times New Roman" w:cs="Times New Roman"/>
          <w:sz w:val="28"/>
          <w:szCs w:val="28"/>
        </w:rPr>
        <w:t>с мировым уровнем</w:t>
      </w:r>
      <w:r w:rsidRPr="00B7738D">
        <w:rPr>
          <w:rFonts w:ascii="Times New Roman" w:hAnsi="Times New Roman" w:cs="Times New Roman"/>
          <w:sz w:val="28"/>
          <w:szCs w:val="28"/>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агропарков, формирующих инфраструктуру хранения, транспортировки и сбыта сельскохозяйственной продукции на основе информационных технологий и с использованием различных организационных  форм кооперации для производства сельскохозяйственной продукции;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внедрение современных эффективных технологий производства, хранения, переработки, доставки и  сбыта продукции растениеводства  и продукции животноводства на базе изучения современного передового опыта сельскохозяйственного производства;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создание и продвижение бренда продукции  </w:t>
      </w:r>
      <w:r w:rsidR="00325FAD">
        <w:rPr>
          <w:rFonts w:ascii="Times New Roman" w:hAnsi="Times New Roman" w:cs="Times New Roman"/>
          <w:sz w:val="28"/>
          <w:szCs w:val="28"/>
        </w:rPr>
        <w:t>муниципального</w:t>
      </w:r>
      <w:r w:rsidRPr="00B7738D">
        <w:rPr>
          <w:rFonts w:ascii="Times New Roman" w:hAnsi="Times New Roman" w:cs="Times New Roman"/>
          <w:sz w:val="28"/>
          <w:szCs w:val="28"/>
        </w:rPr>
        <w:t xml:space="preserve"> района</w:t>
      </w:r>
      <w:r w:rsidR="00325FAD">
        <w:rPr>
          <w:rFonts w:ascii="Times New Roman" w:hAnsi="Times New Roman" w:cs="Times New Roman"/>
          <w:sz w:val="28"/>
          <w:szCs w:val="28"/>
        </w:rPr>
        <w:t>Кинельский</w:t>
      </w:r>
      <w:r w:rsidRPr="00B7738D">
        <w:rPr>
          <w:rFonts w:ascii="Times New Roman" w:hAnsi="Times New Roman" w:cs="Times New Roman"/>
          <w:sz w:val="28"/>
          <w:szCs w:val="28"/>
        </w:rPr>
        <w:t xml:space="preserve"> на межрегиональных и международных рынках</w:t>
      </w:r>
      <w:r w:rsidR="00325FAD">
        <w:rPr>
          <w:rFonts w:ascii="Times New Roman" w:hAnsi="Times New Roman" w:cs="Times New Roman"/>
          <w:sz w:val="28"/>
          <w:szCs w:val="28"/>
        </w:rPr>
        <w:t>;</w:t>
      </w:r>
    </w:p>
    <w:p w:rsidR="000059E0" w:rsidRPr="00B7738D" w:rsidRDefault="000059E0" w:rsidP="00075BC6">
      <w:pPr>
        <w:spacing w:after="80"/>
        <w:ind w:left="-85" w:right="-85"/>
        <w:jc w:val="both"/>
        <w:rPr>
          <w:rFonts w:ascii="Times New Roman" w:eastAsia="Calibri" w:hAnsi="Times New Roman" w:cs="Times New Roman"/>
        </w:rPr>
      </w:pPr>
      <w:r w:rsidRPr="00B7738D">
        <w:rPr>
          <w:rFonts w:ascii="Times New Roman" w:hAnsi="Times New Roman" w:cs="Times New Roman"/>
          <w:sz w:val="28"/>
          <w:szCs w:val="28"/>
        </w:rPr>
        <w:t xml:space="preserve">-  совершенствование  системы </w:t>
      </w:r>
      <w:r w:rsidRPr="00B7738D">
        <w:rPr>
          <w:rFonts w:ascii="Times New Roman" w:eastAsia="Calibri" w:hAnsi="Times New Roman" w:cs="Times New Roman"/>
          <w:sz w:val="28"/>
          <w:szCs w:val="28"/>
        </w:rPr>
        <w:t>сельскохозяйственного консультирования, проведение и участие в обучающих семинарах, организация профессиональной подготовки, переподготовки и повышения квалификации работников АПК.</w:t>
      </w:r>
    </w:p>
    <w:p w:rsidR="000059E0" w:rsidRPr="00B7738D" w:rsidRDefault="000059E0" w:rsidP="00075BC6">
      <w:pPr>
        <w:spacing w:after="0"/>
        <w:ind w:firstLine="851"/>
        <w:jc w:val="both"/>
        <w:rPr>
          <w:rFonts w:ascii="Times New Roman" w:hAnsi="Times New Roman" w:cs="Times New Roman"/>
          <w:i/>
          <w:sz w:val="28"/>
          <w:szCs w:val="28"/>
          <w:u w:val="single"/>
        </w:rPr>
      </w:pPr>
      <w:r w:rsidRPr="00B7738D">
        <w:rPr>
          <w:rFonts w:ascii="Times New Roman" w:hAnsi="Times New Roman" w:cs="Times New Roman"/>
          <w:sz w:val="28"/>
          <w:szCs w:val="28"/>
        </w:rPr>
        <w:t xml:space="preserve">Для реализации указанных мероприятий будут </w:t>
      </w:r>
      <w:r w:rsidR="001362F0">
        <w:rPr>
          <w:rFonts w:ascii="Times New Roman" w:hAnsi="Times New Roman" w:cs="Times New Roman"/>
          <w:sz w:val="28"/>
          <w:szCs w:val="28"/>
        </w:rPr>
        <w:t>привлечены</w:t>
      </w:r>
      <w:r w:rsidRPr="00B7738D">
        <w:rPr>
          <w:rFonts w:ascii="Times New Roman" w:hAnsi="Times New Roman" w:cs="Times New Roman"/>
          <w:sz w:val="28"/>
          <w:szCs w:val="28"/>
        </w:rPr>
        <w:t xml:space="preserve"> существующие механизмы субсидирования сельскохозяйственных </w:t>
      </w:r>
      <w:r w:rsidRPr="00B7738D">
        <w:rPr>
          <w:rFonts w:ascii="Times New Roman" w:hAnsi="Times New Roman" w:cs="Times New Roman"/>
          <w:sz w:val="28"/>
          <w:szCs w:val="28"/>
        </w:rPr>
        <w:lastRenderedPageBreak/>
        <w:t>производителей,</w:t>
      </w:r>
      <w:r w:rsidRPr="00B7738D">
        <w:rPr>
          <w:rFonts w:ascii="Times New Roman" w:eastAsia="Calibri" w:hAnsi="Times New Roman" w:cs="Times New Roman"/>
          <w:sz w:val="28"/>
          <w:szCs w:val="28"/>
        </w:rPr>
        <w:t xml:space="preserve"> организаций потребительской кооперации и организаций агропромышленного комплекса.</w:t>
      </w:r>
    </w:p>
    <w:p w:rsidR="000059E0"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Рост производственной базы сельскохозяйственного производства</w:t>
      </w:r>
      <w:r w:rsidR="00325FAD">
        <w:rPr>
          <w:rFonts w:ascii="Times New Roman" w:hAnsi="Times New Roman" w:cs="Times New Roman"/>
          <w:sz w:val="28"/>
          <w:szCs w:val="28"/>
        </w:rPr>
        <w:t>,</w:t>
      </w:r>
      <w:r w:rsidRPr="00B7738D">
        <w:rPr>
          <w:rFonts w:ascii="Times New Roman" w:hAnsi="Times New Roman" w:cs="Times New Roman"/>
          <w:sz w:val="28"/>
          <w:szCs w:val="28"/>
        </w:rPr>
        <w:t xml:space="preserve">  экономической эффективности сельского хозяйства позволит  повысить роль района  в социально–экономическом развитии региона,  укрепит</w:t>
      </w:r>
      <w:r w:rsidR="001362F0">
        <w:rPr>
          <w:rFonts w:ascii="Times New Roman" w:hAnsi="Times New Roman" w:cs="Times New Roman"/>
          <w:sz w:val="28"/>
          <w:szCs w:val="28"/>
        </w:rPr>
        <w:t>ь</w:t>
      </w:r>
      <w:r w:rsidRPr="00B7738D">
        <w:rPr>
          <w:rFonts w:ascii="Times New Roman" w:hAnsi="Times New Roman" w:cs="Times New Roman"/>
          <w:sz w:val="28"/>
          <w:szCs w:val="28"/>
        </w:rPr>
        <w:t xml:space="preserve"> его производственную и социальную сферу, повысит</w:t>
      </w:r>
      <w:r w:rsidR="001362F0">
        <w:rPr>
          <w:rFonts w:ascii="Times New Roman" w:hAnsi="Times New Roman" w:cs="Times New Roman"/>
          <w:sz w:val="28"/>
          <w:szCs w:val="28"/>
        </w:rPr>
        <w:t>ь</w:t>
      </w:r>
      <w:r w:rsidRPr="00B7738D">
        <w:rPr>
          <w:rFonts w:ascii="Times New Roman" w:hAnsi="Times New Roman" w:cs="Times New Roman"/>
          <w:sz w:val="28"/>
          <w:szCs w:val="28"/>
        </w:rPr>
        <w:t xml:space="preserve"> уровень социального обеспечения и благосостояния сельского населения, престиж сельского уклада жизни</w:t>
      </w:r>
      <w:r w:rsidR="001362F0">
        <w:rPr>
          <w:rFonts w:ascii="Times New Roman" w:hAnsi="Times New Roman" w:cs="Times New Roman"/>
          <w:sz w:val="28"/>
          <w:szCs w:val="28"/>
        </w:rPr>
        <w:t xml:space="preserve"> и </w:t>
      </w:r>
      <w:r w:rsidRPr="00B7738D">
        <w:rPr>
          <w:rFonts w:ascii="Times New Roman" w:hAnsi="Times New Roman" w:cs="Times New Roman"/>
          <w:sz w:val="28"/>
          <w:szCs w:val="28"/>
        </w:rPr>
        <w:t xml:space="preserve"> улучшит</w:t>
      </w:r>
      <w:r w:rsidR="00325FAD">
        <w:rPr>
          <w:rFonts w:ascii="Times New Roman" w:hAnsi="Times New Roman" w:cs="Times New Roman"/>
          <w:sz w:val="28"/>
          <w:szCs w:val="28"/>
        </w:rPr>
        <w:t>ь</w:t>
      </w:r>
      <w:r w:rsidRPr="00B7738D">
        <w:rPr>
          <w:rFonts w:ascii="Times New Roman" w:hAnsi="Times New Roman" w:cs="Times New Roman"/>
          <w:sz w:val="28"/>
          <w:szCs w:val="28"/>
        </w:rPr>
        <w:t xml:space="preserve"> демографическую ситуацию на селе. </w:t>
      </w:r>
    </w:p>
    <w:p w:rsidR="00321D11" w:rsidRPr="00321D11" w:rsidRDefault="00321D11" w:rsidP="00075BC6">
      <w:pPr>
        <w:spacing w:after="0"/>
        <w:ind w:firstLine="709"/>
        <w:jc w:val="both"/>
        <w:rPr>
          <w:rFonts w:ascii="Times New Roman" w:hAnsi="Times New Roman" w:cs="Times New Roman"/>
          <w:sz w:val="16"/>
          <w:szCs w:val="16"/>
        </w:rPr>
      </w:pPr>
    </w:p>
    <w:p w:rsidR="000059E0" w:rsidRPr="00176C89" w:rsidRDefault="000059E0" w:rsidP="00075BC6">
      <w:pPr>
        <w:spacing w:after="0"/>
        <w:jc w:val="both"/>
        <w:rPr>
          <w:rFonts w:ascii="Times New Roman" w:hAnsi="Times New Roman" w:cs="Times New Roman"/>
          <w:i/>
          <w:sz w:val="28"/>
          <w:szCs w:val="28"/>
          <w:u w:val="single"/>
        </w:rPr>
      </w:pPr>
      <w:r w:rsidRPr="00176C89">
        <w:rPr>
          <w:rFonts w:ascii="Times New Roman" w:hAnsi="Times New Roman" w:cs="Times New Roman"/>
          <w:i/>
          <w:sz w:val="28"/>
          <w:szCs w:val="28"/>
          <w:u w:val="single"/>
        </w:rPr>
        <w:t>1.2 Развитие  индустрии туризма  и гостеприимства, обеспечивающей потребности Самар</w:t>
      </w:r>
      <w:r w:rsidR="00325FAD" w:rsidRPr="00176C89">
        <w:rPr>
          <w:rFonts w:ascii="Times New Roman" w:hAnsi="Times New Roman" w:cs="Times New Roman"/>
          <w:i/>
          <w:sz w:val="28"/>
          <w:szCs w:val="28"/>
          <w:u w:val="single"/>
        </w:rPr>
        <w:t>ско</w:t>
      </w:r>
      <w:r w:rsidRPr="00176C89">
        <w:rPr>
          <w:rFonts w:ascii="Times New Roman" w:hAnsi="Times New Roman" w:cs="Times New Roman"/>
          <w:i/>
          <w:sz w:val="28"/>
          <w:szCs w:val="28"/>
          <w:u w:val="single"/>
        </w:rPr>
        <w:t>-Тольяттинской агломерации в расширении зоны рекреации.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востребованных и популярных турпродуктов  с учетом природных, географических, транспортных  преимуществ района, бренда территории, наличия объектов историко-культурного наследия, природных объектов (музеи, турбазы, велосипедные и грибные маршруты, сельские усадьбы, конефермы, пруды для рыбной ловли, сафари-парк</w:t>
      </w:r>
      <w:r w:rsidR="003256A9">
        <w:rPr>
          <w:rFonts w:ascii="Times New Roman" w:hAnsi="Times New Roman" w:cs="Times New Roman"/>
          <w:sz w:val="28"/>
          <w:szCs w:val="28"/>
        </w:rPr>
        <w:t>и</w:t>
      </w:r>
      <w:r w:rsidRPr="00B7738D">
        <w:rPr>
          <w:rFonts w:ascii="Times New Roman" w:hAnsi="Times New Roman" w:cs="Times New Roman"/>
          <w:sz w:val="28"/>
          <w:szCs w:val="28"/>
        </w:rPr>
        <w:t>,  авиационные шоу и т.д.);</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развитие событийного туризма на основе традиционных культурных и общественных мероприятий, проводимых на территории сельских поселений Кинельского района;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обеспечение  доступа неограниченного числа туристов в </w:t>
      </w:r>
      <w:r w:rsidR="003256A9">
        <w:rPr>
          <w:rFonts w:ascii="Times New Roman" w:hAnsi="Times New Roman" w:cs="Times New Roman"/>
          <w:sz w:val="28"/>
          <w:szCs w:val="28"/>
        </w:rPr>
        <w:t>муниципальный</w:t>
      </w:r>
      <w:r w:rsidRPr="00B7738D">
        <w:rPr>
          <w:rFonts w:ascii="Times New Roman" w:hAnsi="Times New Roman" w:cs="Times New Roman"/>
          <w:sz w:val="28"/>
          <w:szCs w:val="28"/>
        </w:rPr>
        <w:t xml:space="preserve"> район</w:t>
      </w:r>
      <w:r w:rsidR="003256A9">
        <w:rPr>
          <w:rFonts w:ascii="Times New Roman" w:hAnsi="Times New Roman" w:cs="Times New Roman"/>
          <w:sz w:val="28"/>
          <w:szCs w:val="28"/>
        </w:rPr>
        <w:t xml:space="preserve"> Кинельский</w:t>
      </w:r>
      <w:r w:rsidRPr="00B7738D">
        <w:rPr>
          <w:rFonts w:ascii="Times New Roman" w:hAnsi="Times New Roman" w:cs="Times New Roman"/>
          <w:sz w:val="28"/>
          <w:szCs w:val="28"/>
        </w:rPr>
        <w:t xml:space="preserve"> за счет развитой транспортной системы, индустрии гостеприимства (средства размещения, предприятия общественного питания, прокаты снаряжения);</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включение туристско–рекреационной отрасли </w:t>
      </w:r>
      <w:r w:rsidR="003256A9">
        <w:rPr>
          <w:rFonts w:ascii="Times New Roman" w:hAnsi="Times New Roman" w:cs="Times New Roman"/>
          <w:sz w:val="28"/>
          <w:szCs w:val="28"/>
        </w:rPr>
        <w:t>муниципального</w:t>
      </w:r>
      <w:r w:rsidRPr="00B7738D">
        <w:rPr>
          <w:rFonts w:ascii="Times New Roman" w:hAnsi="Times New Roman" w:cs="Times New Roman"/>
          <w:sz w:val="28"/>
          <w:szCs w:val="28"/>
        </w:rPr>
        <w:t xml:space="preserve"> района </w:t>
      </w:r>
      <w:r w:rsidR="003256A9">
        <w:rPr>
          <w:rFonts w:ascii="Times New Roman" w:hAnsi="Times New Roman" w:cs="Times New Roman"/>
          <w:sz w:val="28"/>
          <w:szCs w:val="28"/>
        </w:rPr>
        <w:t>Кинельский</w:t>
      </w:r>
      <w:r w:rsidRPr="00B7738D">
        <w:rPr>
          <w:rFonts w:ascii="Times New Roman" w:hAnsi="Times New Roman" w:cs="Times New Roman"/>
          <w:sz w:val="28"/>
          <w:szCs w:val="28"/>
        </w:rPr>
        <w:t>в туристский кластер Самарской области;</w:t>
      </w:r>
    </w:p>
    <w:p w:rsidR="000059E0" w:rsidRPr="00B7738D" w:rsidRDefault="000059E0" w:rsidP="00075BC6">
      <w:pPr>
        <w:spacing w:after="0"/>
        <w:jc w:val="both"/>
        <w:rPr>
          <w:rFonts w:ascii="Times New Roman" w:hAnsi="Times New Roman" w:cs="Times New Roman"/>
          <w:sz w:val="28"/>
          <w:szCs w:val="28"/>
          <w:u w:val="single"/>
        </w:rPr>
      </w:pPr>
      <w:r w:rsidRPr="00B7738D">
        <w:rPr>
          <w:rFonts w:ascii="Times New Roman" w:hAnsi="Times New Roman" w:cs="Times New Roman"/>
          <w:sz w:val="28"/>
          <w:szCs w:val="28"/>
        </w:rPr>
        <w:t>- обеспечение  занятости и высокой  заработной платы для жителей района по привлекательным рабочим, управленческим, сервисным направлениям профессиональной деятельности.</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Поставленные цели и задачи будут достигнуты за счет системы мероприятий, включающих: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активное продвижение туристского потенциала </w:t>
      </w:r>
      <w:r w:rsidR="003256A9">
        <w:rPr>
          <w:rFonts w:ascii="Times New Roman" w:hAnsi="Times New Roman" w:cs="Times New Roman"/>
          <w:sz w:val="28"/>
          <w:szCs w:val="28"/>
        </w:rPr>
        <w:t>муниципального</w:t>
      </w:r>
      <w:r w:rsidRPr="00B7738D">
        <w:rPr>
          <w:rFonts w:ascii="Times New Roman" w:hAnsi="Times New Roman" w:cs="Times New Roman"/>
          <w:sz w:val="28"/>
          <w:szCs w:val="28"/>
        </w:rPr>
        <w:t xml:space="preserve"> района</w:t>
      </w:r>
      <w:r w:rsidR="003256A9">
        <w:rPr>
          <w:rFonts w:ascii="Times New Roman" w:hAnsi="Times New Roman" w:cs="Times New Roman"/>
          <w:sz w:val="28"/>
          <w:szCs w:val="28"/>
        </w:rPr>
        <w:t xml:space="preserve"> Кинельский </w:t>
      </w:r>
      <w:r w:rsidRPr="00B7738D">
        <w:rPr>
          <w:rFonts w:ascii="Times New Roman" w:hAnsi="Times New Roman" w:cs="Times New Roman"/>
          <w:sz w:val="28"/>
          <w:szCs w:val="28"/>
        </w:rPr>
        <w:t>на региональном, межрегиональном  и международном  туристских рынках;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проведение  мероприятий по восстановлению природного потенциала территории (очистка рек и  озер, родников);</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проведение мероприятий по ремонту и строительств</w:t>
      </w:r>
      <w:r w:rsidR="003256A9">
        <w:rPr>
          <w:rFonts w:ascii="Times New Roman" w:hAnsi="Times New Roman" w:cs="Times New Roman"/>
          <w:sz w:val="28"/>
          <w:szCs w:val="28"/>
        </w:rPr>
        <w:t>у</w:t>
      </w:r>
      <w:r w:rsidRPr="00B7738D">
        <w:rPr>
          <w:rFonts w:ascii="Times New Roman" w:hAnsi="Times New Roman" w:cs="Times New Roman"/>
          <w:sz w:val="28"/>
          <w:szCs w:val="28"/>
        </w:rPr>
        <w:t xml:space="preserve"> дорог для доступа к от</w:t>
      </w:r>
      <w:r w:rsidR="003256A9">
        <w:rPr>
          <w:rFonts w:ascii="Times New Roman" w:hAnsi="Times New Roman" w:cs="Times New Roman"/>
          <w:sz w:val="28"/>
          <w:szCs w:val="28"/>
        </w:rPr>
        <w:t>даленным</w:t>
      </w:r>
      <w:r w:rsidRPr="00B7738D">
        <w:rPr>
          <w:rFonts w:ascii="Times New Roman" w:hAnsi="Times New Roman" w:cs="Times New Roman"/>
          <w:sz w:val="28"/>
          <w:szCs w:val="28"/>
        </w:rPr>
        <w:t xml:space="preserve"> туристским объектам;</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системы дополнительного профессионального образования (курсов, тренингов) для формирования необходимых компетенций специалистов в сфере туристического бизнеса.</w:t>
      </w:r>
    </w:p>
    <w:p w:rsidR="000059E0" w:rsidRPr="00B7738D" w:rsidRDefault="000059E0" w:rsidP="00325FAD">
      <w:pPr>
        <w:spacing w:after="0"/>
        <w:ind w:firstLine="708"/>
        <w:jc w:val="both"/>
        <w:rPr>
          <w:rFonts w:ascii="Times New Roman" w:hAnsi="Times New Roman" w:cs="Times New Roman"/>
          <w:sz w:val="28"/>
          <w:szCs w:val="28"/>
        </w:rPr>
      </w:pPr>
      <w:r w:rsidRPr="00B7738D">
        <w:rPr>
          <w:rFonts w:ascii="Times New Roman" w:hAnsi="Times New Roman" w:cs="Times New Roman"/>
          <w:sz w:val="28"/>
          <w:szCs w:val="28"/>
        </w:rPr>
        <w:t>Для реализации указанных мероприятий будут задействованы механизмыгосударственно-частного партнерства в создании туристских продуктов и инфраструктуры туризма; организационные механизмы межмуниципального взаимодействия по созданию межмуниципальных туристских маршрутов и консолидации ресурсов; механизмы поощрения развития малых форм предпринимательства.</w:t>
      </w:r>
    </w:p>
    <w:p w:rsidR="000059E0"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Развитие индустрии туризма и гостеприимства в рамках реализации генеральной цели стратегии позволит активизировать внутренние источники саморазвития в виде малого и среднего предпринимательства, создаст новые востребованные на рынке трудовых ресурсов района рабочие места в сфере нематериального производства, тем самым обеспечивая сохранение и воспроизводство человеческого потенциала района.</w:t>
      </w:r>
    </w:p>
    <w:p w:rsidR="00321D11" w:rsidRPr="00321D11" w:rsidRDefault="00321D11" w:rsidP="00075BC6">
      <w:pPr>
        <w:spacing w:after="0"/>
        <w:ind w:firstLine="709"/>
        <w:jc w:val="both"/>
        <w:rPr>
          <w:rFonts w:ascii="Times New Roman" w:hAnsi="Times New Roman" w:cs="Times New Roman"/>
          <w:sz w:val="16"/>
          <w:szCs w:val="16"/>
        </w:rPr>
      </w:pPr>
    </w:p>
    <w:p w:rsidR="000059E0" w:rsidRPr="00176C89" w:rsidRDefault="000059E0" w:rsidP="00075BC6">
      <w:pPr>
        <w:spacing w:after="0"/>
        <w:jc w:val="both"/>
        <w:rPr>
          <w:rFonts w:ascii="Times New Roman" w:hAnsi="Times New Roman" w:cs="Times New Roman"/>
          <w:i/>
          <w:sz w:val="28"/>
          <w:szCs w:val="28"/>
          <w:u w:val="single"/>
        </w:rPr>
      </w:pPr>
      <w:r w:rsidRPr="00176C89">
        <w:rPr>
          <w:rFonts w:ascii="Times New Roman" w:hAnsi="Times New Roman" w:cs="Times New Roman"/>
          <w:i/>
          <w:sz w:val="28"/>
          <w:szCs w:val="28"/>
          <w:u w:val="single"/>
        </w:rPr>
        <w:t xml:space="preserve">1.3 </w:t>
      </w:r>
      <w:r w:rsidRPr="00176C89">
        <w:rPr>
          <w:rFonts w:ascii="Times New Roman" w:hAnsi="Times New Roman" w:cs="Times New Roman"/>
          <w:i/>
          <w:iCs/>
          <w:sz w:val="28"/>
          <w:szCs w:val="28"/>
          <w:u w:val="single"/>
        </w:rPr>
        <w:t>Создание сервисной экономики, позволяющей обеспечить переход Самар</w:t>
      </w:r>
      <w:r w:rsidR="00325FAD" w:rsidRPr="00176C89">
        <w:rPr>
          <w:rFonts w:ascii="Times New Roman" w:hAnsi="Times New Roman" w:cs="Times New Roman"/>
          <w:i/>
          <w:iCs/>
          <w:sz w:val="28"/>
          <w:szCs w:val="28"/>
          <w:u w:val="single"/>
        </w:rPr>
        <w:t>ско</w:t>
      </w:r>
      <w:r w:rsidRPr="00176C89">
        <w:rPr>
          <w:rFonts w:ascii="Times New Roman" w:hAnsi="Times New Roman" w:cs="Times New Roman"/>
          <w:i/>
          <w:iCs/>
          <w:sz w:val="28"/>
          <w:szCs w:val="28"/>
          <w:u w:val="single"/>
        </w:rPr>
        <w:t>-Тольяттинской агломерации в постиндустриальную  фазу агломерационных процессов и открывающ</w:t>
      </w:r>
      <w:r w:rsidR="00325FAD" w:rsidRPr="00176C89">
        <w:rPr>
          <w:rFonts w:ascii="Times New Roman" w:hAnsi="Times New Roman" w:cs="Times New Roman"/>
          <w:i/>
          <w:iCs/>
          <w:sz w:val="28"/>
          <w:szCs w:val="28"/>
          <w:u w:val="single"/>
        </w:rPr>
        <w:t>ей</w:t>
      </w:r>
      <w:r w:rsidRPr="00176C89">
        <w:rPr>
          <w:rFonts w:ascii="Times New Roman" w:hAnsi="Times New Roman" w:cs="Times New Roman"/>
          <w:i/>
          <w:iCs/>
          <w:sz w:val="28"/>
          <w:szCs w:val="28"/>
          <w:u w:val="single"/>
        </w:rPr>
        <w:t xml:space="preserve"> доступ населению сельских территорий к услугам городского уровня качества</w:t>
      </w:r>
      <w:r w:rsidRPr="00176C89">
        <w:rPr>
          <w:rFonts w:ascii="Times New Roman" w:hAnsi="Times New Roman" w:cs="Times New Roman"/>
          <w:i/>
          <w:iCs/>
          <w:sz w:val="28"/>
          <w:szCs w:val="28"/>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городского уровня сервиса по качеству, разнообразию  и доступности социально-бытовых, профессиональных, досуговых услуг;</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сервисными услугами  современной, высокотехнологичной материально–технической базы сельхозпроизводителей(ремонт сельскохозяйственной техники, оборудования);</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занятости  и высокой заработной платы для жителей района по привлекательным рабочим, инженерным, управленческим, сервисным направлениям профессиональной деятельности в сфере сервиса;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обеспечение сервисной инфраструктурой  транспортно–логистических коридоров </w:t>
      </w:r>
      <w:r w:rsidR="00D6484D">
        <w:rPr>
          <w:rFonts w:ascii="Times New Roman" w:hAnsi="Times New Roman" w:cs="Times New Roman"/>
          <w:sz w:val="28"/>
          <w:szCs w:val="28"/>
        </w:rPr>
        <w:t>Самар</w:t>
      </w:r>
      <w:r w:rsidR="00325FAD">
        <w:rPr>
          <w:rFonts w:ascii="Times New Roman" w:hAnsi="Times New Roman" w:cs="Times New Roman"/>
          <w:sz w:val="28"/>
          <w:szCs w:val="28"/>
        </w:rPr>
        <w:t>ско</w:t>
      </w:r>
      <w:r w:rsidRPr="00B7738D">
        <w:rPr>
          <w:rFonts w:ascii="Times New Roman" w:hAnsi="Times New Roman" w:cs="Times New Roman"/>
          <w:sz w:val="28"/>
          <w:szCs w:val="28"/>
        </w:rPr>
        <w:t>–Тольяттинской агломерации (строительство придорожной сети гостиниц, пунктов питания,  предприятий автосервиса).</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Поставленные цели и задачи будут достигнуты за счет системы мероприятий, включающих: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благоприятных условий для развития  малого предпринимательства и привлечения  внешних инвестиций в развитие сферы услуг;</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продвижение в Правительств</w:t>
      </w:r>
      <w:r w:rsidR="00325FAD">
        <w:rPr>
          <w:rFonts w:ascii="Times New Roman" w:hAnsi="Times New Roman" w:cs="Times New Roman"/>
          <w:sz w:val="28"/>
          <w:szCs w:val="28"/>
        </w:rPr>
        <w:t>е Самарской области предложений</w:t>
      </w:r>
      <w:r w:rsidRPr="00B7738D">
        <w:rPr>
          <w:rFonts w:ascii="Times New Roman" w:hAnsi="Times New Roman" w:cs="Times New Roman"/>
          <w:sz w:val="28"/>
          <w:szCs w:val="28"/>
        </w:rPr>
        <w:t xml:space="preserve">по снижению  административных барьеров в вопросах оформления земли, прилегающей к автомагистралям, для организации придорожного сервиса. </w:t>
      </w:r>
    </w:p>
    <w:p w:rsidR="000059E0"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 xml:space="preserve">Развитие индустрии сервиса  в рамках реализации генеральной цели стратегии позволит активизировать внутренние источники саморазвития в виде малого и среднего предпринимательства, создаст новые востребованные на рынке трудовых ресурсов района рабочие места в сфере нематериального производства, расширит доступ сельского населения к услугам городского качества, обеспечивая тем самым сохранение и воспроизводство человеческого потенциала района. </w:t>
      </w:r>
    </w:p>
    <w:p w:rsidR="00321D11" w:rsidRPr="00321D11" w:rsidRDefault="00321D11" w:rsidP="00075BC6">
      <w:pPr>
        <w:spacing w:after="0"/>
        <w:ind w:firstLine="709"/>
        <w:jc w:val="both"/>
        <w:rPr>
          <w:rFonts w:ascii="Times New Roman" w:hAnsi="Times New Roman" w:cs="Times New Roman"/>
          <w:sz w:val="16"/>
          <w:szCs w:val="16"/>
        </w:rPr>
      </w:pPr>
    </w:p>
    <w:p w:rsidR="000059E0" w:rsidRPr="00176C89" w:rsidRDefault="000059E0" w:rsidP="00075BC6">
      <w:pPr>
        <w:spacing w:after="0"/>
        <w:jc w:val="both"/>
        <w:rPr>
          <w:rFonts w:ascii="Times New Roman" w:hAnsi="Times New Roman" w:cs="Times New Roman"/>
          <w:i/>
          <w:sz w:val="28"/>
          <w:szCs w:val="28"/>
        </w:rPr>
      </w:pPr>
      <w:r w:rsidRPr="00176C89">
        <w:rPr>
          <w:rFonts w:ascii="Times New Roman" w:hAnsi="Times New Roman" w:cs="Times New Roman"/>
          <w:i/>
          <w:sz w:val="28"/>
          <w:szCs w:val="28"/>
          <w:u w:val="single"/>
        </w:rPr>
        <w:t>1.4 Развитие высокотехнологичного промышленного производства как фактора, обеспечивающего сохранение и  повышение  человеческого потенциала сельских поселений путем поддержания уровня занятости и высокой заработной  платы по привлекательным рабочим, инженерным, управленческим  направлениям профессиональной деятельности</w:t>
      </w:r>
      <w:r w:rsidRPr="00176C89">
        <w:rPr>
          <w:rFonts w:ascii="Times New Roman" w:hAnsi="Times New Roman" w:cs="Times New Roman"/>
          <w:i/>
          <w:sz w:val="28"/>
          <w:szCs w:val="28"/>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повышение уровня инвестиционной привлекательности района для размещения инвестиций в промышленное производство;</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условий для сбалансирования  потоков  маятниковой  трудовой миграции в рамках  агломерации;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поддержка существующих и создание новых брендов продукции промышленного производства  </w:t>
      </w:r>
      <w:r w:rsidR="003256A9">
        <w:rPr>
          <w:rFonts w:ascii="Times New Roman" w:hAnsi="Times New Roman" w:cs="Times New Roman"/>
          <w:sz w:val="28"/>
          <w:szCs w:val="28"/>
        </w:rPr>
        <w:t>муниципального</w:t>
      </w:r>
      <w:r w:rsidRPr="00B7738D">
        <w:rPr>
          <w:rFonts w:ascii="Times New Roman" w:hAnsi="Times New Roman" w:cs="Times New Roman"/>
          <w:sz w:val="28"/>
          <w:szCs w:val="28"/>
        </w:rPr>
        <w:t xml:space="preserve"> района</w:t>
      </w:r>
      <w:r w:rsidR="003256A9">
        <w:rPr>
          <w:rFonts w:ascii="Times New Roman" w:hAnsi="Times New Roman" w:cs="Times New Roman"/>
          <w:sz w:val="28"/>
          <w:szCs w:val="28"/>
        </w:rPr>
        <w:t xml:space="preserve"> Кинельский</w:t>
      </w:r>
      <w:r w:rsidRPr="00B7738D">
        <w:rPr>
          <w:rFonts w:ascii="Times New Roman" w:hAnsi="Times New Roman" w:cs="Times New Roman"/>
          <w:sz w:val="28"/>
          <w:szCs w:val="28"/>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развитие обрабатывающей и пищевой промышленности;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экологической безопасности и сохранение уникального природного и сельскохозяйственного потенциала территории  в процессе функционирования промышленных объектов, в том числе нефтедобывающих предприятий.</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Поставленные цели и задачи будут достигнуты за счет системы мероприятий, включающих: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подготовку и оборудование инвестиционных площадок под строительство промышленных предприятий;</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продвижение инвестиционных площадок;</w:t>
      </w:r>
    </w:p>
    <w:p w:rsidR="000059E0" w:rsidRPr="00B7738D" w:rsidRDefault="000059E0" w:rsidP="00075BC6">
      <w:pPr>
        <w:tabs>
          <w:tab w:val="left" w:pos="0"/>
        </w:tabs>
        <w:suppressAutoHyphens/>
        <w:spacing w:after="0"/>
        <w:jc w:val="both"/>
        <w:rPr>
          <w:rFonts w:ascii="Times New Roman" w:eastAsia="SimSun" w:hAnsi="Times New Roman" w:cs="Times New Roman"/>
          <w:sz w:val="28"/>
          <w:szCs w:val="28"/>
          <w:lang w:eastAsia="ar-SA"/>
        </w:rPr>
      </w:pPr>
      <w:r w:rsidRPr="00B7738D">
        <w:rPr>
          <w:rFonts w:ascii="Times New Roman" w:eastAsia="SimSun" w:hAnsi="Times New Roman" w:cs="Times New Roman"/>
          <w:sz w:val="28"/>
          <w:szCs w:val="28"/>
          <w:lang w:eastAsia="ar-SA"/>
        </w:rPr>
        <w:t>- уточнение  и постановк</w:t>
      </w:r>
      <w:r w:rsidR="003256A9">
        <w:rPr>
          <w:rFonts w:ascii="Times New Roman" w:eastAsia="SimSun" w:hAnsi="Times New Roman" w:cs="Times New Roman"/>
          <w:sz w:val="28"/>
          <w:szCs w:val="28"/>
          <w:lang w:eastAsia="ar-SA"/>
        </w:rPr>
        <w:t>у</w:t>
      </w:r>
      <w:r w:rsidRPr="00B7738D">
        <w:rPr>
          <w:rFonts w:ascii="Times New Roman" w:eastAsia="SimSun" w:hAnsi="Times New Roman" w:cs="Times New Roman"/>
          <w:sz w:val="28"/>
          <w:szCs w:val="28"/>
          <w:lang w:eastAsia="ar-SA"/>
        </w:rPr>
        <w:t xml:space="preserve"> на кадастровый учет земельных участков</w:t>
      </w:r>
      <w:r w:rsidR="00325FAD">
        <w:rPr>
          <w:rFonts w:ascii="Times New Roman" w:eastAsia="SimSun" w:hAnsi="Times New Roman" w:cs="Times New Roman"/>
          <w:sz w:val="28"/>
          <w:szCs w:val="28"/>
          <w:lang w:eastAsia="ar-SA"/>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подготовку и продвижение предложений по совершенствованию нормативно</w:t>
      </w:r>
      <w:r w:rsidR="003256A9">
        <w:rPr>
          <w:rFonts w:ascii="Times New Roman" w:hAnsi="Times New Roman" w:cs="Times New Roman"/>
          <w:sz w:val="28"/>
          <w:szCs w:val="28"/>
        </w:rPr>
        <w:t>-</w:t>
      </w:r>
      <w:r w:rsidRPr="00B7738D">
        <w:rPr>
          <w:rFonts w:ascii="Times New Roman" w:hAnsi="Times New Roman" w:cs="Times New Roman"/>
          <w:sz w:val="28"/>
          <w:szCs w:val="28"/>
        </w:rPr>
        <w:t xml:space="preserve">правовой базы процесса предоставления земельных участков </w:t>
      </w:r>
      <w:r w:rsidR="003256A9">
        <w:rPr>
          <w:rFonts w:ascii="Times New Roman" w:hAnsi="Times New Roman" w:cs="Times New Roman"/>
          <w:sz w:val="28"/>
          <w:szCs w:val="28"/>
        </w:rPr>
        <w:t>под инвестирование</w:t>
      </w:r>
      <w:r w:rsidRPr="00B7738D">
        <w:rPr>
          <w:rFonts w:ascii="Times New Roman" w:hAnsi="Times New Roman" w:cs="Times New Roman"/>
          <w:sz w:val="28"/>
          <w:szCs w:val="28"/>
        </w:rPr>
        <w:t>;</w:t>
      </w:r>
    </w:p>
    <w:p w:rsidR="000059E0" w:rsidRPr="00B7738D" w:rsidRDefault="000059E0" w:rsidP="00075BC6">
      <w:pPr>
        <w:spacing w:after="0"/>
        <w:jc w:val="both"/>
        <w:rPr>
          <w:rFonts w:ascii="Times New Roman" w:hAnsi="Times New Roman" w:cs="Times New Roman"/>
          <w:sz w:val="28"/>
          <w:szCs w:val="28"/>
          <w:u w:val="single"/>
        </w:rPr>
      </w:pPr>
      <w:r w:rsidRPr="00B7738D">
        <w:rPr>
          <w:rFonts w:ascii="Times New Roman" w:hAnsi="Times New Roman" w:cs="Times New Roman"/>
          <w:sz w:val="28"/>
          <w:szCs w:val="28"/>
        </w:rPr>
        <w:t>- подготовк</w:t>
      </w:r>
      <w:r w:rsidR="003256A9">
        <w:rPr>
          <w:rFonts w:ascii="Times New Roman" w:hAnsi="Times New Roman" w:cs="Times New Roman"/>
          <w:sz w:val="28"/>
          <w:szCs w:val="28"/>
        </w:rPr>
        <w:t>у</w:t>
      </w:r>
      <w:r w:rsidRPr="00B7738D">
        <w:rPr>
          <w:rFonts w:ascii="Times New Roman" w:hAnsi="Times New Roman" w:cs="Times New Roman"/>
          <w:sz w:val="28"/>
          <w:szCs w:val="28"/>
        </w:rPr>
        <w:t xml:space="preserve"> и продвижение предложений по оптимизации тарифов  и лимитов на энергоресурсы для производителей.</w:t>
      </w:r>
    </w:p>
    <w:p w:rsidR="00321D11" w:rsidRPr="00F96EF9" w:rsidRDefault="000059E0" w:rsidP="00F96EF9">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lastRenderedPageBreak/>
        <w:t xml:space="preserve">Развитие промышленного кластера на территории </w:t>
      </w:r>
      <w:r w:rsidR="003256A9">
        <w:rPr>
          <w:rFonts w:ascii="Times New Roman" w:hAnsi="Times New Roman" w:cs="Times New Roman"/>
          <w:sz w:val="28"/>
          <w:szCs w:val="28"/>
        </w:rPr>
        <w:t>муниципального</w:t>
      </w:r>
      <w:r w:rsidRPr="00B7738D">
        <w:rPr>
          <w:rFonts w:ascii="Times New Roman" w:hAnsi="Times New Roman" w:cs="Times New Roman"/>
          <w:sz w:val="28"/>
          <w:szCs w:val="28"/>
        </w:rPr>
        <w:t xml:space="preserve"> района </w:t>
      </w:r>
      <w:r w:rsidR="003256A9">
        <w:rPr>
          <w:rFonts w:ascii="Times New Roman" w:hAnsi="Times New Roman" w:cs="Times New Roman"/>
          <w:sz w:val="28"/>
          <w:szCs w:val="28"/>
        </w:rPr>
        <w:t xml:space="preserve">Кинельский </w:t>
      </w:r>
      <w:r w:rsidRPr="00B7738D">
        <w:rPr>
          <w:rFonts w:ascii="Times New Roman" w:hAnsi="Times New Roman" w:cs="Times New Roman"/>
          <w:sz w:val="28"/>
          <w:szCs w:val="28"/>
        </w:rPr>
        <w:t>позволит повысить доходную часть муниципального бюджета, создаст новыевысокооплачиваемые рабочие места по востребованным на рынке труда профессиям, повысит уровень миграционного прироста населения,что в конечном итоге обеспечит развитие человеческого потенциала района.</w:t>
      </w:r>
    </w:p>
    <w:p w:rsidR="000059E0" w:rsidRPr="00176C89" w:rsidRDefault="000059E0" w:rsidP="00075BC6">
      <w:pPr>
        <w:spacing w:after="0"/>
        <w:jc w:val="both"/>
        <w:rPr>
          <w:rFonts w:ascii="Times New Roman" w:hAnsi="Times New Roman" w:cs="Times New Roman"/>
          <w:i/>
          <w:sz w:val="28"/>
          <w:szCs w:val="28"/>
        </w:rPr>
      </w:pPr>
      <w:r w:rsidRPr="00176C89">
        <w:rPr>
          <w:rFonts w:ascii="Times New Roman" w:hAnsi="Times New Roman" w:cs="Times New Roman"/>
          <w:i/>
          <w:sz w:val="28"/>
          <w:szCs w:val="28"/>
          <w:u w:val="single"/>
        </w:rPr>
        <w:t xml:space="preserve">1.5  Создание </w:t>
      </w:r>
      <w:r w:rsidR="00D6484D" w:rsidRPr="00176C89">
        <w:rPr>
          <w:rFonts w:ascii="Times New Roman" w:hAnsi="Times New Roman" w:cs="Times New Roman"/>
          <w:i/>
          <w:sz w:val="28"/>
          <w:szCs w:val="28"/>
          <w:u w:val="single"/>
        </w:rPr>
        <w:t xml:space="preserve">транспортно-логистического </w:t>
      </w:r>
      <w:r w:rsidRPr="00176C89">
        <w:rPr>
          <w:rFonts w:ascii="Times New Roman" w:hAnsi="Times New Roman" w:cs="Times New Roman"/>
          <w:i/>
          <w:sz w:val="28"/>
          <w:szCs w:val="28"/>
          <w:u w:val="single"/>
        </w:rPr>
        <w:t xml:space="preserve"> комплекса, обеспечивающего поддержание и углубление агломерационных процессов </w:t>
      </w:r>
      <w:r w:rsidR="00D6484D" w:rsidRPr="00176C89">
        <w:rPr>
          <w:rFonts w:ascii="Times New Roman" w:hAnsi="Times New Roman" w:cs="Times New Roman"/>
          <w:i/>
          <w:sz w:val="28"/>
          <w:szCs w:val="28"/>
          <w:u w:val="single"/>
        </w:rPr>
        <w:t>Самар</w:t>
      </w:r>
      <w:r w:rsidR="00325FAD" w:rsidRPr="00176C89">
        <w:rPr>
          <w:rFonts w:ascii="Times New Roman" w:hAnsi="Times New Roman" w:cs="Times New Roman"/>
          <w:i/>
          <w:sz w:val="28"/>
          <w:szCs w:val="28"/>
          <w:u w:val="single"/>
        </w:rPr>
        <w:t>ско</w:t>
      </w:r>
      <w:r w:rsidRPr="00176C89">
        <w:rPr>
          <w:rFonts w:ascii="Times New Roman" w:hAnsi="Times New Roman" w:cs="Times New Roman"/>
          <w:i/>
          <w:sz w:val="28"/>
          <w:szCs w:val="28"/>
          <w:u w:val="single"/>
        </w:rPr>
        <w:t>- Толья</w:t>
      </w:r>
      <w:r w:rsidR="006F3DB3" w:rsidRPr="00176C89">
        <w:rPr>
          <w:rFonts w:ascii="Times New Roman" w:hAnsi="Times New Roman" w:cs="Times New Roman"/>
          <w:i/>
          <w:sz w:val="28"/>
          <w:szCs w:val="28"/>
          <w:u w:val="single"/>
        </w:rPr>
        <w:t>т</w:t>
      </w:r>
      <w:r w:rsidRPr="00176C89">
        <w:rPr>
          <w:rFonts w:ascii="Times New Roman" w:hAnsi="Times New Roman" w:cs="Times New Roman"/>
          <w:i/>
          <w:sz w:val="28"/>
          <w:szCs w:val="28"/>
          <w:u w:val="single"/>
        </w:rPr>
        <w:t>тинской агломерации</w:t>
      </w:r>
      <w:r w:rsidRPr="00176C89">
        <w:rPr>
          <w:rFonts w:ascii="Times New Roman" w:hAnsi="Times New Roman" w:cs="Times New Roman"/>
          <w:i/>
          <w:sz w:val="28"/>
          <w:szCs w:val="28"/>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высокотехнологичной  доступной  транспортной   инфраструктуры хранения, перевозки</w:t>
      </w:r>
      <w:r w:rsidR="00176C89">
        <w:rPr>
          <w:rFonts w:ascii="Times New Roman" w:hAnsi="Times New Roman" w:cs="Times New Roman"/>
          <w:sz w:val="28"/>
          <w:szCs w:val="28"/>
        </w:rPr>
        <w:t>,</w:t>
      </w:r>
      <w:r w:rsidRPr="00B7738D">
        <w:rPr>
          <w:rFonts w:ascii="Times New Roman" w:hAnsi="Times New Roman" w:cs="Times New Roman"/>
          <w:sz w:val="28"/>
          <w:szCs w:val="28"/>
        </w:rPr>
        <w:t xml:space="preserve"> доставки сельскохозяйственной продукции и продукции сельхозпереработки;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поддержка  пассажирских  потоков трудовой и  маятниковой миграции;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для жителей агломерации доступности  рекреационных зон и объектов туриндустрии;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строительство  современной дорожной  и придорожной  инфраструктуры транзитных перевозок в региональном и всероссийском масштабе  с учетом увеличения к 2030 году доли экологически чистого транспорта</w:t>
      </w:r>
      <w:r w:rsidR="00176C89">
        <w:rPr>
          <w:rFonts w:ascii="Times New Roman" w:hAnsi="Times New Roman" w:cs="Times New Roman"/>
          <w:sz w:val="28"/>
          <w:szCs w:val="28"/>
        </w:rPr>
        <w:t>.</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Поставленные цели и задачи будут достигнуты за счет системы мероприятий, включающих: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мероприятия по текущему и капитальному ремонту  и реконструкции  внутрирайонных дорог;</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ремонт существующих и строительство новых мостов через р</w:t>
      </w:r>
      <w:r w:rsidR="00EF6AF5">
        <w:rPr>
          <w:rFonts w:ascii="Times New Roman" w:hAnsi="Times New Roman" w:cs="Times New Roman"/>
          <w:sz w:val="28"/>
          <w:szCs w:val="28"/>
        </w:rPr>
        <w:t>ек</w:t>
      </w:r>
      <w:r w:rsidR="00176C89">
        <w:rPr>
          <w:rFonts w:ascii="Times New Roman" w:hAnsi="Times New Roman" w:cs="Times New Roman"/>
          <w:sz w:val="28"/>
          <w:szCs w:val="28"/>
        </w:rPr>
        <w:t>и</w:t>
      </w:r>
      <w:r w:rsidRPr="00B7738D">
        <w:rPr>
          <w:rFonts w:ascii="Times New Roman" w:hAnsi="Times New Roman" w:cs="Times New Roman"/>
          <w:sz w:val="28"/>
          <w:szCs w:val="28"/>
        </w:rPr>
        <w:t xml:space="preserve"> Кинель и Самара;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строительство железнодорожных и автомобильных пересадочных  хабов (в сельских поселениях,  на железнодорожных станциях);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оборудование основных автодорожных  транзитных автомагистралей   площадками для отдыха  водителей и пассажиров;</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новых и совершенствованиесуществующих  пассажирских транспортных маршрутов, оптимизаци</w:t>
      </w:r>
      <w:r w:rsidR="00EF6AF5">
        <w:rPr>
          <w:rFonts w:ascii="Times New Roman" w:hAnsi="Times New Roman" w:cs="Times New Roman"/>
          <w:sz w:val="28"/>
          <w:szCs w:val="28"/>
        </w:rPr>
        <w:t>я</w:t>
      </w:r>
      <w:r w:rsidRPr="00B7738D">
        <w:rPr>
          <w:rFonts w:ascii="Times New Roman" w:hAnsi="Times New Roman" w:cs="Times New Roman"/>
          <w:sz w:val="28"/>
          <w:szCs w:val="28"/>
        </w:rPr>
        <w:t xml:space="preserve"> расписания  и тарифов;</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развитие   системы перевозок альтернативными транспортными средствами (водный транспорт, малая авиация).</w:t>
      </w:r>
    </w:p>
    <w:p w:rsidR="000059E0" w:rsidRPr="00B7738D" w:rsidRDefault="000059E0" w:rsidP="00075BC6">
      <w:pPr>
        <w:tabs>
          <w:tab w:val="left" w:pos="3460"/>
          <w:tab w:val="left" w:pos="6254"/>
        </w:tabs>
        <w:spacing w:after="0"/>
        <w:jc w:val="both"/>
      </w:pPr>
      <w:r w:rsidRPr="00B7738D">
        <w:rPr>
          <w:rFonts w:ascii="Times New Roman" w:hAnsi="Times New Roman" w:cs="Times New Roman"/>
          <w:sz w:val="28"/>
          <w:szCs w:val="28"/>
        </w:rPr>
        <w:t>С целью повышения эффективности  деятельности органов местного самоуправления по обеспечению качества дорог необходимо пересмотреть   принцип р</w:t>
      </w:r>
      <w:r w:rsidRPr="00B7738D">
        <w:rPr>
          <w:rFonts w:ascii="Times New Roman" w:eastAsia="Arial" w:hAnsi="Times New Roman" w:cs="Times New Roman"/>
          <w:color w:val="000000"/>
          <w:sz w:val="28"/>
          <w:szCs w:val="28"/>
        </w:rPr>
        <w:t>азграничения полномочий  по  содержанию дорог  между региональными органами власти</w:t>
      </w:r>
      <w:r w:rsidR="00EF6AF5">
        <w:rPr>
          <w:rFonts w:ascii="Times New Roman" w:eastAsia="Arial" w:hAnsi="Times New Roman" w:cs="Times New Roman"/>
          <w:color w:val="000000"/>
          <w:sz w:val="28"/>
          <w:szCs w:val="28"/>
        </w:rPr>
        <w:t xml:space="preserve">, </w:t>
      </w:r>
      <w:r w:rsidRPr="00B7738D">
        <w:rPr>
          <w:rFonts w:ascii="Times New Roman" w:eastAsia="Arial" w:hAnsi="Times New Roman" w:cs="Times New Roman"/>
          <w:color w:val="000000"/>
          <w:sz w:val="28"/>
          <w:szCs w:val="28"/>
        </w:rPr>
        <w:t>органами местного самоуправления  му</w:t>
      </w:r>
      <w:r w:rsidR="00176C89">
        <w:rPr>
          <w:rFonts w:ascii="Times New Roman" w:eastAsia="Arial" w:hAnsi="Times New Roman" w:cs="Times New Roman"/>
          <w:color w:val="000000"/>
          <w:sz w:val="28"/>
          <w:szCs w:val="28"/>
        </w:rPr>
        <w:t xml:space="preserve">ниципального района и передачи </w:t>
      </w:r>
      <w:r w:rsidRPr="00B7738D">
        <w:rPr>
          <w:rFonts w:ascii="Times New Roman" w:eastAsia="Arial" w:hAnsi="Times New Roman" w:cs="Times New Roman"/>
          <w:color w:val="000000"/>
          <w:sz w:val="28"/>
          <w:szCs w:val="28"/>
        </w:rPr>
        <w:t>части дорог межрайонного значения на региональный уровень.</w:t>
      </w:r>
    </w:p>
    <w:p w:rsidR="00321D11" w:rsidRPr="00F96EF9"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Совершенствование транспортной системы района  является точкой роста для всех остальных  производственных и жизнеобеспечивающих процессов, проходящих на  территории муниципального района, что в целом повышает привлекательность территории для инвестиций и трудовых ресурсов.</w:t>
      </w:r>
    </w:p>
    <w:p w:rsidR="000059E0" w:rsidRPr="00176C89" w:rsidRDefault="000059E0" w:rsidP="00075BC6">
      <w:pPr>
        <w:spacing w:after="0"/>
        <w:jc w:val="both"/>
        <w:rPr>
          <w:rFonts w:ascii="Times New Roman" w:hAnsi="Times New Roman" w:cs="Times New Roman"/>
          <w:i/>
          <w:sz w:val="28"/>
          <w:szCs w:val="28"/>
          <w:u w:val="single"/>
        </w:rPr>
      </w:pPr>
      <w:r w:rsidRPr="00176C89">
        <w:rPr>
          <w:rFonts w:ascii="Times New Roman" w:hAnsi="Times New Roman" w:cs="Times New Roman"/>
          <w:i/>
          <w:sz w:val="28"/>
          <w:szCs w:val="28"/>
          <w:u w:val="single"/>
        </w:rPr>
        <w:t>1.6  Развитие  малого и среднего  предпринимательства как сферы производства качественной  продукции и услуг, а также необходимого  условия сохранения и развития человеческого потенциала сельских поселений</w:t>
      </w:r>
      <w:r w:rsidRPr="00176C89">
        <w:rPr>
          <w:rFonts w:ascii="Times New Roman" w:hAnsi="Times New Roman" w:cs="Times New Roman"/>
          <w:i/>
          <w:sz w:val="28"/>
          <w:szCs w:val="28"/>
        </w:rPr>
        <w:t>.</w:t>
      </w:r>
    </w:p>
    <w:p w:rsidR="000059E0" w:rsidRPr="00B7738D" w:rsidRDefault="000059E0" w:rsidP="00546B11">
      <w:pPr>
        <w:spacing w:after="0"/>
        <w:jc w:val="both"/>
        <w:rPr>
          <w:rFonts w:ascii="Times New Roman" w:hAnsi="Times New Roman" w:cs="Times New Roman"/>
          <w:sz w:val="28"/>
          <w:szCs w:val="28"/>
          <w:u w:val="single"/>
        </w:rPr>
      </w:pPr>
      <w:r w:rsidRPr="00B7738D">
        <w:rPr>
          <w:rFonts w:ascii="Times New Roman" w:hAnsi="Times New Roman" w:cs="Times New Roman"/>
          <w:sz w:val="28"/>
          <w:szCs w:val="28"/>
          <w:u w:val="single"/>
        </w:rPr>
        <w:t>Задачи:</w:t>
      </w:r>
    </w:p>
    <w:p w:rsidR="000059E0" w:rsidRPr="00B7738D" w:rsidRDefault="000059E0" w:rsidP="00546B11">
      <w:pPr>
        <w:spacing w:after="0"/>
        <w:jc w:val="both"/>
        <w:rPr>
          <w:rFonts w:ascii="Times New Roman" w:hAnsi="Times New Roman" w:cs="Times New Roman"/>
          <w:i/>
          <w:sz w:val="28"/>
          <w:szCs w:val="28"/>
        </w:rPr>
      </w:pPr>
      <w:r w:rsidRPr="00B7738D">
        <w:rPr>
          <w:rFonts w:ascii="Times New Roman" w:hAnsi="Times New Roman" w:cs="Times New Roman"/>
          <w:sz w:val="28"/>
          <w:szCs w:val="28"/>
        </w:rPr>
        <w:t xml:space="preserve">- создание комфортной среды для развития малых форм хозяйствования, в том числе посредством </w:t>
      </w:r>
      <w:r w:rsidR="00546B11" w:rsidRPr="001E6F0C">
        <w:rPr>
          <w:rFonts w:ascii="Times New Roman" w:hAnsi="Times New Roman" w:cs="Times New Roman"/>
          <w:sz w:val="28"/>
          <w:szCs w:val="28"/>
        </w:rPr>
        <w:t>поддержки начинающих фермеров</w:t>
      </w:r>
      <w:r w:rsidRPr="001E6F0C">
        <w:rPr>
          <w:rFonts w:ascii="Times New Roman" w:hAnsi="Times New Roman" w:cs="Times New Roman"/>
          <w:sz w:val="28"/>
          <w:szCs w:val="28"/>
        </w:rPr>
        <w:t xml:space="preserve"> и организации семейных животноводческих ферм</w:t>
      </w:r>
      <w:r w:rsidR="00546B11" w:rsidRPr="001E6F0C">
        <w:rPr>
          <w:rFonts w:ascii="Times New Roman" w:hAnsi="Times New Roman" w:cs="Times New Roman"/>
          <w:sz w:val="28"/>
          <w:szCs w:val="28"/>
        </w:rPr>
        <w:t xml:space="preserve"> на базе КФХ</w:t>
      </w:r>
      <w:r w:rsidRPr="001E6F0C">
        <w:rPr>
          <w:rFonts w:ascii="Times New Roman" w:hAnsi="Times New Roman" w:cs="Times New Roman"/>
          <w:sz w:val="28"/>
          <w:szCs w:val="28"/>
        </w:rPr>
        <w:t>;</w:t>
      </w:r>
    </w:p>
    <w:p w:rsidR="000059E0" w:rsidRPr="00B7738D" w:rsidRDefault="000059E0" w:rsidP="00546B11">
      <w:pPr>
        <w:spacing w:after="0"/>
        <w:jc w:val="both"/>
        <w:rPr>
          <w:rFonts w:ascii="Times New Roman" w:hAnsi="Times New Roman" w:cs="Times New Roman"/>
          <w:sz w:val="28"/>
          <w:szCs w:val="28"/>
        </w:rPr>
      </w:pPr>
      <w:r w:rsidRPr="00B7738D">
        <w:rPr>
          <w:rFonts w:ascii="Times New Roman" w:hAnsi="Times New Roman" w:cs="Times New Roman"/>
          <w:sz w:val="28"/>
          <w:szCs w:val="28"/>
        </w:rPr>
        <w:t>-  вовлечение в процесс предпринимательства молодежи;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доступа предпринимателей к современным информационным технологиям организации производства товаров, услуг и сбыта,  в том числе  для безналичного расчета с физическими лицами;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развитие различных форм сельскохозяйственной  кооперации  (горизонтальной и вертикальной) для  расширения доступа к инфраструктуре хранения,  транспортировки и сбыта произведенной продукции,  в том числе к сетевым магазина</w:t>
      </w:r>
      <w:r w:rsidR="00176C89">
        <w:rPr>
          <w:rFonts w:ascii="Times New Roman" w:hAnsi="Times New Roman" w:cs="Times New Roman"/>
          <w:sz w:val="28"/>
          <w:szCs w:val="28"/>
        </w:rPr>
        <w:t>м розничной торговли.</w:t>
      </w:r>
    </w:p>
    <w:p w:rsidR="000059E0" w:rsidRPr="00B7738D" w:rsidRDefault="00EF6AF5" w:rsidP="00075BC6">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Поставленная</w:t>
      </w:r>
      <w:r w:rsidR="000059E0" w:rsidRPr="00B7738D">
        <w:rPr>
          <w:rFonts w:ascii="Times New Roman" w:hAnsi="Times New Roman" w:cs="Times New Roman"/>
          <w:sz w:val="28"/>
          <w:szCs w:val="28"/>
        </w:rPr>
        <w:t xml:space="preserve"> цел</w:t>
      </w:r>
      <w:r>
        <w:rPr>
          <w:rFonts w:ascii="Times New Roman" w:hAnsi="Times New Roman" w:cs="Times New Roman"/>
          <w:sz w:val="28"/>
          <w:szCs w:val="28"/>
        </w:rPr>
        <w:t>ь</w:t>
      </w:r>
      <w:r w:rsidR="000059E0" w:rsidRPr="00B7738D">
        <w:rPr>
          <w:rFonts w:ascii="Times New Roman" w:hAnsi="Times New Roman" w:cs="Times New Roman"/>
          <w:sz w:val="28"/>
          <w:szCs w:val="28"/>
        </w:rPr>
        <w:t xml:space="preserve"> и задачи будут достигнуты за счет системы мероприятий, включающих: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i/>
          <w:sz w:val="28"/>
          <w:szCs w:val="28"/>
        </w:rPr>
        <w:t xml:space="preserve">- </w:t>
      </w:r>
      <w:r w:rsidRPr="00B7738D">
        <w:rPr>
          <w:rFonts w:ascii="Times New Roman" w:hAnsi="Times New Roman" w:cs="Times New Roman"/>
          <w:sz w:val="28"/>
          <w:szCs w:val="28"/>
        </w:rPr>
        <w:t>расширение доступа малых и средних предпринимателей</w:t>
      </w:r>
      <w:r w:rsidR="00EF6AF5">
        <w:rPr>
          <w:rFonts w:ascii="Times New Roman" w:hAnsi="Times New Roman" w:cs="Times New Roman"/>
          <w:sz w:val="28"/>
          <w:szCs w:val="28"/>
        </w:rPr>
        <w:t xml:space="preserve"> к</w:t>
      </w:r>
      <w:r w:rsidRPr="00B7738D">
        <w:rPr>
          <w:rFonts w:ascii="Times New Roman" w:hAnsi="Times New Roman" w:cs="Times New Roman"/>
          <w:sz w:val="28"/>
          <w:szCs w:val="28"/>
        </w:rPr>
        <w:t xml:space="preserve"> финансовым ресурсам через систему банковского гибкого, льготного кредитования, лизинговых услуг, финансовой поддержки стартапов;</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w:t>
      </w:r>
      <w:r w:rsidRPr="001E6F0C">
        <w:rPr>
          <w:rFonts w:ascii="Times New Roman" w:hAnsi="Times New Roman" w:cs="Times New Roman"/>
          <w:sz w:val="28"/>
          <w:szCs w:val="28"/>
        </w:rPr>
        <w:t>создание условий  для сохранения и привлечения высококвалифицированных  кадров (комфортное жилье, доступные социально-бытовые услуги, разнообразный досуг</w:t>
      </w:r>
      <w:r w:rsidRPr="00B7738D">
        <w:rPr>
          <w:rFonts w:ascii="Times New Roman" w:hAnsi="Times New Roman" w:cs="Times New Roman"/>
          <w:sz w:val="28"/>
          <w:szCs w:val="28"/>
        </w:rPr>
        <w:t>, возможности заниматься физической культурой и спорто</w:t>
      </w:r>
      <w:r w:rsidR="00EF6AF5">
        <w:rPr>
          <w:rFonts w:ascii="Times New Roman" w:hAnsi="Times New Roman" w:cs="Times New Roman"/>
          <w:sz w:val="28"/>
          <w:szCs w:val="28"/>
        </w:rPr>
        <w:t>м, высокоскоростной широкополос</w:t>
      </w:r>
      <w:r w:rsidRPr="00B7738D">
        <w:rPr>
          <w:rFonts w:ascii="Times New Roman" w:hAnsi="Times New Roman" w:cs="Times New Roman"/>
          <w:sz w:val="28"/>
          <w:szCs w:val="28"/>
        </w:rPr>
        <w:t>н</w:t>
      </w:r>
      <w:r w:rsidR="00EF6AF5">
        <w:rPr>
          <w:rFonts w:ascii="Times New Roman" w:hAnsi="Times New Roman" w:cs="Times New Roman"/>
          <w:sz w:val="28"/>
          <w:szCs w:val="28"/>
        </w:rPr>
        <w:t>ы</w:t>
      </w:r>
      <w:r w:rsidRPr="00B7738D">
        <w:rPr>
          <w:rFonts w:ascii="Times New Roman" w:hAnsi="Times New Roman" w:cs="Times New Roman"/>
          <w:sz w:val="28"/>
          <w:szCs w:val="28"/>
        </w:rPr>
        <w:t>й интернет, система профориентации в средней школе);</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поддержк</w:t>
      </w:r>
      <w:r w:rsidR="00EF6AF5">
        <w:rPr>
          <w:rFonts w:ascii="Times New Roman" w:hAnsi="Times New Roman" w:cs="Times New Roman"/>
          <w:sz w:val="28"/>
          <w:szCs w:val="28"/>
        </w:rPr>
        <w:t>у</w:t>
      </w:r>
      <w:r w:rsidRPr="00B7738D">
        <w:rPr>
          <w:rFonts w:ascii="Times New Roman" w:hAnsi="Times New Roman" w:cs="Times New Roman"/>
          <w:sz w:val="28"/>
          <w:szCs w:val="28"/>
        </w:rPr>
        <w:t xml:space="preserve"> молодежных стартапов, организаци</w:t>
      </w:r>
      <w:r w:rsidR="00EF6AF5">
        <w:rPr>
          <w:rFonts w:ascii="Times New Roman" w:hAnsi="Times New Roman" w:cs="Times New Roman"/>
          <w:sz w:val="28"/>
          <w:szCs w:val="28"/>
        </w:rPr>
        <w:t>ю</w:t>
      </w:r>
      <w:r w:rsidRPr="00B7738D">
        <w:rPr>
          <w:rFonts w:ascii="Times New Roman" w:hAnsi="Times New Roman" w:cs="Times New Roman"/>
          <w:sz w:val="28"/>
          <w:szCs w:val="28"/>
        </w:rPr>
        <w:t xml:space="preserve"> ярмарок бизнес-идей;</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расширение дистанционного доступа к  государственным и муниципальным услугам для малого и среднего предпринимательства;</w:t>
      </w:r>
    </w:p>
    <w:p w:rsidR="000059E0" w:rsidRPr="00B7738D" w:rsidRDefault="00D6484D"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поддержк</w:t>
      </w:r>
      <w:r w:rsidR="00EF6AF5">
        <w:rPr>
          <w:rFonts w:ascii="Times New Roman" w:hAnsi="Times New Roman" w:cs="Times New Roman"/>
          <w:sz w:val="28"/>
          <w:szCs w:val="28"/>
        </w:rPr>
        <w:t>у</w:t>
      </w:r>
      <w:r w:rsidRPr="00B7738D">
        <w:rPr>
          <w:rFonts w:ascii="Times New Roman" w:hAnsi="Times New Roman" w:cs="Times New Roman"/>
          <w:sz w:val="28"/>
          <w:szCs w:val="28"/>
        </w:rPr>
        <w:t xml:space="preserve"> технологий, обеспечивающих доступ потребителей к качественной сельскохозяйственной продукции, товарам и услугам за счет развитой системы поддержки интернет-покупок и индивидуальной доставки</w:t>
      </w:r>
      <w:r>
        <w:rPr>
          <w:rFonts w:ascii="Times New Roman" w:hAnsi="Times New Roman" w:cs="Times New Roman"/>
          <w:sz w:val="28"/>
          <w:szCs w:val="28"/>
        </w:rPr>
        <w:t>,</w:t>
      </w:r>
      <w:r w:rsidRPr="00B7738D">
        <w:rPr>
          <w:rFonts w:ascii="Times New Roman" w:hAnsi="Times New Roman" w:cs="Times New Roman"/>
          <w:sz w:val="28"/>
          <w:szCs w:val="28"/>
        </w:rPr>
        <w:t>в том числе с использованием беспилотных технологий</w:t>
      </w:r>
      <w:r w:rsidR="00176C89">
        <w:rPr>
          <w:rFonts w:ascii="Times New Roman" w:hAnsi="Times New Roman" w:cs="Times New Roman"/>
          <w:sz w:val="28"/>
          <w:szCs w:val="28"/>
        </w:rPr>
        <w:t>;</w:t>
      </w:r>
    </w:p>
    <w:p w:rsidR="00321D11" w:rsidRPr="00F96EF9"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реализаци</w:t>
      </w:r>
      <w:r w:rsidR="00EF6AF5">
        <w:rPr>
          <w:rFonts w:ascii="Times New Roman" w:hAnsi="Times New Roman" w:cs="Times New Roman"/>
          <w:sz w:val="28"/>
          <w:szCs w:val="28"/>
        </w:rPr>
        <w:t>ю</w:t>
      </w:r>
      <w:r w:rsidRPr="00B7738D">
        <w:rPr>
          <w:rFonts w:ascii="Times New Roman" w:hAnsi="Times New Roman" w:cs="Times New Roman"/>
          <w:sz w:val="28"/>
          <w:szCs w:val="28"/>
        </w:rPr>
        <w:t xml:space="preserve"> проекта «Агропак», предполагающего создание системы продвижения сельхозпродукции: центр маркетинговых компетенций, </w:t>
      </w:r>
      <w:r w:rsidRPr="00B7738D">
        <w:rPr>
          <w:rFonts w:ascii="Times New Roman" w:hAnsi="Times New Roman" w:cs="Times New Roman"/>
          <w:sz w:val="28"/>
          <w:szCs w:val="28"/>
        </w:rPr>
        <w:lastRenderedPageBreak/>
        <w:t>консалтинговые услуги, инфраструктура сбыта, электронная площадка, инфраструктура оптовой и розничной продажи</w:t>
      </w:r>
      <w:r w:rsidR="00321D11">
        <w:rPr>
          <w:rFonts w:ascii="Times New Roman" w:hAnsi="Times New Roman" w:cs="Times New Roman"/>
          <w:sz w:val="28"/>
          <w:szCs w:val="28"/>
        </w:rPr>
        <w:t>.</w:t>
      </w:r>
    </w:p>
    <w:p w:rsidR="000059E0" w:rsidRPr="00176C89" w:rsidRDefault="000059E0" w:rsidP="00075BC6">
      <w:pPr>
        <w:tabs>
          <w:tab w:val="left" w:pos="3460"/>
        </w:tabs>
        <w:spacing w:after="0"/>
        <w:jc w:val="both"/>
        <w:rPr>
          <w:rFonts w:ascii="Times New Roman" w:hAnsi="Times New Roman" w:cs="Times New Roman"/>
          <w:i/>
          <w:sz w:val="28"/>
          <w:szCs w:val="28"/>
        </w:rPr>
      </w:pPr>
      <w:r w:rsidRPr="00176C89">
        <w:rPr>
          <w:rFonts w:ascii="Times New Roman" w:hAnsi="Times New Roman" w:cs="Times New Roman"/>
          <w:i/>
          <w:sz w:val="28"/>
          <w:szCs w:val="28"/>
          <w:u w:val="single"/>
        </w:rPr>
        <w:t>1.7 Развитие цифровой экономики, обеспечивающей необходимый  технологический уровень для  инновационного производства, а также  сферы  социальных</w:t>
      </w:r>
      <w:r w:rsidR="00EF6AF5" w:rsidRPr="00176C89">
        <w:rPr>
          <w:rFonts w:ascii="Times New Roman" w:hAnsi="Times New Roman" w:cs="Times New Roman"/>
          <w:i/>
          <w:sz w:val="28"/>
          <w:szCs w:val="28"/>
          <w:u w:val="single"/>
        </w:rPr>
        <w:t>,</w:t>
      </w:r>
      <w:r w:rsidRPr="00176C89">
        <w:rPr>
          <w:rFonts w:ascii="Times New Roman" w:hAnsi="Times New Roman" w:cs="Times New Roman"/>
          <w:i/>
          <w:sz w:val="28"/>
          <w:szCs w:val="28"/>
          <w:u w:val="single"/>
        </w:rPr>
        <w:t xml:space="preserve"> бытовых  и профессиональных услуг</w:t>
      </w:r>
      <w:r w:rsidRPr="00176C89">
        <w:rPr>
          <w:rFonts w:ascii="Times New Roman" w:hAnsi="Times New Roman" w:cs="Times New Roman"/>
          <w:i/>
          <w:sz w:val="28"/>
          <w:szCs w:val="28"/>
        </w:rPr>
        <w:t>.</w:t>
      </w:r>
    </w:p>
    <w:p w:rsidR="000059E0" w:rsidRPr="00B7738D" w:rsidRDefault="000059E0" w:rsidP="00075BC6">
      <w:pPr>
        <w:tabs>
          <w:tab w:val="left" w:pos="3460"/>
        </w:tabs>
        <w:spacing w:after="0"/>
        <w:jc w:val="both"/>
        <w:rPr>
          <w:rFonts w:ascii="Times New Roman" w:hAnsi="Times New Roman" w:cs="Times New Roman"/>
          <w:color w:val="FF0000"/>
          <w:sz w:val="28"/>
          <w:szCs w:val="28"/>
          <w:u w:val="single"/>
        </w:rPr>
      </w:pPr>
      <w:r w:rsidRPr="00B7738D">
        <w:rPr>
          <w:rFonts w:ascii="Times New Roman" w:hAnsi="Times New Roman" w:cs="Times New Roman"/>
          <w:sz w:val="28"/>
          <w:szCs w:val="28"/>
          <w:u w:val="single"/>
        </w:rPr>
        <w:t xml:space="preserve"> Задачи: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доступности и высокого качества  связи и интернета по всей территории муниципального района;</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внедрение инструментов цифровой экономики в традиционные направления деятельности в условиях формирования  нового технологического уклада;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реализация политики открытых данных (определение необходимых открытых данных, их источников, инструментов сбора, хранения и обработки, публикация данных, предоставление инв</w:t>
      </w:r>
      <w:r w:rsidR="00D6484D">
        <w:rPr>
          <w:rFonts w:ascii="Times New Roman" w:hAnsi="Times New Roman" w:cs="Times New Roman"/>
          <w:sz w:val="28"/>
          <w:szCs w:val="28"/>
        </w:rPr>
        <w:t xml:space="preserve">есторам необходимой информации, </w:t>
      </w:r>
      <w:r w:rsidRPr="00B7738D">
        <w:rPr>
          <w:rFonts w:ascii="Times New Roman" w:hAnsi="Times New Roman" w:cs="Times New Roman"/>
          <w:sz w:val="28"/>
          <w:szCs w:val="28"/>
        </w:rPr>
        <w:t>интеграция с другими системами);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развитие компетенций субъектов хозяйственной деятельности и потребителей в сфере информационных технологий.</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EF6AF5">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0059E0" w:rsidP="00075BC6">
      <w:pPr>
        <w:tabs>
          <w:tab w:val="left" w:pos="3460"/>
        </w:tabs>
        <w:spacing w:after="0"/>
        <w:rPr>
          <w:rFonts w:ascii="Times New Roman" w:hAnsi="Times New Roman" w:cs="Times New Roman"/>
          <w:sz w:val="28"/>
          <w:szCs w:val="28"/>
        </w:rPr>
      </w:pPr>
      <w:r w:rsidRPr="00B7738D">
        <w:rPr>
          <w:rFonts w:ascii="Times New Roman" w:hAnsi="Times New Roman" w:cs="Times New Roman"/>
          <w:sz w:val="28"/>
          <w:szCs w:val="28"/>
        </w:rPr>
        <w:t xml:space="preserve">- развитие инфраструктуры цифровой экономики (прокладка оптоволокна,  организация точек доступа </w:t>
      </w:r>
      <w:r w:rsidRPr="00B7738D">
        <w:rPr>
          <w:rFonts w:ascii="Times New Roman" w:hAnsi="Times New Roman" w:cs="Times New Roman"/>
          <w:sz w:val="28"/>
          <w:szCs w:val="28"/>
          <w:lang w:val="en-US"/>
        </w:rPr>
        <w:t>Wi</w:t>
      </w:r>
      <w:r w:rsidRPr="00B7738D">
        <w:rPr>
          <w:rFonts w:ascii="Times New Roman" w:hAnsi="Times New Roman" w:cs="Times New Roman"/>
          <w:sz w:val="28"/>
          <w:szCs w:val="28"/>
        </w:rPr>
        <w:t>-</w:t>
      </w:r>
      <w:r w:rsidRPr="00B7738D">
        <w:rPr>
          <w:rFonts w:ascii="Times New Roman" w:hAnsi="Times New Roman" w:cs="Times New Roman"/>
          <w:sz w:val="28"/>
          <w:szCs w:val="28"/>
          <w:lang w:val="en-US"/>
        </w:rPr>
        <w:t>Fi</w:t>
      </w:r>
      <w:r w:rsidRPr="00B7738D">
        <w:rPr>
          <w:rFonts w:ascii="Times New Roman" w:hAnsi="Times New Roman" w:cs="Times New Roman"/>
          <w:sz w:val="28"/>
          <w:szCs w:val="28"/>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внедрение интеллектуальной системы мониторинга управления сельскохозяйственным  производством;</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разработк</w:t>
      </w:r>
      <w:r w:rsidR="00EB35F1">
        <w:rPr>
          <w:rFonts w:ascii="Times New Roman" w:hAnsi="Times New Roman" w:cs="Times New Roman"/>
          <w:sz w:val="28"/>
          <w:szCs w:val="28"/>
        </w:rPr>
        <w:t>у</w:t>
      </w:r>
      <w:r w:rsidRPr="00B7738D">
        <w:rPr>
          <w:rFonts w:ascii="Times New Roman" w:hAnsi="Times New Roman" w:cs="Times New Roman"/>
          <w:sz w:val="28"/>
          <w:szCs w:val="28"/>
        </w:rPr>
        <w:t xml:space="preserve"> цифровой платформы туристических маршрутов и объектов м</w:t>
      </w:r>
      <w:r w:rsidR="00EB35F1">
        <w:rPr>
          <w:rFonts w:ascii="Times New Roman" w:hAnsi="Times New Roman" w:cs="Times New Roman"/>
          <w:sz w:val="28"/>
          <w:szCs w:val="28"/>
        </w:rPr>
        <w:t>униципального района</w:t>
      </w:r>
      <w:r w:rsidRPr="00B7738D">
        <w:rPr>
          <w:rFonts w:ascii="Times New Roman" w:hAnsi="Times New Roman" w:cs="Times New Roman"/>
          <w:sz w:val="28"/>
          <w:szCs w:val="28"/>
        </w:rPr>
        <w:t xml:space="preserve"> Кинельский  в сет</w:t>
      </w:r>
      <w:r w:rsidR="00EB35F1">
        <w:rPr>
          <w:rFonts w:ascii="Times New Roman" w:hAnsi="Times New Roman" w:cs="Times New Roman"/>
          <w:sz w:val="28"/>
          <w:szCs w:val="28"/>
        </w:rPr>
        <w:t>ь</w:t>
      </w:r>
      <w:r w:rsidRPr="00B7738D">
        <w:rPr>
          <w:rFonts w:ascii="Times New Roman" w:hAnsi="Times New Roman" w:cs="Times New Roman"/>
          <w:sz w:val="28"/>
          <w:szCs w:val="28"/>
        </w:rPr>
        <w:t xml:space="preserve"> Интернет;</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использование возможностей  интернет–платформы «Цифровые ка</w:t>
      </w:r>
      <w:r w:rsidR="00EB35F1">
        <w:rPr>
          <w:rFonts w:ascii="Times New Roman" w:hAnsi="Times New Roman" w:cs="Times New Roman"/>
          <w:sz w:val="28"/>
          <w:szCs w:val="28"/>
        </w:rPr>
        <w:t>д</w:t>
      </w:r>
      <w:r w:rsidRPr="00B7738D">
        <w:rPr>
          <w:rFonts w:ascii="Times New Roman" w:hAnsi="Times New Roman" w:cs="Times New Roman"/>
          <w:sz w:val="28"/>
          <w:szCs w:val="28"/>
        </w:rPr>
        <w:t>ры» для трудоустройства населения;</w:t>
      </w:r>
    </w:p>
    <w:p w:rsidR="000059E0" w:rsidRPr="00B7738D" w:rsidRDefault="000059E0" w:rsidP="00075BC6">
      <w:pPr>
        <w:spacing w:after="0"/>
        <w:ind w:firstLine="360"/>
        <w:jc w:val="both"/>
      </w:pPr>
      <w:r w:rsidRPr="00B7738D">
        <w:rPr>
          <w:rFonts w:ascii="Times New Roman" w:hAnsi="Times New Roman" w:cs="Times New Roman"/>
          <w:sz w:val="28"/>
          <w:szCs w:val="28"/>
        </w:rPr>
        <w:t>- продвижение принципов   и правил  информационной безопасности   и безопасного поведения в  сети Интернет (обучение, защита персональных данных);</w:t>
      </w:r>
    </w:p>
    <w:p w:rsidR="000059E0" w:rsidRPr="00B7738D" w:rsidRDefault="000059E0" w:rsidP="00075BC6">
      <w:pPr>
        <w:spacing w:after="0"/>
        <w:jc w:val="both"/>
        <w:rPr>
          <w:rFonts w:ascii="Times New Roman" w:hAnsi="Times New Roman" w:cs="Times New Roman"/>
          <w:color w:val="000000"/>
          <w:sz w:val="28"/>
          <w:szCs w:val="28"/>
        </w:rPr>
      </w:pPr>
      <w:r w:rsidRPr="00B7738D">
        <w:rPr>
          <w:rFonts w:ascii="Times New Roman" w:hAnsi="Times New Roman" w:cs="Times New Roman"/>
          <w:sz w:val="28"/>
          <w:szCs w:val="28"/>
        </w:rPr>
        <w:t xml:space="preserve">- </w:t>
      </w:r>
      <w:r w:rsidRPr="00B7738D">
        <w:rPr>
          <w:rFonts w:ascii="Times New Roman" w:hAnsi="Times New Roman" w:cs="Times New Roman"/>
          <w:color w:val="000000"/>
          <w:sz w:val="28"/>
          <w:szCs w:val="28"/>
        </w:rPr>
        <w:t>создание инфраструктуры и методик по обучению и внедрению проектов цифровизации в систему хозяйственных и социальных связей;</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color w:val="000000"/>
          <w:sz w:val="24"/>
          <w:szCs w:val="24"/>
        </w:rPr>
        <w:t xml:space="preserve">- </w:t>
      </w:r>
      <w:r w:rsidR="00176C89">
        <w:rPr>
          <w:rFonts w:ascii="Times New Roman" w:hAnsi="Times New Roman" w:cs="Times New Roman"/>
          <w:color w:val="000000"/>
          <w:sz w:val="28"/>
          <w:szCs w:val="28"/>
        </w:rPr>
        <w:t>организацию</w:t>
      </w:r>
      <w:r w:rsidRPr="00B7738D">
        <w:rPr>
          <w:rFonts w:ascii="Times New Roman" w:hAnsi="Times New Roman" w:cs="Times New Roman"/>
          <w:color w:val="000000"/>
          <w:sz w:val="28"/>
          <w:szCs w:val="28"/>
        </w:rPr>
        <w:t xml:space="preserve"> с</w:t>
      </w:r>
      <w:r w:rsidR="00EB35F1">
        <w:rPr>
          <w:rFonts w:ascii="Times New Roman" w:hAnsi="Times New Roman" w:cs="Times New Roman"/>
          <w:color w:val="000000"/>
          <w:sz w:val="28"/>
          <w:szCs w:val="28"/>
        </w:rPr>
        <w:t xml:space="preserve">истемы дистанционного обучения </w:t>
      </w:r>
      <w:r w:rsidRPr="00B7738D">
        <w:rPr>
          <w:rFonts w:ascii="Times New Roman" w:hAnsi="Times New Roman" w:cs="Times New Roman"/>
          <w:color w:val="000000"/>
          <w:sz w:val="28"/>
          <w:szCs w:val="28"/>
        </w:rPr>
        <w:t>в сфере цифровой экономики.</w:t>
      </w:r>
    </w:p>
    <w:p w:rsidR="000059E0" w:rsidRPr="000744CC" w:rsidRDefault="000059E0" w:rsidP="000744CC">
      <w:pPr>
        <w:suppressAutoHyphens/>
        <w:spacing w:after="0"/>
        <w:rPr>
          <w:rFonts w:ascii="Times New Roman" w:hAnsi="Times New Roman" w:cs="Times New Roman"/>
          <w:sz w:val="28"/>
          <w:szCs w:val="28"/>
        </w:rPr>
      </w:pPr>
      <w:r w:rsidRPr="000744CC">
        <w:rPr>
          <w:rFonts w:ascii="Times New Roman" w:eastAsia="Times New Roman" w:hAnsi="Times New Roman" w:cs="Times New Roman"/>
          <w:color w:val="000000"/>
          <w:sz w:val="28"/>
          <w:szCs w:val="28"/>
          <w:lang w:eastAsia="ru-RU"/>
        </w:rPr>
        <w:t>2</w:t>
      </w:r>
      <w:r w:rsidR="00EB35F1">
        <w:rPr>
          <w:rFonts w:ascii="Times New Roman" w:eastAsia="Times New Roman" w:hAnsi="Times New Roman" w:cs="Times New Roman"/>
          <w:color w:val="000000"/>
          <w:sz w:val="28"/>
          <w:szCs w:val="28"/>
          <w:lang w:eastAsia="ru-RU"/>
        </w:rPr>
        <w:t>.</w:t>
      </w:r>
      <w:r w:rsidRPr="000744CC">
        <w:rPr>
          <w:rFonts w:ascii="Times New Roman" w:eastAsia="Times New Roman" w:hAnsi="Times New Roman" w:cs="Times New Roman"/>
          <w:color w:val="000000"/>
          <w:sz w:val="28"/>
          <w:szCs w:val="28"/>
          <w:lang w:eastAsia="ru-RU"/>
        </w:rPr>
        <w:t>Комфортная среда проживания</w:t>
      </w:r>
      <w:r w:rsidR="00176C89">
        <w:rPr>
          <w:rFonts w:ascii="Times New Roman" w:eastAsia="Times New Roman" w:hAnsi="Times New Roman" w:cs="Times New Roman"/>
          <w:color w:val="000000"/>
          <w:sz w:val="28"/>
          <w:szCs w:val="28"/>
          <w:lang w:eastAsia="ru-RU"/>
        </w:rPr>
        <w:t>.</w:t>
      </w:r>
    </w:p>
    <w:p w:rsidR="000059E0" w:rsidRPr="00176C89" w:rsidRDefault="000059E0" w:rsidP="00075BC6">
      <w:pPr>
        <w:tabs>
          <w:tab w:val="left" w:pos="3460"/>
        </w:tabs>
        <w:spacing w:after="0"/>
        <w:jc w:val="both"/>
        <w:rPr>
          <w:rFonts w:ascii="Times New Roman" w:hAnsi="Times New Roman" w:cs="Times New Roman"/>
          <w:i/>
          <w:sz w:val="28"/>
          <w:szCs w:val="28"/>
          <w:u w:val="single"/>
        </w:rPr>
      </w:pPr>
      <w:r w:rsidRPr="00176C89">
        <w:rPr>
          <w:rFonts w:ascii="Times New Roman" w:hAnsi="Times New Roman" w:cs="Times New Roman"/>
          <w:i/>
          <w:sz w:val="28"/>
          <w:szCs w:val="28"/>
          <w:u w:val="single"/>
        </w:rPr>
        <w:t>2.1  Обеспечение  граждан доступным жильем, сочетающим комфорт городской жизни и преимущества  сельской экологически чистой среды, обеспечивающим сохранение и  воспроизводство человеческого потенциала  и  развитие  экономики сельских поселений</w:t>
      </w:r>
      <w:r w:rsidRPr="00176C89">
        <w:rPr>
          <w:rFonts w:ascii="Times New Roman" w:hAnsi="Times New Roman" w:cs="Times New Roman"/>
          <w:i/>
          <w:sz w:val="28"/>
          <w:szCs w:val="28"/>
        </w:rPr>
        <w:t xml:space="preserve">.  </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u w:val="single"/>
        </w:rPr>
        <w:t>Задачи:</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создание благоприятных условий для привлечения  инвестиций в   проекты комплексной застройки территории для малоэтажного строительстваи связывающей инфраструктуры СТА;</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совершенствование системы доступа к жилью, предоставленному по социальному найму для сохранения заинтересованности специалистов  в проживании и профессиональной деятельности  в сельской местности;</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совершенствование системы предоставления жилья специалистам, работающим на территории сельских поселений;</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развитие рынка первичного малоэтажного жилья, привлекательного как для  </w:t>
      </w:r>
      <w:r w:rsidR="00176C89">
        <w:rPr>
          <w:rFonts w:ascii="Times New Roman" w:hAnsi="Times New Roman" w:cs="Times New Roman"/>
          <w:sz w:val="28"/>
          <w:szCs w:val="28"/>
        </w:rPr>
        <w:t xml:space="preserve">местного </w:t>
      </w:r>
      <w:r w:rsidRPr="00B7738D">
        <w:rPr>
          <w:rFonts w:ascii="Times New Roman" w:hAnsi="Times New Roman" w:cs="Times New Roman"/>
          <w:sz w:val="28"/>
          <w:szCs w:val="28"/>
        </w:rPr>
        <w:t xml:space="preserve">населения, так и </w:t>
      </w:r>
      <w:r w:rsidR="00176C89">
        <w:rPr>
          <w:rFonts w:ascii="Times New Roman" w:hAnsi="Times New Roman" w:cs="Times New Roman"/>
          <w:sz w:val="28"/>
          <w:szCs w:val="28"/>
        </w:rPr>
        <w:t xml:space="preserve">для </w:t>
      </w:r>
      <w:r w:rsidRPr="00B7738D">
        <w:rPr>
          <w:rFonts w:ascii="Times New Roman" w:hAnsi="Times New Roman" w:cs="Times New Roman"/>
          <w:sz w:val="28"/>
          <w:szCs w:val="28"/>
        </w:rPr>
        <w:t>городских жителей;</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благоприятных условий для  индивидуального жилищного строительства и оформления  недвижимости в собственность;</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w:t>
      </w:r>
      <w:r w:rsidR="00176C89">
        <w:rPr>
          <w:rFonts w:ascii="Times New Roman" w:hAnsi="Times New Roman" w:cs="Times New Roman"/>
          <w:sz w:val="28"/>
          <w:szCs w:val="28"/>
        </w:rPr>
        <w:t>е</w:t>
      </w:r>
      <w:r w:rsidRPr="00B7738D">
        <w:rPr>
          <w:rFonts w:ascii="Times New Roman" w:hAnsi="Times New Roman" w:cs="Times New Roman"/>
          <w:sz w:val="28"/>
          <w:szCs w:val="28"/>
        </w:rPr>
        <w:t xml:space="preserve"> условий   активизации жилищного строительства на землях, выд</w:t>
      </w:r>
      <w:r w:rsidR="00237E3A">
        <w:rPr>
          <w:rFonts w:ascii="Times New Roman" w:hAnsi="Times New Roman" w:cs="Times New Roman"/>
          <w:sz w:val="28"/>
          <w:szCs w:val="28"/>
        </w:rPr>
        <w:t>еленных для   многодетных семей.</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EB35F1">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мониторинг эффективного использования земель и внесение предложений  по изменениюПравил застройки и землепользования</w:t>
      </w:r>
      <w:r w:rsidR="00237E3A">
        <w:rPr>
          <w:rFonts w:ascii="Times New Roman" w:hAnsi="Times New Roman" w:cs="Times New Roman"/>
          <w:sz w:val="28"/>
          <w:szCs w:val="28"/>
        </w:rPr>
        <w:t>;</w:t>
      </w:r>
    </w:p>
    <w:p w:rsidR="000059E0" w:rsidRPr="00B7738D" w:rsidRDefault="000059E0" w:rsidP="00075BC6">
      <w:pPr>
        <w:tabs>
          <w:tab w:val="left" w:pos="3460"/>
        </w:tabs>
        <w:spacing w:after="0"/>
        <w:jc w:val="both"/>
        <w:rPr>
          <w:rFonts w:ascii="Arial" w:eastAsia="Arial" w:hAnsi="Arial" w:cs="Arial"/>
          <w:color w:val="000000"/>
          <w:sz w:val="20"/>
          <w:szCs w:val="20"/>
        </w:rPr>
      </w:pPr>
      <w:r w:rsidRPr="00B7738D">
        <w:rPr>
          <w:rFonts w:ascii="Times New Roman" w:hAnsi="Times New Roman" w:cs="Times New Roman"/>
          <w:sz w:val="28"/>
          <w:szCs w:val="28"/>
        </w:rPr>
        <w:t>- формирование земельных участков под строительство с учетом  правил землепользования, принцип</w:t>
      </w:r>
      <w:r w:rsidR="00176C89">
        <w:rPr>
          <w:rFonts w:ascii="Times New Roman" w:hAnsi="Times New Roman" w:cs="Times New Roman"/>
          <w:sz w:val="28"/>
          <w:szCs w:val="28"/>
        </w:rPr>
        <w:t>ов</w:t>
      </w:r>
      <w:r w:rsidRPr="00B7738D">
        <w:rPr>
          <w:rFonts w:ascii="Times New Roman" w:hAnsi="Times New Roman" w:cs="Times New Roman"/>
          <w:sz w:val="28"/>
          <w:szCs w:val="28"/>
        </w:rPr>
        <w:t xml:space="preserve"> эффективного использования земельных ресурсов  и  агломерационных процессов;</w:t>
      </w:r>
    </w:p>
    <w:p w:rsidR="000059E0" w:rsidRPr="00B7738D" w:rsidRDefault="000059E0" w:rsidP="00075BC6">
      <w:pPr>
        <w:tabs>
          <w:tab w:val="left" w:pos="3460"/>
        </w:tabs>
        <w:spacing w:after="0"/>
        <w:jc w:val="both"/>
        <w:rPr>
          <w:rFonts w:ascii="Times New Roman" w:eastAsia="Arial" w:hAnsi="Times New Roman" w:cs="Times New Roman"/>
          <w:color w:val="000000"/>
          <w:sz w:val="28"/>
          <w:szCs w:val="28"/>
        </w:rPr>
      </w:pPr>
      <w:r w:rsidRPr="00B7738D">
        <w:rPr>
          <w:rFonts w:ascii="Arial" w:eastAsia="Arial" w:hAnsi="Arial" w:cs="Arial"/>
          <w:color w:val="000000"/>
          <w:sz w:val="20"/>
          <w:szCs w:val="20"/>
        </w:rPr>
        <w:t xml:space="preserve"> -</w:t>
      </w:r>
      <w:r w:rsidRPr="00B7738D">
        <w:rPr>
          <w:rFonts w:ascii="Times New Roman" w:eastAsia="Arial" w:hAnsi="Times New Roman" w:cs="Times New Roman"/>
          <w:color w:val="000000"/>
          <w:sz w:val="28"/>
          <w:szCs w:val="28"/>
        </w:rPr>
        <w:t xml:space="preserve"> передач</w:t>
      </w:r>
      <w:r w:rsidR="00176C89">
        <w:rPr>
          <w:rFonts w:ascii="Times New Roman" w:eastAsia="Arial" w:hAnsi="Times New Roman" w:cs="Times New Roman"/>
          <w:color w:val="000000"/>
          <w:sz w:val="28"/>
          <w:szCs w:val="28"/>
        </w:rPr>
        <w:t>у</w:t>
      </w:r>
      <w:r w:rsidRPr="00B7738D">
        <w:rPr>
          <w:rFonts w:ascii="Times New Roman" w:eastAsia="Arial" w:hAnsi="Times New Roman" w:cs="Times New Roman"/>
          <w:color w:val="000000"/>
          <w:sz w:val="28"/>
          <w:szCs w:val="28"/>
        </w:rPr>
        <w:t xml:space="preserve"> территорий под комплексную застройку</w:t>
      </w:r>
      <w:r w:rsidR="00176C89">
        <w:rPr>
          <w:rFonts w:ascii="Times New Roman" w:eastAsia="Arial" w:hAnsi="Times New Roman" w:cs="Times New Roman"/>
          <w:color w:val="000000"/>
          <w:sz w:val="28"/>
          <w:szCs w:val="28"/>
        </w:rPr>
        <w:t>;</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eastAsia="Arial" w:hAnsi="Times New Roman" w:cs="Times New Roman"/>
          <w:color w:val="000000"/>
          <w:sz w:val="28"/>
          <w:szCs w:val="28"/>
        </w:rPr>
        <w:t xml:space="preserve">- </w:t>
      </w:r>
      <w:r w:rsidRPr="00B7738D">
        <w:rPr>
          <w:rFonts w:ascii="Times New Roman" w:hAnsi="Times New Roman" w:cs="Times New Roman"/>
          <w:sz w:val="28"/>
          <w:szCs w:val="28"/>
        </w:rPr>
        <w:t>строительство жилого фонда по программе переселения из ветхого жилья;</w:t>
      </w:r>
    </w:p>
    <w:p w:rsidR="000059E0" w:rsidRPr="00B7738D" w:rsidRDefault="000059E0" w:rsidP="00075BC6">
      <w:pPr>
        <w:tabs>
          <w:tab w:val="left" w:pos="3460"/>
        </w:tabs>
        <w:suppressAutoHyphens/>
        <w:spacing w:after="0"/>
        <w:jc w:val="both"/>
        <w:rPr>
          <w:rFonts w:ascii="Times New Roman" w:eastAsia="Arial" w:hAnsi="Times New Roman" w:cs="Times New Roman"/>
          <w:color w:val="000000"/>
          <w:sz w:val="28"/>
          <w:szCs w:val="28"/>
        </w:rPr>
      </w:pPr>
      <w:r w:rsidRPr="00B7738D">
        <w:rPr>
          <w:rFonts w:ascii="Times New Roman" w:hAnsi="Times New Roman" w:cs="Times New Roman"/>
          <w:sz w:val="28"/>
          <w:szCs w:val="28"/>
        </w:rPr>
        <w:t xml:space="preserve">- снижение административных барьеров  для инвестиций в комплексную застройку территорий; </w:t>
      </w:r>
    </w:p>
    <w:p w:rsidR="000059E0" w:rsidRPr="00B7738D" w:rsidRDefault="000059E0" w:rsidP="00075BC6">
      <w:pPr>
        <w:tabs>
          <w:tab w:val="left" w:pos="3460"/>
        </w:tabs>
        <w:suppressAutoHyphens/>
        <w:spacing w:after="0"/>
        <w:jc w:val="both"/>
        <w:rPr>
          <w:rFonts w:ascii="Times New Roman" w:eastAsia="Arial" w:hAnsi="Times New Roman" w:cs="Times New Roman"/>
          <w:color w:val="000000"/>
          <w:sz w:val="28"/>
          <w:szCs w:val="28"/>
        </w:rPr>
      </w:pPr>
      <w:r w:rsidRPr="00B7738D">
        <w:rPr>
          <w:rFonts w:ascii="Times New Roman" w:hAnsi="Times New Roman" w:cs="Times New Roman"/>
          <w:sz w:val="28"/>
          <w:szCs w:val="28"/>
        </w:rPr>
        <w:t>- подведение  инженерных сетей и дорог к земельным участкам, выделенным многодетным семьям;</w:t>
      </w:r>
    </w:p>
    <w:p w:rsidR="000059E0" w:rsidRPr="00B7738D" w:rsidRDefault="000059E0" w:rsidP="00075BC6">
      <w:pPr>
        <w:tabs>
          <w:tab w:val="left" w:pos="3460"/>
        </w:tabs>
        <w:spacing w:after="0"/>
        <w:jc w:val="both"/>
        <w:rPr>
          <w:rFonts w:ascii="Times New Roman" w:eastAsia="Arial" w:hAnsi="Times New Roman" w:cs="Times New Roman"/>
          <w:color w:val="000000"/>
          <w:sz w:val="28"/>
          <w:szCs w:val="28"/>
        </w:rPr>
      </w:pPr>
      <w:r w:rsidRPr="00B7738D">
        <w:rPr>
          <w:rFonts w:ascii="Times New Roman" w:eastAsia="Arial" w:hAnsi="Times New Roman" w:cs="Times New Roman"/>
          <w:color w:val="000000"/>
          <w:sz w:val="28"/>
          <w:szCs w:val="28"/>
        </w:rPr>
        <w:t>- строительство  внутриквартальных и подъездных дорог в  проектах комплексной застройки территории;</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продвижени</w:t>
      </w:r>
      <w:r w:rsidR="00176C89">
        <w:rPr>
          <w:rFonts w:ascii="Times New Roman" w:hAnsi="Times New Roman" w:cs="Times New Roman"/>
          <w:sz w:val="28"/>
          <w:szCs w:val="28"/>
        </w:rPr>
        <w:t>е</w:t>
      </w:r>
      <w:r w:rsidRPr="00B7738D">
        <w:rPr>
          <w:rFonts w:ascii="Times New Roman" w:hAnsi="Times New Roman" w:cs="Times New Roman"/>
          <w:sz w:val="28"/>
          <w:szCs w:val="28"/>
        </w:rPr>
        <w:t xml:space="preserve"> бренда территории Кинельского района  для  активизации потребительского спроса на   коммерческое жилье;</w:t>
      </w:r>
    </w:p>
    <w:p w:rsidR="000059E0" w:rsidRPr="00B7738D" w:rsidRDefault="000059E0" w:rsidP="00075BC6">
      <w:pPr>
        <w:tabs>
          <w:tab w:val="left" w:pos="3460"/>
        </w:tabs>
        <w:spacing w:after="0"/>
        <w:jc w:val="both"/>
        <w:rPr>
          <w:rFonts w:ascii="Times New Roman" w:eastAsia="Arial" w:hAnsi="Times New Roman" w:cs="Times New Roman"/>
          <w:color w:val="000000"/>
          <w:sz w:val="28"/>
          <w:szCs w:val="28"/>
        </w:rPr>
      </w:pPr>
      <w:r w:rsidRPr="00B7738D">
        <w:rPr>
          <w:rFonts w:ascii="Times New Roman" w:hAnsi="Times New Roman" w:cs="Times New Roman"/>
          <w:sz w:val="28"/>
          <w:szCs w:val="28"/>
        </w:rPr>
        <w:t xml:space="preserve">-  </w:t>
      </w:r>
      <w:r w:rsidRPr="00B7738D">
        <w:rPr>
          <w:rFonts w:ascii="Times New Roman" w:eastAsia="Arial" w:hAnsi="Times New Roman" w:cs="Times New Roman"/>
          <w:color w:val="000000"/>
          <w:sz w:val="28"/>
          <w:szCs w:val="28"/>
        </w:rPr>
        <w:t>осуществление выкупа земли  у собственников, перевод</w:t>
      </w:r>
      <w:r w:rsidR="00EB35F1" w:rsidRPr="00B7738D">
        <w:rPr>
          <w:rFonts w:ascii="Times New Roman" w:eastAsia="Arial" w:hAnsi="Times New Roman" w:cs="Times New Roman"/>
          <w:color w:val="000000"/>
          <w:sz w:val="28"/>
          <w:szCs w:val="28"/>
        </w:rPr>
        <w:t>земель</w:t>
      </w:r>
      <w:r w:rsidRPr="00B7738D">
        <w:rPr>
          <w:rFonts w:ascii="Times New Roman" w:eastAsia="Arial" w:hAnsi="Times New Roman" w:cs="Times New Roman"/>
          <w:color w:val="000000"/>
          <w:sz w:val="28"/>
          <w:szCs w:val="28"/>
        </w:rPr>
        <w:t xml:space="preserve"> из категории сель</w:t>
      </w:r>
      <w:r w:rsidR="00D6484D">
        <w:rPr>
          <w:rFonts w:ascii="Times New Roman" w:eastAsia="Arial" w:hAnsi="Times New Roman" w:cs="Times New Roman"/>
          <w:color w:val="000000"/>
          <w:sz w:val="28"/>
          <w:szCs w:val="28"/>
        </w:rPr>
        <w:t>скохозяйственного назначения</w:t>
      </w:r>
      <w:r w:rsidR="00EB35F1">
        <w:rPr>
          <w:rFonts w:ascii="Times New Roman" w:eastAsia="Arial" w:hAnsi="Times New Roman" w:cs="Times New Roman"/>
          <w:color w:val="000000"/>
          <w:sz w:val="28"/>
          <w:szCs w:val="28"/>
        </w:rPr>
        <w:t xml:space="preserve"> в земли под</w:t>
      </w:r>
      <w:r w:rsidRPr="00B7738D">
        <w:rPr>
          <w:rFonts w:ascii="Times New Roman" w:eastAsia="Arial" w:hAnsi="Times New Roman" w:cs="Times New Roman"/>
          <w:color w:val="000000"/>
          <w:sz w:val="28"/>
          <w:szCs w:val="28"/>
        </w:rPr>
        <w:t xml:space="preserve"> жилищную застройку;  </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благоприятных условий для  индивидуального жилищного строительства и оформления  недвижимости в собственность;</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w:t>
      </w:r>
      <w:r w:rsidR="00EB35F1">
        <w:rPr>
          <w:rFonts w:ascii="Times New Roman" w:hAnsi="Times New Roman" w:cs="Times New Roman"/>
          <w:sz w:val="28"/>
          <w:szCs w:val="28"/>
        </w:rPr>
        <w:t>е</w:t>
      </w:r>
      <w:r w:rsidRPr="00B7738D">
        <w:rPr>
          <w:rFonts w:ascii="Times New Roman" w:hAnsi="Times New Roman" w:cs="Times New Roman"/>
          <w:sz w:val="28"/>
          <w:szCs w:val="28"/>
        </w:rPr>
        <w:t xml:space="preserve"> условий   активизации жилищного строительства на землях, выделенных для   многодетных семей;</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подведение  инженерных сетей и дорог к земельным участкам, выделенным многодетным семьям.</w:t>
      </w:r>
    </w:p>
    <w:p w:rsidR="000059E0"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Для реализации мероприятий в сфере жилищного строительства будут задействованы механизмы активизации  инвестиций  для комплексной застройки территорий, а также привлечения крупных производителей к строительству жилья для сотрудников сельскохозяйственных и промышленных предприятий. Кроме того,  комплекс планируемых мероприятий требует внесения изменений в региональные программы  по   совершенствованию процесса  предоставления субсидий на жилье для  профессиональных кадров.</w:t>
      </w:r>
    </w:p>
    <w:p w:rsidR="000059E0" w:rsidRPr="00B7738D" w:rsidRDefault="000059E0" w:rsidP="00075BC6">
      <w:pPr>
        <w:suppressAutoHyphens/>
        <w:spacing w:after="0"/>
        <w:jc w:val="both"/>
        <w:rPr>
          <w:rFonts w:ascii="Times New Roman" w:hAnsi="Times New Roman" w:cs="Times New Roman"/>
          <w:sz w:val="28"/>
          <w:szCs w:val="28"/>
        </w:rPr>
      </w:pPr>
      <w:r w:rsidRPr="00EB35F1">
        <w:rPr>
          <w:rFonts w:ascii="Times New Roman" w:hAnsi="Times New Roman" w:cs="Times New Roman"/>
          <w:i/>
          <w:sz w:val="28"/>
          <w:szCs w:val="28"/>
          <w:u w:val="single"/>
        </w:rPr>
        <w:t>2.2 Развитие коммунальной инфраструктуры сельских поселений</w:t>
      </w:r>
      <w:r w:rsidRPr="00B7738D">
        <w:rPr>
          <w:rFonts w:ascii="Times New Roman" w:hAnsi="Times New Roman" w:cs="Times New Roman"/>
          <w:i/>
          <w:sz w:val="28"/>
          <w:szCs w:val="28"/>
        </w:rPr>
        <w:t>.</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u w:val="single"/>
        </w:rPr>
        <w:t>Задачи:</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населения и организаций  чистой питьевой водой и системой водоотведения;</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внедрение энергосберегающих и энергоэффективных технологий, а также информационных технологий   в процесс потребления и учета энергоресурсов;</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модернизация системы  теплообеспечения на основе современных  энергоэффективных технологий;</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организация газоснабжения сельских поселений;</w:t>
      </w:r>
    </w:p>
    <w:p w:rsidR="000059E0" w:rsidRPr="00B7738D" w:rsidRDefault="000059E0" w:rsidP="00075BC6">
      <w:pPr>
        <w:tabs>
          <w:tab w:val="left" w:pos="3460"/>
        </w:tabs>
        <w:spacing w:after="0"/>
        <w:jc w:val="both"/>
        <w:rPr>
          <w:rFonts w:ascii="Times New Roman" w:hAnsi="Times New Roman" w:cs="Times New Roman"/>
          <w:sz w:val="28"/>
          <w:szCs w:val="28"/>
          <w:u w:val="single"/>
        </w:rPr>
      </w:pPr>
      <w:r w:rsidRPr="00B7738D">
        <w:rPr>
          <w:rFonts w:ascii="Times New Roman" w:hAnsi="Times New Roman" w:cs="Times New Roman"/>
          <w:sz w:val="28"/>
          <w:szCs w:val="28"/>
        </w:rPr>
        <w:t xml:space="preserve">- организация освещения улиц  сельских поселений. </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BF5E66">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реконструкци</w:t>
      </w:r>
      <w:r w:rsidR="00176C89">
        <w:rPr>
          <w:rFonts w:ascii="Times New Roman" w:hAnsi="Times New Roman" w:cs="Times New Roman"/>
          <w:sz w:val="28"/>
          <w:szCs w:val="28"/>
        </w:rPr>
        <w:t>ю</w:t>
      </w:r>
      <w:r w:rsidRPr="00B7738D">
        <w:rPr>
          <w:rFonts w:ascii="Times New Roman" w:hAnsi="Times New Roman" w:cs="Times New Roman"/>
          <w:sz w:val="28"/>
          <w:szCs w:val="28"/>
        </w:rPr>
        <w:t>,  ремонт и строительство котельных с учетом использования энергосберегающих и энергоэффективных технологий;</w:t>
      </w:r>
    </w:p>
    <w:p w:rsidR="000059E0" w:rsidRPr="00B7738D" w:rsidRDefault="000059E0" w:rsidP="00075BC6">
      <w:pPr>
        <w:tabs>
          <w:tab w:val="left" w:pos="0"/>
        </w:tabs>
        <w:suppressAutoHyphens/>
        <w:spacing w:after="0"/>
        <w:jc w:val="both"/>
        <w:rPr>
          <w:rFonts w:ascii="Times New Roman" w:eastAsia="SimSun" w:hAnsi="Times New Roman" w:cs="Times New Roman"/>
          <w:sz w:val="28"/>
          <w:szCs w:val="28"/>
          <w:u w:val="single"/>
          <w:lang w:eastAsia="ar-SA"/>
        </w:rPr>
      </w:pPr>
      <w:r w:rsidRPr="00B7738D">
        <w:rPr>
          <w:rFonts w:ascii="Times New Roman" w:eastAsia="SimSun" w:hAnsi="Times New Roman" w:cs="Times New Roman"/>
          <w:sz w:val="28"/>
          <w:szCs w:val="28"/>
          <w:lang w:eastAsia="ar-SA"/>
        </w:rPr>
        <w:t>- перевод малых населенных пунктов на индивидуальное теплоснабжение</w:t>
      </w:r>
      <w:r w:rsidR="00BF5E66">
        <w:rPr>
          <w:rFonts w:ascii="Times New Roman" w:eastAsia="SimSun" w:hAnsi="Times New Roman" w:cs="Times New Roman"/>
          <w:sz w:val="28"/>
          <w:szCs w:val="28"/>
          <w:lang w:eastAsia="ar-SA"/>
        </w:rPr>
        <w:t>;</w:t>
      </w:r>
    </w:p>
    <w:p w:rsidR="000059E0" w:rsidRPr="00B7738D" w:rsidRDefault="000059E0" w:rsidP="00075BC6">
      <w:pPr>
        <w:tabs>
          <w:tab w:val="left" w:pos="3460"/>
        </w:tabs>
        <w:spacing w:after="0"/>
        <w:jc w:val="both"/>
        <w:rPr>
          <w:rFonts w:ascii="Times New Roman" w:hAnsi="Times New Roman" w:cs="Times New Roman"/>
          <w:color w:val="000000"/>
          <w:sz w:val="28"/>
          <w:szCs w:val="28"/>
        </w:rPr>
      </w:pPr>
      <w:r w:rsidRPr="00B7738D">
        <w:rPr>
          <w:rFonts w:ascii="Times New Roman" w:hAnsi="Times New Roman" w:cs="Times New Roman"/>
          <w:sz w:val="28"/>
          <w:szCs w:val="28"/>
        </w:rPr>
        <w:t xml:space="preserve"> - реализацию комплексного проекта по обеспечению населения чистой водой, включающего разведку новых источников питьевой воды, мониторинг качества воды, ремонт, реконструкци</w:t>
      </w:r>
      <w:r w:rsidR="00176C89">
        <w:rPr>
          <w:rFonts w:ascii="Times New Roman" w:hAnsi="Times New Roman" w:cs="Times New Roman"/>
          <w:sz w:val="28"/>
          <w:szCs w:val="28"/>
        </w:rPr>
        <w:t>ю</w:t>
      </w:r>
      <w:r w:rsidRPr="00B7738D">
        <w:rPr>
          <w:rFonts w:ascii="Times New Roman" w:hAnsi="Times New Roman" w:cs="Times New Roman"/>
          <w:sz w:val="28"/>
          <w:szCs w:val="28"/>
        </w:rPr>
        <w:t xml:space="preserve">  систем водозабора, очистки, доставки воды и водоотведения, </w:t>
      </w:r>
      <w:r w:rsidRPr="00B7738D">
        <w:rPr>
          <w:rFonts w:ascii="Times New Roman" w:hAnsi="Times New Roman" w:cs="Times New Roman"/>
          <w:color w:val="000000"/>
          <w:sz w:val="28"/>
          <w:szCs w:val="28"/>
        </w:rPr>
        <w:t>строительство новых скважин  и  водозаборов;</w:t>
      </w:r>
    </w:p>
    <w:p w:rsidR="000059E0" w:rsidRPr="00B7738D" w:rsidRDefault="000059E0" w:rsidP="00075BC6">
      <w:pPr>
        <w:tabs>
          <w:tab w:val="left" w:pos="3460"/>
        </w:tabs>
        <w:spacing w:after="0"/>
        <w:jc w:val="both"/>
        <w:rPr>
          <w:rFonts w:ascii="Times New Roman" w:hAnsi="Times New Roman" w:cs="Times New Roman"/>
          <w:color w:val="000000"/>
          <w:sz w:val="28"/>
          <w:szCs w:val="28"/>
        </w:rPr>
      </w:pPr>
      <w:r w:rsidRPr="00B7738D">
        <w:rPr>
          <w:rFonts w:ascii="Times New Roman" w:hAnsi="Times New Roman" w:cs="Times New Roman"/>
          <w:color w:val="000000"/>
          <w:sz w:val="28"/>
          <w:szCs w:val="28"/>
        </w:rPr>
        <w:t>-строительство систем водоотведения в селах с многоквартирными домами и компактных систем водоочистки;</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color w:val="000000"/>
          <w:sz w:val="28"/>
          <w:szCs w:val="28"/>
        </w:rPr>
        <w:t>- комплексную реконструкцию коммунальных систем и благоустройств</w:t>
      </w:r>
      <w:r w:rsidR="00176C89">
        <w:rPr>
          <w:rFonts w:ascii="Times New Roman" w:hAnsi="Times New Roman" w:cs="Times New Roman"/>
          <w:color w:val="000000"/>
          <w:sz w:val="28"/>
          <w:szCs w:val="28"/>
        </w:rPr>
        <w:t>о</w:t>
      </w:r>
      <w:r w:rsidRPr="00B7738D">
        <w:rPr>
          <w:rFonts w:ascii="Times New Roman" w:hAnsi="Times New Roman" w:cs="Times New Roman"/>
          <w:color w:val="000000"/>
          <w:sz w:val="28"/>
          <w:szCs w:val="28"/>
        </w:rPr>
        <w:t xml:space="preserve"> поселка Октябрьский</w:t>
      </w:r>
      <w:r w:rsidRPr="00B7738D">
        <w:rPr>
          <w:rFonts w:ascii="Times New Roman" w:hAnsi="Times New Roman" w:cs="Times New Roman"/>
          <w:sz w:val="28"/>
          <w:szCs w:val="28"/>
        </w:rPr>
        <w:t xml:space="preserve"> в сельском поселении Бобровка (строительство котельной, капитальный ремонт домов, благоустройство, капитальный ремонт коммуникаций);</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газификаци</w:t>
      </w:r>
      <w:r w:rsidR="00BF5E66">
        <w:rPr>
          <w:rFonts w:ascii="Times New Roman" w:hAnsi="Times New Roman" w:cs="Times New Roman"/>
          <w:sz w:val="28"/>
          <w:szCs w:val="28"/>
        </w:rPr>
        <w:t>ю</w:t>
      </w:r>
      <w:r w:rsidRPr="00B7738D">
        <w:rPr>
          <w:rFonts w:ascii="Times New Roman" w:hAnsi="Times New Roman" w:cs="Times New Roman"/>
          <w:sz w:val="28"/>
          <w:szCs w:val="28"/>
        </w:rPr>
        <w:t xml:space="preserve"> сельских поселений, не имеющих систем газоснабжения</w:t>
      </w:r>
      <w:r w:rsidR="00176C89">
        <w:rPr>
          <w:rFonts w:ascii="Times New Roman" w:hAnsi="Times New Roman" w:cs="Times New Roman"/>
          <w:sz w:val="28"/>
          <w:szCs w:val="28"/>
        </w:rPr>
        <w:t>,</w:t>
      </w:r>
      <w:r w:rsidRPr="00B7738D">
        <w:rPr>
          <w:rFonts w:ascii="Times New Roman" w:hAnsi="Times New Roman" w:cs="Times New Roman"/>
          <w:sz w:val="28"/>
          <w:szCs w:val="28"/>
        </w:rPr>
        <w:t xml:space="preserve"> и  земельных участков, выделенных для многодетных семей</w:t>
      </w:r>
      <w:r w:rsidR="00BF5E66">
        <w:rPr>
          <w:rFonts w:ascii="Times New Roman" w:hAnsi="Times New Roman" w:cs="Times New Roman"/>
          <w:sz w:val="28"/>
          <w:szCs w:val="28"/>
        </w:rPr>
        <w:t>;</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замен</w:t>
      </w:r>
      <w:r w:rsidR="00BF5E66">
        <w:rPr>
          <w:rFonts w:ascii="Times New Roman" w:hAnsi="Times New Roman" w:cs="Times New Roman"/>
          <w:sz w:val="28"/>
          <w:szCs w:val="28"/>
        </w:rPr>
        <w:t>у</w:t>
      </w:r>
      <w:r w:rsidRPr="00B7738D">
        <w:rPr>
          <w:rFonts w:ascii="Times New Roman" w:hAnsi="Times New Roman" w:cs="Times New Roman"/>
          <w:sz w:val="28"/>
          <w:szCs w:val="28"/>
        </w:rPr>
        <w:t xml:space="preserve"> системы отопления в муниципальных учреждениях;</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ремонт теплотрассы и системы центрального отопления;</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 внедрение системы электронной фиксации данных счетчиков по теплоснабжению и водоснабжению;</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организаци</w:t>
      </w:r>
      <w:r w:rsidR="00BF5E66">
        <w:rPr>
          <w:rFonts w:ascii="Times New Roman" w:hAnsi="Times New Roman" w:cs="Times New Roman"/>
          <w:sz w:val="28"/>
          <w:szCs w:val="28"/>
        </w:rPr>
        <w:t>ю</w:t>
      </w:r>
      <w:r w:rsidRPr="00B7738D">
        <w:rPr>
          <w:rFonts w:ascii="Times New Roman" w:hAnsi="Times New Roman" w:cs="Times New Roman"/>
          <w:sz w:val="28"/>
          <w:szCs w:val="28"/>
        </w:rPr>
        <w:t xml:space="preserve"> уличного освещения школ и детских садов;</w:t>
      </w:r>
    </w:p>
    <w:p w:rsidR="000059E0" w:rsidRPr="00B7738D" w:rsidRDefault="000059E0" w:rsidP="00075BC6">
      <w:pPr>
        <w:tabs>
          <w:tab w:val="left" w:pos="3460"/>
        </w:tabs>
        <w:spacing w:after="0"/>
        <w:jc w:val="both"/>
        <w:rPr>
          <w:rFonts w:ascii="Times New Roman" w:hAnsi="Times New Roman" w:cs="Times New Roman"/>
          <w:i/>
          <w:sz w:val="28"/>
          <w:szCs w:val="28"/>
          <w:u w:val="single"/>
        </w:rPr>
      </w:pPr>
      <w:r w:rsidRPr="00B7738D">
        <w:rPr>
          <w:rFonts w:ascii="Times New Roman" w:hAnsi="Times New Roman" w:cs="Times New Roman"/>
          <w:sz w:val="28"/>
          <w:szCs w:val="28"/>
        </w:rPr>
        <w:t>- перевод освещения улиц сельских поселений на энергосберегающие технологии.</w:t>
      </w:r>
    </w:p>
    <w:p w:rsidR="00321D11" w:rsidRPr="00321D11"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Для реализации мероприятий в сфере жилищного строительства будут задействованы механизмы</w:t>
      </w:r>
      <w:r w:rsidRPr="00B7738D">
        <w:rPr>
          <w:rFonts w:ascii="Times New Roman" w:eastAsia="Times New Roman" w:hAnsi="Times New Roman" w:cs="Times New Roman"/>
          <w:color w:val="000000" w:themeColor="text1"/>
          <w:sz w:val="28"/>
          <w:szCs w:val="24"/>
          <w:lang w:eastAsia="ru-RU"/>
        </w:rPr>
        <w:t>муниципальных и региональных программ,</w:t>
      </w:r>
      <w:r w:rsidRPr="00B7738D">
        <w:rPr>
          <w:rFonts w:ascii="Times New Roman" w:hAnsi="Times New Roman" w:cs="Times New Roman"/>
          <w:sz w:val="28"/>
          <w:szCs w:val="28"/>
        </w:rPr>
        <w:t xml:space="preserve"> механизмы самообложения граждан при организации индивидуального  доступа к водным и энергетическим ресурсам</w:t>
      </w:r>
      <w:r w:rsidR="00321D11">
        <w:rPr>
          <w:rFonts w:ascii="Times New Roman" w:hAnsi="Times New Roman" w:cs="Times New Roman"/>
          <w:sz w:val="28"/>
          <w:szCs w:val="28"/>
        </w:rPr>
        <w:t>.</w:t>
      </w:r>
    </w:p>
    <w:p w:rsidR="000059E0" w:rsidRPr="00BF5E66" w:rsidRDefault="00910878" w:rsidP="00075BC6">
      <w:pPr>
        <w:tabs>
          <w:tab w:val="left" w:pos="3460"/>
        </w:tabs>
        <w:spacing w:after="0"/>
        <w:jc w:val="both"/>
        <w:rPr>
          <w:u w:val="single"/>
        </w:rPr>
      </w:pPr>
      <w:r w:rsidRPr="00BF5E66">
        <w:rPr>
          <w:rFonts w:ascii="Times New Roman" w:hAnsi="Times New Roman" w:cs="Times New Roman"/>
          <w:i/>
          <w:sz w:val="28"/>
          <w:szCs w:val="28"/>
          <w:u w:val="single"/>
        </w:rPr>
        <w:t>2.3</w:t>
      </w:r>
      <w:r w:rsidR="000059E0" w:rsidRPr="00BF5E66">
        <w:rPr>
          <w:rFonts w:ascii="Times New Roman" w:hAnsi="Times New Roman" w:cs="Times New Roman"/>
          <w:i/>
          <w:sz w:val="28"/>
          <w:szCs w:val="28"/>
          <w:u w:val="single"/>
        </w:rPr>
        <w:t xml:space="preserve"> Обеспечение городского уровня благоустройства сельских поселений.</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u w:val="single"/>
        </w:rPr>
        <w:t>Задачи:</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внедрение современных экологически чистых технологий переработки отходов;</w:t>
      </w:r>
    </w:p>
    <w:p w:rsidR="000059E0" w:rsidRPr="00B7738D" w:rsidRDefault="000059E0" w:rsidP="00075BC6">
      <w:pPr>
        <w:tabs>
          <w:tab w:val="left" w:pos="0"/>
          <w:tab w:val="left" w:pos="34"/>
          <w:tab w:val="left" w:pos="318"/>
        </w:tabs>
        <w:spacing w:after="0"/>
        <w:contextualSpacing/>
        <w:jc w:val="both"/>
        <w:rPr>
          <w:rFonts w:ascii="Times New Roman" w:hAnsi="Times New Roman"/>
          <w:sz w:val="28"/>
          <w:szCs w:val="28"/>
        </w:rPr>
      </w:pPr>
      <w:r w:rsidRPr="00B7738D">
        <w:rPr>
          <w:rFonts w:ascii="Times New Roman" w:hAnsi="Times New Roman"/>
          <w:sz w:val="28"/>
          <w:szCs w:val="28"/>
        </w:rPr>
        <w:t>- обеспечение территории сельских поселений благоустроенными общественными   пространствами:  придомовыми территориями, скверами, детскими и открытыми спортивными  площадками, пляжами, местами для отдыха;</w:t>
      </w:r>
    </w:p>
    <w:p w:rsidR="000059E0" w:rsidRPr="00B7738D" w:rsidRDefault="000059E0" w:rsidP="00075BC6">
      <w:pPr>
        <w:tabs>
          <w:tab w:val="left" w:pos="0"/>
          <w:tab w:val="left" w:pos="34"/>
          <w:tab w:val="left" w:pos="318"/>
        </w:tabs>
        <w:spacing w:after="0"/>
        <w:contextualSpacing/>
        <w:jc w:val="both"/>
        <w:rPr>
          <w:rFonts w:ascii="Times New Roman" w:hAnsi="Times New Roman"/>
          <w:sz w:val="28"/>
          <w:szCs w:val="28"/>
        </w:rPr>
      </w:pPr>
      <w:r w:rsidRPr="00B7738D">
        <w:rPr>
          <w:rFonts w:ascii="Times New Roman" w:hAnsi="Times New Roman"/>
          <w:sz w:val="28"/>
          <w:szCs w:val="28"/>
        </w:rPr>
        <w:t xml:space="preserve">-  обеспечение доступа людей с ограниченными возможностями здоровья  </w:t>
      </w:r>
      <w:r w:rsidR="00BF5E66">
        <w:rPr>
          <w:rFonts w:ascii="Times New Roman" w:hAnsi="Times New Roman"/>
          <w:sz w:val="28"/>
          <w:szCs w:val="28"/>
        </w:rPr>
        <w:t xml:space="preserve">             к </w:t>
      </w:r>
      <w:r w:rsidRPr="00B7738D">
        <w:rPr>
          <w:rFonts w:ascii="Times New Roman" w:hAnsi="Times New Roman"/>
          <w:sz w:val="28"/>
          <w:szCs w:val="28"/>
        </w:rPr>
        <w:t>общественным благам.</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BF5E66">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централизованной  системы вывоза, утилизации и переработки твердых бытовых отходов на основе раздельного сбора мусора;</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внедрение  механизированной  и автоматизированной   систем</w:t>
      </w:r>
      <w:r w:rsidR="00176C89">
        <w:rPr>
          <w:rFonts w:ascii="Times New Roman" w:hAnsi="Times New Roman" w:cs="Times New Roman"/>
          <w:sz w:val="28"/>
          <w:szCs w:val="28"/>
        </w:rPr>
        <w:t>ы</w:t>
      </w:r>
      <w:r w:rsidRPr="00B7738D">
        <w:rPr>
          <w:rFonts w:ascii="Times New Roman" w:hAnsi="Times New Roman" w:cs="Times New Roman"/>
          <w:sz w:val="28"/>
          <w:szCs w:val="28"/>
        </w:rPr>
        <w:t xml:space="preserve"> уборки улиц и мониторинга санитарного состояния с использованием информационных  технологий и беспилотников;</w:t>
      </w:r>
    </w:p>
    <w:p w:rsidR="000059E0" w:rsidRPr="00B7738D" w:rsidRDefault="000059E0" w:rsidP="00075BC6">
      <w:pPr>
        <w:numPr>
          <w:ilvl w:val="0"/>
          <w:numId w:val="26"/>
        </w:numPr>
        <w:tabs>
          <w:tab w:val="left" w:pos="0"/>
          <w:tab w:val="left" w:pos="34"/>
          <w:tab w:val="left" w:pos="176"/>
        </w:tabs>
        <w:spacing w:after="0"/>
        <w:ind w:left="0" w:firstLine="34"/>
        <w:rPr>
          <w:rFonts w:ascii="Times New Roman" w:hAnsi="Times New Roman"/>
          <w:sz w:val="28"/>
          <w:szCs w:val="28"/>
        </w:rPr>
      </w:pPr>
      <w:r w:rsidRPr="00B7738D">
        <w:rPr>
          <w:rFonts w:ascii="Times New Roman" w:hAnsi="Times New Roman"/>
          <w:sz w:val="28"/>
          <w:szCs w:val="28"/>
        </w:rPr>
        <w:t>реконструкци</w:t>
      </w:r>
      <w:r w:rsidR="00176C89">
        <w:rPr>
          <w:rFonts w:ascii="Times New Roman" w:hAnsi="Times New Roman"/>
          <w:sz w:val="28"/>
          <w:szCs w:val="28"/>
        </w:rPr>
        <w:t>ю</w:t>
      </w:r>
      <w:r w:rsidRPr="00B7738D">
        <w:rPr>
          <w:rFonts w:ascii="Times New Roman" w:hAnsi="Times New Roman"/>
          <w:sz w:val="28"/>
          <w:szCs w:val="28"/>
        </w:rPr>
        <w:t xml:space="preserve"> существующих полигонов, проектирование и строительство новых полигонов и пунктов сбора;</w:t>
      </w:r>
    </w:p>
    <w:p w:rsidR="000059E0" w:rsidRPr="00B7738D" w:rsidRDefault="000059E0" w:rsidP="00075BC6">
      <w:pPr>
        <w:numPr>
          <w:ilvl w:val="0"/>
          <w:numId w:val="26"/>
        </w:numPr>
        <w:tabs>
          <w:tab w:val="left" w:pos="0"/>
          <w:tab w:val="left" w:pos="34"/>
          <w:tab w:val="left" w:pos="318"/>
        </w:tabs>
        <w:spacing w:after="0"/>
        <w:ind w:left="0" w:firstLine="34"/>
        <w:jc w:val="both"/>
        <w:rPr>
          <w:rFonts w:ascii="Times New Roman" w:hAnsi="Times New Roman"/>
          <w:sz w:val="28"/>
          <w:szCs w:val="28"/>
        </w:rPr>
      </w:pPr>
      <w:r w:rsidRPr="00B7738D">
        <w:rPr>
          <w:rFonts w:ascii="Times New Roman" w:hAnsi="Times New Roman"/>
          <w:sz w:val="28"/>
          <w:szCs w:val="28"/>
        </w:rPr>
        <w:t>максимальное вовлечение отходов производства и потребления в хозяйственный оборот;</w:t>
      </w:r>
    </w:p>
    <w:p w:rsidR="000059E0" w:rsidRPr="00B7738D" w:rsidRDefault="00237E3A" w:rsidP="00075BC6">
      <w:pPr>
        <w:tabs>
          <w:tab w:val="left" w:pos="3460"/>
        </w:tabs>
        <w:spacing w:after="0"/>
        <w:jc w:val="both"/>
        <w:rPr>
          <w:rFonts w:ascii="Times New Roman" w:hAnsi="Times New Roman" w:cs="Times New Roman"/>
          <w:sz w:val="28"/>
          <w:szCs w:val="28"/>
        </w:rPr>
      </w:pPr>
      <w:r>
        <w:rPr>
          <w:rFonts w:ascii="Times New Roman" w:hAnsi="Times New Roman"/>
          <w:sz w:val="28"/>
          <w:szCs w:val="28"/>
        </w:rPr>
        <w:t xml:space="preserve">- </w:t>
      </w:r>
      <w:r w:rsidR="000059E0" w:rsidRPr="00B7738D">
        <w:rPr>
          <w:rFonts w:ascii="Times New Roman" w:hAnsi="Times New Roman"/>
          <w:sz w:val="28"/>
          <w:szCs w:val="28"/>
        </w:rPr>
        <w:t>совершенствование муниципального контроля в сфере обращения с твердыми бытовыми отходами в целях пресечения образования несанкционированных свалок;</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асфальтовым покрытием 100 %  дорог сельских поселений, межпоселковых дорог;</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реконструкци</w:t>
      </w:r>
      <w:r w:rsidR="00176C89">
        <w:rPr>
          <w:rFonts w:ascii="Times New Roman" w:hAnsi="Times New Roman" w:cs="Times New Roman"/>
          <w:sz w:val="28"/>
          <w:szCs w:val="28"/>
        </w:rPr>
        <w:t>ю</w:t>
      </w:r>
      <w:r w:rsidRPr="00B7738D">
        <w:rPr>
          <w:rFonts w:ascii="Times New Roman" w:hAnsi="Times New Roman" w:cs="Times New Roman"/>
          <w:sz w:val="28"/>
          <w:szCs w:val="28"/>
        </w:rPr>
        <w:t xml:space="preserve"> и строительство дорожной инфраструктуры: оборудование тротуаров,   остановочных пунктов, обеспечение дорожной разметки и дорожных знаков;</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организаци</w:t>
      </w:r>
      <w:r w:rsidR="00176C89">
        <w:rPr>
          <w:rFonts w:ascii="Times New Roman" w:hAnsi="Times New Roman" w:cs="Times New Roman"/>
          <w:sz w:val="28"/>
          <w:szCs w:val="28"/>
        </w:rPr>
        <w:t>ю</w:t>
      </w:r>
      <w:r w:rsidRPr="00B7738D">
        <w:rPr>
          <w:rFonts w:ascii="Times New Roman" w:hAnsi="Times New Roman" w:cs="Times New Roman"/>
          <w:sz w:val="28"/>
          <w:szCs w:val="28"/>
        </w:rPr>
        <w:t xml:space="preserve"> уличного освещения (100% улиц);</w:t>
      </w:r>
    </w:p>
    <w:p w:rsidR="000059E0" w:rsidRPr="00B7738D" w:rsidRDefault="000059E0" w:rsidP="00075BC6">
      <w:pPr>
        <w:tabs>
          <w:tab w:val="left" w:pos="3460"/>
          <w:tab w:val="left" w:pos="6254"/>
        </w:tabs>
        <w:spacing w:after="0"/>
        <w:jc w:val="both"/>
        <w:rPr>
          <w:rFonts w:ascii="Times New Roman" w:hAnsi="Times New Roman" w:cs="Times New Roman"/>
          <w:sz w:val="28"/>
          <w:szCs w:val="28"/>
        </w:rPr>
      </w:pPr>
      <w:r w:rsidRPr="00B7738D">
        <w:rPr>
          <w:rFonts w:ascii="Times New Roman" w:hAnsi="Times New Roman" w:cs="Times New Roman"/>
          <w:sz w:val="28"/>
          <w:szCs w:val="28"/>
        </w:rPr>
        <w:t>-  повышени</w:t>
      </w:r>
      <w:r w:rsidR="00176C89">
        <w:rPr>
          <w:rFonts w:ascii="Times New Roman" w:hAnsi="Times New Roman" w:cs="Times New Roman"/>
          <w:sz w:val="28"/>
          <w:szCs w:val="28"/>
        </w:rPr>
        <w:t>е</w:t>
      </w:r>
      <w:r w:rsidRPr="00B7738D">
        <w:rPr>
          <w:rFonts w:ascii="Times New Roman" w:hAnsi="Times New Roman" w:cs="Times New Roman"/>
          <w:sz w:val="28"/>
          <w:szCs w:val="28"/>
        </w:rPr>
        <w:t xml:space="preserve"> безопасности железнодорожных станций,  переходов и переездов;</w:t>
      </w:r>
    </w:p>
    <w:p w:rsidR="000059E0" w:rsidRPr="00B7738D" w:rsidRDefault="000059E0" w:rsidP="00075BC6">
      <w:pPr>
        <w:tabs>
          <w:tab w:val="left" w:pos="3460"/>
          <w:tab w:val="left" w:pos="6254"/>
        </w:tabs>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дорожной безбарьерной инфраструктуры;</w:t>
      </w:r>
    </w:p>
    <w:p w:rsidR="000059E0" w:rsidRPr="00B7738D" w:rsidRDefault="000059E0" w:rsidP="00075BC6">
      <w:pPr>
        <w:tabs>
          <w:tab w:val="left" w:pos="3460"/>
          <w:tab w:val="left" w:pos="6254"/>
        </w:tabs>
        <w:spacing w:after="0"/>
        <w:jc w:val="both"/>
        <w:rPr>
          <w:rFonts w:ascii="Times New Roman" w:hAnsi="Times New Roman" w:cs="Times New Roman"/>
          <w:sz w:val="28"/>
          <w:szCs w:val="28"/>
        </w:rPr>
      </w:pPr>
      <w:r w:rsidRPr="00B7738D">
        <w:rPr>
          <w:rFonts w:ascii="Times New Roman" w:hAnsi="Times New Roman" w:cs="Times New Roman"/>
          <w:sz w:val="28"/>
          <w:szCs w:val="28"/>
        </w:rPr>
        <w:t>-  организаци</w:t>
      </w:r>
      <w:r w:rsidR="00176C89">
        <w:rPr>
          <w:rFonts w:ascii="Times New Roman" w:hAnsi="Times New Roman" w:cs="Times New Roman"/>
          <w:sz w:val="28"/>
          <w:szCs w:val="28"/>
        </w:rPr>
        <w:t>ю</w:t>
      </w:r>
      <w:r w:rsidRPr="00B7738D">
        <w:rPr>
          <w:rFonts w:ascii="Times New Roman" w:hAnsi="Times New Roman" w:cs="Times New Roman"/>
          <w:sz w:val="28"/>
          <w:szCs w:val="28"/>
        </w:rPr>
        <w:t xml:space="preserve"> доступа людей с  ограниченными возможностями здоровья в общественны</w:t>
      </w:r>
      <w:r w:rsidR="006846A4">
        <w:rPr>
          <w:rFonts w:ascii="Times New Roman" w:hAnsi="Times New Roman" w:cs="Times New Roman"/>
          <w:sz w:val="28"/>
          <w:szCs w:val="28"/>
        </w:rPr>
        <w:t>е</w:t>
      </w:r>
      <w:r w:rsidRPr="00B7738D">
        <w:rPr>
          <w:rFonts w:ascii="Times New Roman" w:hAnsi="Times New Roman" w:cs="Times New Roman"/>
          <w:sz w:val="28"/>
          <w:szCs w:val="28"/>
        </w:rPr>
        <w:t xml:space="preserve"> учреждения и предприятия.</w:t>
      </w:r>
    </w:p>
    <w:p w:rsidR="00321D11" w:rsidRPr="00321D11" w:rsidRDefault="000059E0" w:rsidP="00075BC6">
      <w:pPr>
        <w:tabs>
          <w:tab w:val="left" w:pos="3460"/>
          <w:tab w:val="left" w:pos="6254"/>
        </w:tabs>
        <w:spacing w:after="0"/>
        <w:jc w:val="both"/>
        <w:rPr>
          <w:rFonts w:ascii="Times New Roman" w:hAnsi="Times New Roman" w:cs="Times New Roman"/>
          <w:sz w:val="28"/>
          <w:szCs w:val="28"/>
        </w:rPr>
      </w:pPr>
      <w:r w:rsidRPr="00B7738D">
        <w:rPr>
          <w:rFonts w:ascii="Times New Roman" w:hAnsi="Times New Roman" w:cs="Times New Roman"/>
          <w:sz w:val="28"/>
          <w:szCs w:val="28"/>
        </w:rPr>
        <w:t>Для реализации  запланированных мероприятий  будут задействованы механизмы муниципальных программ, средства инвесторов и хозяйствующих субъектов.</w:t>
      </w:r>
    </w:p>
    <w:p w:rsidR="000059E0" w:rsidRPr="006846A4" w:rsidRDefault="000059E0" w:rsidP="00075BC6">
      <w:pPr>
        <w:tabs>
          <w:tab w:val="left" w:pos="3460"/>
        </w:tabs>
        <w:spacing w:after="0"/>
        <w:jc w:val="both"/>
        <w:rPr>
          <w:u w:val="single"/>
        </w:rPr>
      </w:pPr>
      <w:r w:rsidRPr="006846A4">
        <w:rPr>
          <w:rFonts w:ascii="Times New Roman" w:hAnsi="Times New Roman" w:cs="Times New Roman"/>
          <w:i/>
          <w:sz w:val="28"/>
          <w:szCs w:val="28"/>
          <w:u w:val="single"/>
        </w:rPr>
        <w:t>2.4 Обеспечение экологически чистой среды с целью сохранения  природных  ресурсов и повышения привлекательности территории для проживания</w:t>
      </w:r>
    </w:p>
    <w:p w:rsidR="000059E0" w:rsidRPr="00B7738D" w:rsidRDefault="000059E0" w:rsidP="00075BC6">
      <w:pPr>
        <w:tabs>
          <w:tab w:val="left" w:pos="3460"/>
        </w:tabs>
        <w:spacing w:after="0"/>
        <w:jc w:val="both"/>
        <w:rPr>
          <w:rFonts w:ascii="Times New Roman" w:hAnsi="Times New Roman" w:cs="Times New Roman"/>
          <w:sz w:val="28"/>
          <w:szCs w:val="28"/>
          <w:u w:val="single"/>
        </w:rPr>
      </w:pPr>
      <w:r w:rsidRPr="00B7738D">
        <w:rPr>
          <w:rFonts w:ascii="Times New Roman" w:hAnsi="Times New Roman" w:cs="Times New Roman"/>
          <w:sz w:val="28"/>
          <w:szCs w:val="28"/>
          <w:u w:val="single"/>
        </w:rPr>
        <w:t>Задачи:</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сохранности водных водоемов как  источника питьевой воды, зоны рекреации и туризма;</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предотвращение загрязнения и истощения подземных вод;</w:t>
      </w:r>
    </w:p>
    <w:p w:rsidR="000059E0" w:rsidRPr="00B7738D" w:rsidRDefault="000059E0" w:rsidP="00075BC6">
      <w:pPr>
        <w:tabs>
          <w:tab w:val="left" w:pos="3460"/>
        </w:tabs>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условий для сохранности лесов на территории муниципального района.</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6846A4">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0059E0" w:rsidP="00075BC6">
      <w:pPr>
        <w:tabs>
          <w:tab w:val="left" w:pos="318"/>
        </w:tabs>
        <w:spacing w:after="0"/>
        <w:ind w:left="34" w:hanging="34"/>
        <w:contextualSpacing/>
        <w:jc w:val="both"/>
        <w:rPr>
          <w:rFonts w:ascii="Times New Roman" w:hAnsi="Times New Roman"/>
          <w:sz w:val="28"/>
          <w:szCs w:val="24"/>
        </w:rPr>
      </w:pPr>
      <w:r w:rsidRPr="00B7738D">
        <w:rPr>
          <w:rFonts w:ascii="Times New Roman" w:hAnsi="Times New Roman"/>
          <w:sz w:val="28"/>
          <w:szCs w:val="24"/>
        </w:rPr>
        <w:t>- реализацию комплексного  проекта «Чистые водоемы», предполагающего  мониторинг состояния водоемов, очистку акватории водных объектов и водоохранных зон;  экологически сбалансированную расчистку русел рек, проведение разграничения зон водоемов по целевому назначению и организаци</w:t>
      </w:r>
      <w:r w:rsidR="00176C89">
        <w:rPr>
          <w:rFonts w:ascii="Times New Roman" w:hAnsi="Times New Roman"/>
          <w:sz w:val="28"/>
          <w:szCs w:val="24"/>
        </w:rPr>
        <w:t>ю</w:t>
      </w:r>
      <w:r w:rsidRPr="00B7738D">
        <w:rPr>
          <w:rFonts w:ascii="Times New Roman" w:hAnsi="Times New Roman"/>
          <w:sz w:val="28"/>
          <w:szCs w:val="24"/>
        </w:rPr>
        <w:t xml:space="preserve"> соответствующих водоохранных мероприятий, оборудование  рекреационных зон по бере</w:t>
      </w:r>
      <w:r w:rsidR="00237E3A">
        <w:rPr>
          <w:rFonts w:ascii="Times New Roman" w:hAnsi="Times New Roman"/>
          <w:sz w:val="28"/>
          <w:szCs w:val="24"/>
        </w:rPr>
        <w:t>гам рек, пляжей;</w:t>
      </w:r>
    </w:p>
    <w:p w:rsidR="000059E0" w:rsidRPr="00B7738D" w:rsidRDefault="000059E0" w:rsidP="00075BC6">
      <w:pPr>
        <w:tabs>
          <w:tab w:val="left" w:pos="318"/>
        </w:tabs>
        <w:spacing w:after="0"/>
        <w:ind w:hanging="34"/>
        <w:jc w:val="both"/>
        <w:rPr>
          <w:rFonts w:ascii="Times New Roman" w:hAnsi="Times New Roman"/>
          <w:sz w:val="28"/>
          <w:szCs w:val="24"/>
        </w:rPr>
      </w:pPr>
      <w:r w:rsidRPr="00B7738D">
        <w:rPr>
          <w:rFonts w:ascii="Times New Roman" w:hAnsi="Times New Roman" w:cs="Times New Roman"/>
          <w:sz w:val="28"/>
          <w:szCs w:val="24"/>
        </w:rPr>
        <w:t>- обеспечение экологическ</w:t>
      </w:r>
      <w:r w:rsidR="00176C89">
        <w:rPr>
          <w:rFonts w:ascii="Times New Roman" w:hAnsi="Times New Roman" w:cs="Times New Roman"/>
          <w:sz w:val="28"/>
          <w:szCs w:val="24"/>
        </w:rPr>
        <w:t>о</w:t>
      </w:r>
      <w:r w:rsidRPr="00B7738D">
        <w:rPr>
          <w:rFonts w:ascii="Times New Roman" w:hAnsi="Times New Roman" w:cs="Times New Roman"/>
          <w:sz w:val="28"/>
          <w:szCs w:val="24"/>
        </w:rPr>
        <w:t>й чистоты  территории, прилегающ</w:t>
      </w:r>
      <w:r w:rsidR="00176C89">
        <w:rPr>
          <w:rFonts w:ascii="Times New Roman" w:hAnsi="Times New Roman" w:cs="Times New Roman"/>
          <w:sz w:val="28"/>
          <w:szCs w:val="24"/>
        </w:rPr>
        <w:t>ей</w:t>
      </w:r>
      <w:r w:rsidRPr="00B7738D">
        <w:rPr>
          <w:rFonts w:ascii="Times New Roman" w:hAnsi="Times New Roman" w:cs="Times New Roman"/>
          <w:sz w:val="28"/>
          <w:szCs w:val="24"/>
        </w:rPr>
        <w:t xml:space="preserve"> к ос</w:t>
      </w:r>
      <w:r w:rsidR="00176C89">
        <w:rPr>
          <w:rFonts w:ascii="Times New Roman" w:hAnsi="Times New Roman" w:cs="Times New Roman"/>
          <w:sz w:val="28"/>
          <w:szCs w:val="24"/>
        </w:rPr>
        <w:t>новным автодорожным магистралям;</w:t>
      </w:r>
    </w:p>
    <w:p w:rsidR="000059E0" w:rsidRPr="00B7738D" w:rsidRDefault="000059E0" w:rsidP="00075BC6">
      <w:pPr>
        <w:spacing w:after="0"/>
        <w:ind w:hanging="34"/>
        <w:jc w:val="both"/>
        <w:rPr>
          <w:rFonts w:ascii="Times New Roman" w:eastAsia="Times New Roman" w:hAnsi="Times New Roman" w:cs="Times New Roman"/>
          <w:color w:val="000000"/>
          <w:sz w:val="28"/>
          <w:szCs w:val="24"/>
          <w:lang w:eastAsia="ru-RU"/>
        </w:rPr>
      </w:pPr>
      <w:r w:rsidRPr="00B7738D">
        <w:rPr>
          <w:rFonts w:ascii="Times New Roman" w:eastAsia="Times New Roman" w:hAnsi="Times New Roman" w:cs="Times New Roman"/>
          <w:color w:val="000000"/>
          <w:sz w:val="28"/>
          <w:szCs w:val="24"/>
          <w:lang w:eastAsia="ru-RU"/>
        </w:rPr>
        <w:t xml:space="preserve">- проведение обучающих и массовых мероприятий, направленных на формирование у населения района, хозяйствующих субъектов экологического сознания. </w:t>
      </w:r>
    </w:p>
    <w:p w:rsidR="00321D11" w:rsidRPr="00321D11" w:rsidRDefault="000059E0" w:rsidP="00321D11">
      <w:pPr>
        <w:tabs>
          <w:tab w:val="left" w:pos="318"/>
        </w:tabs>
        <w:spacing w:after="0"/>
        <w:ind w:firstLine="851"/>
        <w:jc w:val="both"/>
        <w:rPr>
          <w:rFonts w:ascii="Times New Roman" w:hAnsi="Times New Roman"/>
          <w:sz w:val="28"/>
          <w:szCs w:val="24"/>
        </w:rPr>
      </w:pPr>
      <w:r w:rsidRPr="00B7738D">
        <w:rPr>
          <w:rFonts w:ascii="Times New Roman" w:hAnsi="Times New Roman" w:cs="Times New Roman"/>
          <w:sz w:val="28"/>
          <w:szCs w:val="28"/>
        </w:rPr>
        <w:t>Для реализации  запланированных мероприятий  будут задействованы ресурсы  муниципальных и региональных программ,  возможност</w:t>
      </w:r>
      <w:r w:rsidR="00176C89">
        <w:rPr>
          <w:rFonts w:ascii="Times New Roman" w:hAnsi="Times New Roman" w:cs="Times New Roman"/>
          <w:sz w:val="28"/>
          <w:szCs w:val="28"/>
        </w:rPr>
        <w:t>и</w:t>
      </w:r>
      <w:r w:rsidRPr="00B7738D">
        <w:rPr>
          <w:rFonts w:ascii="Times New Roman" w:hAnsi="Times New Roman" w:cs="Times New Roman"/>
          <w:sz w:val="28"/>
          <w:szCs w:val="28"/>
        </w:rPr>
        <w:t xml:space="preserve"> общественных объединений и активных граждан путем поддержки общественных экологических инициатив и привлечения общественности к проведению природоохранных мероприятий. Для повышения эффективности природоохранных мероприятий в сфере охраны лесов необходимо внести </w:t>
      </w:r>
      <w:r w:rsidRPr="00B7738D">
        <w:rPr>
          <w:rFonts w:ascii="Times New Roman" w:hAnsi="Times New Roman" w:cs="Times New Roman"/>
          <w:sz w:val="28"/>
          <w:szCs w:val="28"/>
        </w:rPr>
        <w:lastRenderedPageBreak/>
        <w:t xml:space="preserve">предложения </w:t>
      </w:r>
      <w:r w:rsidRPr="00B7738D">
        <w:rPr>
          <w:rFonts w:ascii="Times New Roman" w:hAnsi="Times New Roman"/>
          <w:sz w:val="28"/>
          <w:szCs w:val="24"/>
        </w:rPr>
        <w:t xml:space="preserve"> по изменению нормативно-правовых актов по вопросу очистки лесов от сухостоя.</w:t>
      </w:r>
    </w:p>
    <w:p w:rsidR="000059E0" w:rsidRPr="006846A4" w:rsidRDefault="000059E0" w:rsidP="00075BC6">
      <w:pPr>
        <w:tabs>
          <w:tab w:val="left" w:pos="318"/>
        </w:tabs>
        <w:spacing w:after="0"/>
        <w:jc w:val="both"/>
        <w:rPr>
          <w:rFonts w:ascii="Times New Roman" w:hAnsi="Times New Roman" w:cs="Times New Roman"/>
          <w:i/>
          <w:sz w:val="28"/>
          <w:szCs w:val="28"/>
          <w:u w:val="single"/>
        </w:rPr>
      </w:pPr>
      <w:r w:rsidRPr="006846A4">
        <w:rPr>
          <w:rFonts w:ascii="Times New Roman" w:hAnsi="Times New Roman" w:cs="Times New Roman"/>
          <w:i/>
          <w:sz w:val="28"/>
          <w:szCs w:val="28"/>
          <w:u w:val="single"/>
        </w:rPr>
        <w:t>2.5 Развитие  системы пассажирских перевозок, обеспечивающей  в условиях агломерационных процессов трудовую мобильность и равный доступ жителей к социальным, бытовым, культурно-досуговым благам.</w:t>
      </w:r>
    </w:p>
    <w:p w:rsidR="000059E0" w:rsidRPr="00B7738D" w:rsidRDefault="000059E0" w:rsidP="00075BC6">
      <w:pPr>
        <w:tabs>
          <w:tab w:val="left" w:pos="318"/>
        </w:tabs>
        <w:spacing w:after="0"/>
        <w:jc w:val="both"/>
        <w:rPr>
          <w:rFonts w:ascii="Times New Roman" w:hAnsi="Times New Roman" w:cs="Times New Roman"/>
          <w:sz w:val="28"/>
          <w:szCs w:val="28"/>
          <w:u w:val="single"/>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eastAsia="Times New Roman" w:hAnsi="Times New Roman" w:cs="Times New Roman"/>
          <w:b/>
          <w:sz w:val="28"/>
          <w:szCs w:val="28"/>
          <w:lang w:eastAsia="ru-RU"/>
        </w:rPr>
      </w:pPr>
      <w:r w:rsidRPr="00B7738D">
        <w:rPr>
          <w:rFonts w:ascii="Times New Roman" w:hAnsi="Times New Roman" w:cs="Times New Roman"/>
          <w:sz w:val="28"/>
          <w:szCs w:val="28"/>
        </w:rPr>
        <w:t>- совершенствование системы регулирования межмуниципальных маршрутов общественного транспорта;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совершенствование сети автомобильных дорог   в границах муниципального района с учетом агломерационных процессов;</w:t>
      </w:r>
    </w:p>
    <w:p w:rsidR="000059E0" w:rsidRPr="00B7738D" w:rsidRDefault="000059E0" w:rsidP="00075BC6">
      <w:pPr>
        <w:spacing w:after="0"/>
        <w:jc w:val="both"/>
        <w:rPr>
          <w:rFonts w:ascii="Arial" w:eastAsia="Arial" w:hAnsi="Arial" w:cs="Arial"/>
          <w:color w:val="000000"/>
          <w:sz w:val="28"/>
          <w:szCs w:val="28"/>
        </w:rPr>
      </w:pPr>
      <w:r w:rsidRPr="00B7738D">
        <w:rPr>
          <w:rFonts w:ascii="Times New Roman" w:hAnsi="Times New Roman" w:cs="Times New Roman"/>
          <w:sz w:val="28"/>
          <w:szCs w:val="28"/>
        </w:rPr>
        <w:t xml:space="preserve">- поддержка процессов интеграции автомобильного и железнодорожного, речного, авиационного транспорта в рамках </w:t>
      </w:r>
      <w:r w:rsidR="00D6484D" w:rsidRPr="00B7738D">
        <w:rPr>
          <w:rFonts w:ascii="Times New Roman" w:hAnsi="Times New Roman" w:cs="Times New Roman"/>
          <w:sz w:val="28"/>
          <w:szCs w:val="28"/>
        </w:rPr>
        <w:t>Самар</w:t>
      </w:r>
      <w:r w:rsidR="00176C89">
        <w:rPr>
          <w:rFonts w:ascii="Times New Roman" w:hAnsi="Times New Roman" w:cs="Times New Roman"/>
          <w:sz w:val="28"/>
          <w:szCs w:val="28"/>
        </w:rPr>
        <w:t>ско</w:t>
      </w:r>
      <w:r w:rsidR="00D6484D" w:rsidRPr="00B7738D">
        <w:rPr>
          <w:rFonts w:ascii="Times New Roman" w:hAnsi="Times New Roman" w:cs="Times New Roman"/>
          <w:sz w:val="28"/>
          <w:szCs w:val="28"/>
        </w:rPr>
        <w:t>-Тольяттинской</w:t>
      </w:r>
      <w:r w:rsidRPr="00B7738D">
        <w:rPr>
          <w:rFonts w:ascii="Times New Roman" w:hAnsi="Times New Roman" w:cs="Times New Roman"/>
          <w:sz w:val="28"/>
          <w:szCs w:val="28"/>
        </w:rPr>
        <w:t xml:space="preserve"> агломерации;</w:t>
      </w:r>
    </w:p>
    <w:p w:rsidR="000059E0" w:rsidRPr="00B7738D" w:rsidRDefault="000059E0" w:rsidP="00075BC6">
      <w:pPr>
        <w:spacing w:after="0"/>
        <w:jc w:val="both"/>
        <w:rPr>
          <w:rFonts w:ascii="Times New Roman" w:eastAsia="Arial" w:hAnsi="Times New Roman" w:cs="Times New Roman"/>
          <w:color w:val="000000"/>
          <w:sz w:val="28"/>
          <w:szCs w:val="28"/>
        </w:rPr>
      </w:pPr>
      <w:r w:rsidRPr="00B7738D">
        <w:rPr>
          <w:rFonts w:ascii="Times New Roman" w:eastAsia="Arial" w:hAnsi="Times New Roman" w:cs="Times New Roman"/>
          <w:color w:val="000000"/>
          <w:sz w:val="28"/>
          <w:szCs w:val="28"/>
        </w:rPr>
        <w:t>- развитие водного и воздушного транспорта, имеющего  как  транспортно - хозяйственное значение, так и высокую туристскую  привлекательность;</w:t>
      </w:r>
    </w:p>
    <w:p w:rsidR="000059E0" w:rsidRPr="00B7738D" w:rsidRDefault="000059E0" w:rsidP="00075BC6">
      <w:pPr>
        <w:spacing w:after="0"/>
        <w:jc w:val="both"/>
        <w:rPr>
          <w:rFonts w:ascii="Times New Roman" w:eastAsia="SimSun" w:hAnsi="Times New Roman" w:cs="Times New Roman"/>
          <w:sz w:val="28"/>
          <w:szCs w:val="28"/>
        </w:rPr>
      </w:pPr>
      <w:r w:rsidRPr="00B7738D">
        <w:rPr>
          <w:rFonts w:ascii="Times New Roman" w:eastAsia="Arial" w:hAnsi="Times New Roman" w:cs="Times New Roman"/>
          <w:color w:val="000000"/>
          <w:sz w:val="28"/>
          <w:szCs w:val="28"/>
        </w:rPr>
        <w:t>- обеспечение безопасности пассажирских перевозок.</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6846A4">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актуализацию  и синхронизацию расписания автобусного межмуниципального и  железнодорожного транспорта;</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внедрение системы мобильного  контроля движения пассажирского транспорта и оперативного доступа пассажиров о  времени прибытия с помощью мобильного приложения;</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качества  и своевременного ремонт</w:t>
      </w:r>
      <w:r w:rsidR="006846A4">
        <w:rPr>
          <w:rFonts w:ascii="Times New Roman" w:hAnsi="Times New Roman" w:cs="Times New Roman"/>
          <w:sz w:val="28"/>
          <w:szCs w:val="28"/>
        </w:rPr>
        <w:t>а</w:t>
      </w:r>
      <w:r w:rsidRPr="00B7738D">
        <w:rPr>
          <w:rFonts w:ascii="Times New Roman" w:hAnsi="Times New Roman" w:cs="Times New Roman"/>
          <w:sz w:val="28"/>
          <w:szCs w:val="28"/>
        </w:rPr>
        <w:t xml:space="preserve"> и реконструкции  внутрирайонных дорог, мостовых переходов и дорожной инфраструктуры;</w:t>
      </w:r>
    </w:p>
    <w:p w:rsidR="000059E0" w:rsidRPr="00B7738D" w:rsidRDefault="000059E0" w:rsidP="00075BC6">
      <w:pPr>
        <w:spacing w:after="0"/>
        <w:rPr>
          <w:rFonts w:ascii="Times New Roman" w:hAnsi="Times New Roman" w:cs="Times New Roman"/>
          <w:sz w:val="28"/>
          <w:szCs w:val="28"/>
        </w:rPr>
      </w:pPr>
      <w:r w:rsidRPr="00B7738D">
        <w:rPr>
          <w:rFonts w:ascii="Times New Roman" w:hAnsi="Times New Roman" w:cs="Times New Roman"/>
          <w:sz w:val="28"/>
          <w:szCs w:val="28"/>
        </w:rPr>
        <w:t>- создание инфраструктуры речных пассажирских перевозок;</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обеспечение на транспорте безбарьерной среды для граждан с ограниченными возможностями здоровья.</w:t>
      </w:r>
    </w:p>
    <w:p w:rsidR="000059E0"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Для реализации  запланированных мероприятий  будут задействованы ресурсы  муниципальных и региональных программ,  хозяйствующих субъектов, организующих транспортные перевозки, механизмы частно</w:t>
      </w:r>
      <w:r w:rsidR="006846A4">
        <w:rPr>
          <w:rFonts w:ascii="Times New Roman" w:hAnsi="Times New Roman" w:cs="Times New Roman"/>
          <w:sz w:val="28"/>
          <w:szCs w:val="28"/>
        </w:rPr>
        <w:t>-</w:t>
      </w:r>
      <w:r w:rsidR="006846A4" w:rsidRPr="00B7738D">
        <w:rPr>
          <w:rFonts w:ascii="Times New Roman" w:hAnsi="Times New Roman" w:cs="Times New Roman"/>
          <w:sz w:val="28"/>
          <w:szCs w:val="28"/>
        </w:rPr>
        <w:t>государственного</w:t>
      </w:r>
      <w:r w:rsidRPr="00B7738D">
        <w:rPr>
          <w:rFonts w:ascii="Times New Roman" w:hAnsi="Times New Roman" w:cs="Times New Roman"/>
          <w:sz w:val="28"/>
          <w:szCs w:val="28"/>
        </w:rPr>
        <w:t xml:space="preserve"> партнерства для развития транспортной инфраструктуры пассажирских перевозок.</w:t>
      </w:r>
    </w:p>
    <w:p w:rsidR="00321D11" w:rsidRPr="00321D11" w:rsidRDefault="00321D11" w:rsidP="00075BC6">
      <w:pPr>
        <w:spacing w:after="0"/>
        <w:ind w:firstLine="709"/>
        <w:jc w:val="both"/>
        <w:rPr>
          <w:rFonts w:ascii="Times New Roman" w:hAnsi="Times New Roman" w:cs="Times New Roman"/>
          <w:sz w:val="16"/>
          <w:szCs w:val="16"/>
        </w:rPr>
      </w:pPr>
    </w:p>
    <w:p w:rsidR="000059E0" w:rsidRPr="000744CC" w:rsidRDefault="000059E0" w:rsidP="009641D6">
      <w:pPr>
        <w:spacing w:after="0"/>
        <w:rPr>
          <w:rFonts w:ascii="Times New Roman" w:hAnsi="Times New Roman" w:cs="Times New Roman"/>
          <w:sz w:val="28"/>
          <w:szCs w:val="28"/>
        </w:rPr>
      </w:pPr>
      <w:r w:rsidRPr="000744CC">
        <w:rPr>
          <w:rFonts w:ascii="Times New Roman" w:eastAsia="Times New Roman" w:hAnsi="Times New Roman" w:cs="Times New Roman"/>
          <w:color w:val="000000"/>
          <w:sz w:val="28"/>
          <w:szCs w:val="28"/>
          <w:lang w:eastAsia="ru-RU"/>
        </w:rPr>
        <w:t>3</w:t>
      </w:r>
      <w:r w:rsidR="006846A4">
        <w:rPr>
          <w:rFonts w:ascii="Times New Roman" w:eastAsia="Times New Roman" w:hAnsi="Times New Roman" w:cs="Times New Roman"/>
          <w:color w:val="000000"/>
          <w:sz w:val="28"/>
          <w:szCs w:val="28"/>
          <w:lang w:eastAsia="ru-RU"/>
        </w:rPr>
        <w:t>.</w:t>
      </w:r>
      <w:r w:rsidRPr="000744CC">
        <w:rPr>
          <w:rFonts w:ascii="Times New Roman" w:hAnsi="Times New Roman" w:cs="Times New Roman"/>
          <w:sz w:val="28"/>
          <w:szCs w:val="28"/>
        </w:rPr>
        <w:t>Развитие человеческого по</w:t>
      </w:r>
      <w:r w:rsidR="000744CC" w:rsidRPr="000744CC">
        <w:rPr>
          <w:rFonts w:ascii="Times New Roman" w:hAnsi="Times New Roman" w:cs="Times New Roman"/>
          <w:sz w:val="28"/>
          <w:szCs w:val="28"/>
        </w:rPr>
        <w:t>тенциала  муниципального района</w:t>
      </w:r>
      <w:r w:rsidR="00176C89">
        <w:rPr>
          <w:rFonts w:ascii="Times New Roman" w:hAnsi="Times New Roman" w:cs="Times New Roman"/>
          <w:sz w:val="28"/>
          <w:szCs w:val="28"/>
        </w:rPr>
        <w:t>.</w:t>
      </w:r>
    </w:p>
    <w:p w:rsidR="000059E0" w:rsidRPr="006846A4" w:rsidRDefault="000059E0" w:rsidP="00075BC6">
      <w:pPr>
        <w:spacing w:after="0"/>
        <w:jc w:val="both"/>
        <w:rPr>
          <w:rFonts w:ascii="Times New Roman" w:hAnsi="Times New Roman" w:cs="Times New Roman"/>
          <w:i/>
          <w:sz w:val="28"/>
          <w:szCs w:val="28"/>
          <w:u w:val="single"/>
        </w:rPr>
      </w:pPr>
      <w:r w:rsidRPr="006846A4">
        <w:rPr>
          <w:rFonts w:ascii="Times New Roman" w:hAnsi="Times New Roman" w:cs="Times New Roman"/>
          <w:i/>
          <w:sz w:val="28"/>
          <w:szCs w:val="28"/>
          <w:u w:val="single"/>
        </w:rPr>
        <w:t>3.1 Создание привлекательной  коммуникационной  среды для самореализации, профессионального роста, творческой, общественной, предпринимательской, инициативной  активности населения.</w:t>
      </w:r>
    </w:p>
    <w:p w:rsidR="000059E0" w:rsidRPr="00B7738D" w:rsidRDefault="000059E0" w:rsidP="00075BC6">
      <w:pPr>
        <w:spacing w:after="0"/>
        <w:jc w:val="both"/>
        <w:rPr>
          <w:rFonts w:ascii="Times New Roman" w:hAnsi="Times New Roman" w:cs="Times New Roman"/>
          <w:sz w:val="28"/>
          <w:szCs w:val="28"/>
          <w:u w:val="single"/>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формирование системы профессиональных, территориальных, некоммерческих общественных объединений, которая обеспечивает реализацию жителями потребности в самоорганизации, коммуникации, защиты своих интересов, реализации инициатив и проектов социально-экономического развития территории;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организационных механизмов взаимодействия органов местного самоуправления и жителей по выявлению и  поддержке их общественных, социальных, деловых инициатив и проектов;</w:t>
      </w:r>
    </w:p>
    <w:p w:rsidR="000059E0" w:rsidRPr="00B7738D" w:rsidRDefault="000059E0" w:rsidP="00075BC6">
      <w:pPr>
        <w:spacing w:after="0"/>
        <w:jc w:val="both"/>
        <w:rPr>
          <w:sz w:val="28"/>
          <w:szCs w:val="28"/>
        </w:rPr>
      </w:pPr>
      <w:r w:rsidRPr="00B7738D">
        <w:rPr>
          <w:rFonts w:ascii="Times New Roman" w:hAnsi="Times New Roman" w:cs="Times New Roman"/>
          <w:sz w:val="28"/>
          <w:szCs w:val="28"/>
        </w:rPr>
        <w:t>- активизация молодежного волонтерского движения;</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укрепление института семьи как среды, формирующей коммуникационные компетенции на основе  воспроизводства  духовно-нравственных традиций семейных отношений.</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6846A4">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0059E0" w:rsidP="00075BC6">
      <w:pPr>
        <w:spacing w:after="0"/>
        <w:jc w:val="both"/>
        <w:rPr>
          <w:rFonts w:ascii="Times New Roman" w:eastAsia="Times New Roman" w:hAnsi="Times New Roman" w:cs="Times New Roman"/>
          <w:color w:val="000000"/>
          <w:sz w:val="28"/>
          <w:szCs w:val="24"/>
          <w:lang w:eastAsia="ru-RU"/>
        </w:rPr>
      </w:pPr>
      <w:r w:rsidRPr="00B7738D">
        <w:rPr>
          <w:rFonts w:ascii="Times New Roman" w:eastAsia="Times New Roman" w:hAnsi="Times New Roman" w:cs="Times New Roman"/>
          <w:color w:val="000000"/>
          <w:sz w:val="28"/>
          <w:szCs w:val="24"/>
          <w:lang w:eastAsia="ru-RU"/>
        </w:rPr>
        <w:t>- мониторинг общественной активности жителей района и перспектив ра</w:t>
      </w:r>
      <w:r w:rsidR="00CC14AE">
        <w:rPr>
          <w:rFonts w:ascii="Times New Roman" w:eastAsia="Times New Roman" w:hAnsi="Times New Roman" w:cs="Times New Roman"/>
          <w:color w:val="000000"/>
          <w:sz w:val="28"/>
          <w:szCs w:val="24"/>
          <w:lang w:eastAsia="ru-RU"/>
        </w:rPr>
        <w:t>звития общественных объединений;</w:t>
      </w:r>
    </w:p>
    <w:p w:rsidR="000059E0" w:rsidRPr="00B7738D" w:rsidRDefault="00D6484D"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создание на базе клубов инфраструктуры общественных коммуникаций: коворкинг-центры, общедоступные общественные пространства, оборудованные для поддержки разнообразных коммуникаций и социального проектирования (мастерские идей, стратегические сессии, мозговые штурмы и т.д</w:t>
      </w:r>
      <w:r>
        <w:rPr>
          <w:rFonts w:ascii="Times New Roman" w:hAnsi="Times New Roman" w:cs="Times New Roman"/>
          <w:sz w:val="28"/>
          <w:szCs w:val="24"/>
        </w:rPr>
        <w:t>.</w:t>
      </w:r>
      <w:r w:rsidRPr="00B7738D">
        <w:rPr>
          <w:rFonts w:ascii="Times New Roman" w:hAnsi="Times New Roman" w:cs="Times New Roman"/>
          <w:sz w:val="28"/>
          <w:szCs w:val="24"/>
        </w:rPr>
        <w:t>);</w:t>
      </w:r>
    </w:p>
    <w:p w:rsidR="000059E0" w:rsidRPr="00B7738D" w:rsidRDefault="000059E0" w:rsidP="00075BC6">
      <w:pPr>
        <w:spacing w:after="0"/>
        <w:jc w:val="both"/>
        <w:rPr>
          <w:rFonts w:ascii="Times New Roman" w:eastAsia="Times New Roman" w:hAnsi="Times New Roman" w:cs="Times New Roman"/>
          <w:color w:val="000000"/>
          <w:sz w:val="28"/>
          <w:szCs w:val="24"/>
          <w:lang w:eastAsia="ru-RU"/>
        </w:rPr>
      </w:pPr>
      <w:r w:rsidRPr="00B7738D">
        <w:rPr>
          <w:rFonts w:ascii="Times New Roman" w:hAnsi="Times New Roman" w:cs="Times New Roman"/>
          <w:sz w:val="28"/>
          <w:szCs w:val="24"/>
        </w:rPr>
        <w:t xml:space="preserve">- </w:t>
      </w:r>
      <w:r w:rsidRPr="00B7738D">
        <w:rPr>
          <w:rFonts w:ascii="Times New Roman" w:eastAsia="Times New Roman" w:hAnsi="Times New Roman" w:cs="Times New Roman"/>
          <w:color w:val="000000"/>
          <w:sz w:val="28"/>
          <w:szCs w:val="24"/>
          <w:lang w:eastAsia="ru-RU"/>
        </w:rPr>
        <w:t>создание коммуникационной  площадки для осуществления постоянных коммуникаций  общественных организаций, отдельных жителей с органами местного самоуправления, обеспечивающей консолидацию ресурсов для реализации общественных инициатив;</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eastAsia="Times New Roman" w:hAnsi="Times New Roman" w:cs="Times New Roman"/>
          <w:color w:val="000000"/>
          <w:sz w:val="28"/>
          <w:szCs w:val="24"/>
          <w:lang w:eastAsia="ru-RU"/>
        </w:rPr>
        <w:t>- создание системы выявления волонтерской активности, обучения, консолидации ресурсов и возможностей волонтеров для решения общественно-значимых вопросов развития района</w:t>
      </w:r>
      <w:r w:rsidR="006846A4">
        <w:rPr>
          <w:rFonts w:ascii="Times New Roman" w:eastAsia="Times New Roman" w:hAnsi="Times New Roman" w:cs="Times New Roman"/>
          <w:color w:val="000000"/>
          <w:sz w:val="28"/>
          <w:szCs w:val="24"/>
          <w:lang w:eastAsia="ru-RU"/>
        </w:rPr>
        <w:t>;</w:t>
      </w:r>
    </w:p>
    <w:p w:rsidR="000059E0" w:rsidRPr="00B7738D" w:rsidRDefault="000059E0" w:rsidP="00075BC6">
      <w:pPr>
        <w:spacing w:after="0"/>
        <w:jc w:val="both"/>
        <w:rPr>
          <w:rFonts w:ascii="Times New Roman" w:hAnsi="Times New Roman" w:cs="Times New Roman"/>
          <w:sz w:val="28"/>
        </w:rPr>
      </w:pPr>
      <w:r w:rsidRPr="00B7738D">
        <w:rPr>
          <w:rFonts w:ascii="Times New Roman" w:hAnsi="Times New Roman" w:cs="Times New Roman"/>
          <w:sz w:val="28"/>
          <w:szCs w:val="24"/>
        </w:rPr>
        <w:t xml:space="preserve">- создание условий для  юридического оформления </w:t>
      </w:r>
      <w:r w:rsidRPr="00B7738D">
        <w:rPr>
          <w:rFonts w:ascii="Times New Roman" w:hAnsi="Times New Roman" w:cs="Times New Roman"/>
          <w:sz w:val="28"/>
          <w:szCs w:val="28"/>
        </w:rPr>
        <w:t>СОНКО и ОО</w:t>
      </w:r>
      <w:r w:rsidRPr="00B7738D">
        <w:rPr>
          <w:rFonts w:ascii="Times New Roman" w:hAnsi="Times New Roman" w:cs="Times New Roman"/>
          <w:sz w:val="28"/>
        </w:rPr>
        <w:t>;</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rPr>
        <w:t xml:space="preserve">- </w:t>
      </w:r>
      <w:r w:rsidRPr="00B7738D">
        <w:rPr>
          <w:rFonts w:ascii="Times New Roman" w:hAnsi="Times New Roman" w:cs="Times New Roman"/>
          <w:sz w:val="28"/>
          <w:szCs w:val="28"/>
        </w:rPr>
        <w:t>создание организационных условий для реализации социальных инициатив и проектов бизнеса по адресной социальной поддержке отдельных  социально-н</w:t>
      </w:r>
      <w:r w:rsidR="00CC14AE">
        <w:rPr>
          <w:rFonts w:ascii="Times New Roman" w:hAnsi="Times New Roman" w:cs="Times New Roman"/>
          <w:sz w:val="28"/>
          <w:szCs w:val="28"/>
        </w:rPr>
        <w:t>езащищенных категорий населения;</w:t>
      </w:r>
    </w:p>
    <w:p w:rsidR="000059E0" w:rsidRPr="00B7738D" w:rsidRDefault="00CC14AE" w:rsidP="00075BC6">
      <w:pPr>
        <w:spacing w:after="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поддержку</w:t>
      </w:r>
      <w:r w:rsidR="000059E0" w:rsidRPr="00B7738D">
        <w:rPr>
          <w:rFonts w:ascii="Times New Roman" w:eastAsia="Times New Roman" w:hAnsi="Times New Roman" w:cs="Times New Roman"/>
          <w:color w:val="000000"/>
          <w:sz w:val="28"/>
          <w:szCs w:val="24"/>
          <w:lang w:eastAsia="ru-RU"/>
        </w:rPr>
        <w:t xml:space="preserve"> общественных объединений, проект</w:t>
      </w:r>
      <w:r>
        <w:rPr>
          <w:rFonts w:ascii="Times New Roman" w:eastAsia="Times New Roman" w:hAnsi="Times New Roman" w:cs="Times New Roman"/>
          <w:color w:val="000000"/>
          <w:sz w:val="28"/>
          <w:szCs w:val="24"/>
          <w:lang w:eastAsia="ru-RU"/>
        </w:rPr>
        <w:t>ов</w:t>
      </w:r>
      <w:r w:rsidR="000059E0" w:rsidRPr="00B7738D">
        <w:rPr>
          <w:rFonts w:ascii="Times New Roman" w:eastAsia="Times New Roman" w:hAnsi="Times New Roman" w:cs="Times New Roman"/>
          <w:color w:val="000000"/>
          <w:sz w:val="28"/>
          <w:szCs w:val="24"/>
          <w:lang w:eastAsia="ru-RU"/>
        </w:rPr>
        <w:t xml:space="preserve"> в сфере укрепления семейных ценностей;</w:t>
      </w:r>
    </w:p>
    <w:p w:rsidR="000059E0" w:rsidRPr="00B7738D" w:rsidRDefault="000059E0" w:rsidP="00075BC6">
      <w:pPr>
        <w:spacing w:after="0"/>
        <w:jc w:val="both"/>
        <w:rPr>
          <w:rFonts w:ascii="Times New Roman" w:eastAsia="Times New Roman" w:hAnsi="Times New Roman" w:cs="Times New Roman"/>
          <w:color w:val="000000"/>
          <w:sz w:val="28"/>
          <w:szCs w:val="24"/>
          <w:lang w:eastAsia="ru-RU"/>
        </w:rPr>
      </w:pPr>
      <w:r w:rsidRPr="00B7738D">
        <w:rPr>
          <w:rFonts w:ascii="Times New Roman" w:eastAsia="Times New Roman" w:hAnsi="Times New Roman" w:cs="Times New Roman"/>
          <w:color w:val="000000"/>
          <w:sz w:val="28"/>
          <w:szCs w:val="24"/>
          <w:lang w:eastAsia="ru-RU"/>
        </w:rPr>
        <w:t>- подготовк</w:t>
      </w:r>
      <w:r w:rsidR="00CC14AE">
        <w:rPr>
          <w:rFonts w:ascii="Times New Roman" w:eastAsia="Times New Roman" w:hAnsi="Times New Roman" w:cs="Times New Roman"/>
          <w:color w:val="000000"/>
          <w:sz w:val="28"/>
          <w:szCs w:val="24"/>
          <w:lang w:eastAsia="ru-RU"/>
        </w:rPr>
        <w:t>у</w:t>
      </w:r>
      <w:r w:rsidRPr="00B7738D">
        <w:rPr>
          <w:rFonts w:ascii="Times New Roman" w:eastAsia="Times New Roman" w:hAnsi="Times New Roman" w:cs="Times New Roman"/>
          <w:color w:val="000000"/>
          <w:sz w:val="28"/>
          <w:szCs w:val="24"/>
          <w:lang w:eastAsia="ru-RU"/>
        </w:rPr>
        <w:t xml:space="preserve"> серии видеофильмов о семейных  традициях </w:t>
      </w:r>
      <w:r w:rsidR="006846A4">
        <w:rPr>
          <w:rFonts w:ascii="Times New Roman" w:eastAsia="Times New Roman" w:hAnsi="Times New Roman" w:cs="Times New Roman"/>
          <w:color w:val="000000"/>
          <w:sz w:val="28"/>
          <w:szCs w:val="24"/>
          <w:lang w:eastAsia="ru-RU"/>
        </w:rPr>
        <w:t>муниципального</w:t>
      </w:r>
      <w:r w:rsidRPr="00B7738D">
        <w:rPr>
          <w:rFonts w:ascii="Times New Roman" w:eastAsia="Times New Roman" w:hAnsi="Times New Roman" w:cs="Times New Roman"/>
          <w:color w:val="000000"/>
          <w:sz w:val="28"/>
          <w:szCs w:val="24"/>
          <w:lang w:eastAsia="ru-RU"/>
        </w:rPr>
        <w:t xml:space="preserve"> района</w:t>
      </w:r>
      <w:r w:rsidR="006846A4">
        <w:rPr>
          <w:rFonts w:ascii="Times New Roman" w:eastAsia="Times New Roman" w:hAnsi="Times New Roman" w:cs="Times New Roman"/>
          <w:color w:val="000000"/>
          <w:sz w:val="28"/>
          <w:szCs w:val="24"/>
          <w:lang w:eastAsia="ru-RU"/>
        </w:rPr>
        <w:t xml:space="preserve"> Кинельский</w:t>
      </w:r>
      <w:r w:rsidR="00CC14AE">
        <w:rPr>
          <w:rFonts w:ascii="Times New Roman" w:eastAsia="Times New Roman" w:hAnsi="Times New Roman" w:cs="Times New Roman"/>
          <w:color w:val="000000"/>
          <w:sz w:val="28"/>
          <w:szCs w:val="24"/>
          <w:lang w:eastAsia="ru-RU"/>
        </w:rPr>
        <w:t>,</w:t>
      </w:r>
      <w:r w:rsidRPr="00B7738D">
        <w:rPr>
          <w:rFonts w:ascii="Times New Roman" w:eastAsia="Times New Roman" w:hAnsi="Times New Roman" w:cs="Times New Roman"/>
          <w:color w:val="000000"/>
          <w:sz w:val="28"/>
          <w:szCs w:val="24"/>
          <w:lang w:eastAsia="ru-RU"/>
        </w:rPr>
        <w:t>поддержк</w:t>
      </w:r>
      <w:r w:rsidR="00CC14AE">
        <w:rPr>
          <w:rFonts w:ascii="Times New Roman" w:eastAsia="Times New Roman" w:hAnsi="Times New Roman" w:cs="Times New Roman"/>
          <w:color w:val="000000"/>
          <w:sz w:val="28"/>
          <w:szCs w:val="24"/>
          <w:lang w:eastAsia="ru-RU"/>
        </w:rPr>
        <w:t>у</w:t>
      </w:r>
      <w:r w:rsidRPr="00B7738D">
        <w:rPr>
          <w:rFonts w:ascii="Times New Roman" w:eastAsia="Times New Roman" w:hAnsi="Times New Roman" w:cs="Times New Roman"/>
          <w:color w:val="000000"/>
          <w:sz w:val="28"/>
          <w:szCs w:val="24"/>
          <w:lang w:eastAsia="ru-RU"/>
        </w:rPr>
        <w:t xml:space="preserve"> инициатив жителей района в сфере укрепления семейных  ценностей, сохранения семейных традиций;</w:t>
      </w:r>
    </w:p>
    <w:p w:rsidR="000059E0" w:rsidRPr="00B7738D" w:rsidRDefault="000059E0" w:rsidP="00075BC6">
      <w:pPr>
        <w:spacing w:after="0"/>
        <w:jc w:val="both"/>
        <w:rPr>
          <w:rFonts w:ascii="Times New Roman" w:eastAsia="Times New Roman" w:hAnsi="Times New Roman" w:cs="Times New Roman"/>
          <w:color w:val="000000"/>
          <w:sz w:val="28"/>
          <w:szCs w:val="24"/>
          <w:lang w:eastAsia="ru-RU"/>
        </w:rPr>
      </w:pPr>
      <w:r w:rsidRPr="00B7738D">
        <w:rPr>
          <w:rFonts w:ascii="Times New Roman" w:eastAsia="Times New Roman" w:hAnsi="Times New Roman" w:cs="Times New Roman"/>
          <w:color w:val="000000"/>
          <w:sz w:val="28"/>
          <w:szCs w:val="24"/>
          <w:lang w:eastAsia="ru-RU"/>
        </w:rPr>
        <w:t>-  проведение ярмарок</w:t>
      </w:r>
      <w:r w:rsidR="00CC14AE">
        <w:rPr>
          <w:rFonts w:ascii="Times New Roman" w:eastAsia="Times New Roman" w:hAnsi="Times New Roman" w:cs="Times New Roman"/>
          <w:color w:val="000000"/>
          <w:sz w:val="28"/>
          <w:szCs w:val="24"/>
          <w:lang w:eastAsia="ru-RU"/>
        </w:rPr>
        <w:t>,</w:t>
      </w:r>
      <w:r w:rsidRPr="00B7738D">
        <w:rPr>
          <w:rFonts w:ascii="Times New Roman" w:eastAsia="Times New Roman" w:hAnsi="Times New Roman" w:cs="Times New Roman"/>
          <w:color w:val="000000"/>
          <w:sz w:val="28"/>
          <w:szCs w:val="24"/>
          <w:lang w:eastAsia="ru-RU"/>
        </w:rPr>
        <w:t xml:space="preserve">  разработк</w:t>
      </w:r>
      <w:r w:rsidR="00CC14AE">
        <w:rPr>
          <w:rFonts w:ascii="Times New Roman" w:eastAsia="Times New Roman" w:hAnsi="Times New Roman" w:cs="Times New Roman"/>
          <w:color w:val="000000"/>
          <w:sz w:val="28"/>
          <w:szCs w:val="24"/>
          <w:lang w:eastAsia="ru-RU"/>
        </w:rPr>
        <w:t>у</w:t>
      </w:r>
      <w:r w:rsidRPr="00B7738D">
        <w:rPr>
          <w:rFonts w:ascii="Times New Roman" w:eastAsia="Times New Roman" w:hAnsi="Times New Roman" w:cs="Times New Roman"/>
          <w:color w:val="000000"/>
          <w:sz w:val="28"/>
          <w:szCs w:val="24"/>
          <w:lang w:eastAsia="ru-RU"/>
        </w:rPr>
        <w:t xml:space="preserve"> проектов общественных пространств с учетом рекреационных, коммуникационных потребностей семей. </w:t>
      </w:r>
    </w:p>
    <w:p w:rsidR="00321D11" w:rsidRDefault="000059E0" w:rsidP="00321D11">
      <w:pPr>
        <w:spacing w:after="0"/>
        <w:ind w:firstLine="709"/>
        <w:jc w:val="both"/>
        <w:rPr>
          <w:rFonts w:ascii="Times New Roman" w:hAnsi="Times New Roman" w:cs="Times New Roman"/>
          <w:sz w:val="28"/>
        </w:rPr>
      </w:pPr>
      <w:r w:rsidRPr="00B7738D">
        <w:rPr>
          <w:rFonts w:ascii="Times New Roman" w:hAnsi="Times New Roman" w:cs="Times New Roman"/>
          <w:sz w:val="28"/>
          <w:szCs w:val="28"/>
        </w:rPr>
        <w:lastRenderedPageBreak/>
        <w:t>Для реализации  запланированных мероприятий  будут задействованы ресурсы  муниципальных и региональных программ</w:t>
      </w:r>
      <w:r w:rsidR="00CC14AE">
        <w:rPr>
          <w:rFonts w:ascii="Times New Roman" w:hAnsi="Times New Roman" w:cs="Times New Roman"/>
          <w:sz w:val="28"/>
          <w:szCs w:val="28"/>
        </w:rPr>
        <w:t xml:space="preserve"> по</w:t>
      </w:r>
      <w:r w:rsidRPr="00B7738D">
        <w:rPr>
          <w:rFonts w:ascii="Times New Roman" w:eastAsia="Times New Roman" w:hAnsi="Times New Roman" w:cs="Times New Roman"/>
          <w:color w:val="000000"/>
          <w:sz w:val="28"/>
          <w:szCs w:val="24"/>
          <w:lang w:eastAsia="ru-RU"/>
        </w:rPr>
        <w:t>предоставлени</w:t>
      </w:r>
      <w:r w:rsidR="00CC14AE">
        <w:rPr>
          <w:rFonts w:ascii="Times New Roman" w:eastAsia="Times New Roman" w:hAnsi="Times New Roman" w:cs="Times New Roman"/>
          <w:color w:val="000000"/>
          <w:sz w:val="28"/>
          <w:szCs w:val="24"/>
          <w:lang w:eastAsia="ru-RU"/>
        </w:rPr>
        <w:t>ю</w:t>
      </w:r>
      <w:r w:rsidRPr="00B7738D">
        <w:rPr>
          <w:rFonts w:ascii="Times New Roman" w:eastAsia="Times New Roman" w:hAnsi="Times New Roman" w:cs="Times New Roman"/>
          <w:color w:val="000000"/>
          <w:sz w:val="28"/>
          <w:szCs w:val="24"/>
          <w:lang w:eastAsia="ru-RU"/>
        </w:rPr>
        <w:t xml:space="preserve"> субсидий общественным организациям  на развитие уставной деятельности. Активизация деятельности </w:t>
      </w:r>
      <w:r w:rsidRPr="00B7738D">
        <w:rPr>
          <w:rFonts w:ascii="Times New Roman" w:hAnsi="Times New Roman" w:cs="Times New Roman"/>
          <w:sz w:val="28"/>
          <w:szCs w:val="28"/>
        </w:rPr>
        <w:t>СОНКО и ОО</w:t>
      </w:r>
      <w:r w:rsidRPr="00B7738D">
        <w:rPr>
          <w:rFonts w:ascii="Times New Roman" w:hAnsi="Times New Roman" w:cs="Times New Roman"/>
          <w:sz w:val="28"/>
        </w:rPr>
        <w:t xml:space="preserve"> на территории муниципального района будет способствовать привлечению средств грантов.</w:t>
      </w:r>
    </w:p>
    <w:p w:rsidR="000059E0" w:rsidRPr="00792A72" w:rsidRDefault="000059E0" w:rsidP="00075BC6">
      <w:pPr>
        <w:spacing w:after="0"/>
        <w:jc w:val="both"/>
        <w:rPr>
          <w:rFonts w:ascii="Times New Roman" w:hAnsi="Times New Roman" w:cs="Times New Roman"/>
          <w:i/>
          <w:sz w:val="28"/>
          <w:szCs w:val="24"/>
          <w:u w:val="single"/>
        </w:rPr>
      </w:pPr>
      <w:r w:rsidRPr="00792A72">
        <w:rPr>
          <w:rFonts w:ascii="Times New Roman" w:hAnsi="Times New Roman" w:cs="Times New Roman"/>
          <w:i/>
          <w:sz w:val="28"/>
          <w:szCs w:val="24"/>
          <w:u w:val="single"/>
        </w:rPr>
        <w:t>3.2Формирование образовательного пространства, обеспечивающего развитие современных общекультурных и профессиональных компетенций жителей Кинельского района с целью сохранения и повышения человеческого капитала.</w:t>
      </w:r>
    </w:p>
    <w:p w:rsidR="000059E0" w:rsidRPr="00B7738D" w:rsidRDefault="000059E0" w:rsidP="00075BC6">
      <w:pPr>
        <w:spacing w:after="0"/>
        <w:jc w:val="both"/>
        <w:rPr>
          <w:rFonts w:ascii="Times New Roman" w:hAnsi="Times New Roman" w:cs="Times New Roman"/>
          <w:sz w:val="28"/>
          <w:szCs w:val="24"/>
          <w:u w:val="single"/>
        </w:rPr>
      </w:pPr>
      <w:r w:rsidRPr="00B7738D">
        <w:rPr>
          <w:rFonts w:ascii="Times New Roman" w:hAnsi="Times New Roman" w:cs="Times New Roman"/>
          <w:sz w:val="28"/>
          <w:szCs w:val="24"/>
          <w:u w:val="single"/>
        </w:rPr>
        <w:t>Задачи:</w:t>
      </w:r>
    </w:p>
    <w:p w:rsidR="000059E0" w:rsidRPr="00B7738D" w:rsidRDefault="000059E0" w:rsidP="00075BC6">
      <w:pPr>
        <w:spacing w:after="0"/>
        <w:jc w:val="both"/>
        <w:rPr>
          <w:rFonts w:ascii="Times New Roman" w:eastAsia="Times New Roman" w:hAnsi="Times New Roman" w:cs="Times New Roman"/>
          <w:sz w:val="28"/>
          <w:szCs w:val="24"/>
          <w:lang w:eastAsia="ru-RU"/>
        </w:rPr>
      </w:pPr>
      <w:r w:rsidRPr="00B7738D">
        <w:rPr>
          <w:rFonts w:ascii="Times New Roman" w:eastAsia="Times New Roman" w:hAnsi="Times New Roman" w:cs="Times New Roman"/>
          <w:b/>
          <w:sz w:val="28"/>
          <w:szCs w:val="24"/>
          <w:lang w:eastAsia="ru-RU"/>
        </w:rPr>
        <w:t xml:space="preserve">- </w:t>
      </w:r>
      <w:r w:rsidRPr="00B7738D">
        <w:rPr>
          <w:rFonts w:ascii="Times New Roman" w:eastAsia="Times New Roman" w:hAnsi="Times New Roman" w:cs="Times New Roman"/>
          <w:sz w:val="28"/>
          <w:szCs w:val="24"/>
          <w:lang w:eastAsia="ru-RU"/>
        </w:rPr>
        <w:t>организация  образовательного процесса с учетом современных и будущих особенностей детской мотивации к обучению, получения доступа</w:t>
      </w:r>
      <w:r w:rsidR="001E6F0C">
        <w:rPr>
          <w:rFonts w:ascii="Times New Roman" w:eastAsia="Times New Roman" w:hAnsi="Times New Roman" w:cs="Times New Roman"/>
          <w:sz w:val="28"/>
          <w:szCs w:val="24"/>
          <w:lang w:eastAsia="ru-RU"/>
        </w:rPr>
        <w:t xml:space="preserve"> </w:t>
      </w:r>
      <w:r w:rsidRPr="00B7738D">
        <w:rPr>
          <w:rFonts w:ascii="Times New Roman" w:eastAsia="Times New Roman" w:hAnsi="Times New Roman" w:cs="Times New Roman"/>
          <w:sz w:val="28"/>
          <w:szCs w:val="24"/>
          <w:lang w:eastAsia="ru-RU"/>
        </w:rPr>
        <w:t>к информации,  потребностей в самообразовании;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создание условий для воспитания патриотизма как основной составляющей российской национальной идеи;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xml:space="preserve">- создание условий для формирования у детей и молодежи общественной, профессиональной, предпринимательской активности, навыков социального проектирования относительно развития своего сельского поселения, района в целом; </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совершенствование инфра</w:t>
      </w:r>
      <w:r w:rsidR="008F6A4A">
        <w:rPr>
          <w:rFonts w:ascii="Times New Roman" w:hAnsi="Times New Roman" w:cs="Times New Roman"/>
          <w:sz w:val="28"/>
          <w:szCs w:val="24"/>
        </w:rPr>
        <w:t>структуры учреждений образования</w:t>
      </w:r>
      <w:r w:rsidRPr="00B7738D">
        <w:rPr>
          <w:rFonts w:ascii="Times New Roman" w:hAnsi="Times New Roman" w:cs="Times New Roman"/>
          <w:sz w:val="28"/>
          <w:szCs w:val="24"/>
        </w:rPr>
        <w:t>в соответствии</w:t>
      </w:r>
      <w:r w:rsidR="00CC14AE">
        <w:rPr>
          <w:rFonts w:ascii="Times New Roman" w:hAnsi="Times New Roman" w:cs="Times New Roman"/>
          <w:sz w:val="28"/>
          <w:szCs w:val="24"/>
        </w:rPr>
        <w:t xml:space="preserve"> с</w:t>
      </w:r>
      <w:r w:rsidRPr="00B7738D">
        <w:rPr>
          <w:rFonts w:ascii="Times New Roman" w:hAnsi="Times New Roman" w:cs="Times New Roman"/>
          <w:sz w:val="28"/>
          <w:szCs w:val="24"/>
        </w:rPr>
        <w:t xml:space="preserve"> современными требованиями к организации образовательного процесса, безопасности и доступности образовательных услуг для всех слоев населения;</w:t>
      </w:r>
    </w:p>
    <w:p w:rsidR="001E6F0C"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создание  условий для обеспечения системы  образования современными высококвалифицированными кадрами</w:t>
      </w:r>
      <w:r w:rsidR="001E6F0C">
        <w:rPr>
          <w:rFonts w:ascii="Times New Roman" w:hAnsi="Times New Roman" w:cs="Times New Roman"/>
          <w:sz w:val="28"/>
          <w:szCs w:val="24"/>
        </w:rPr>
        <w:t>;</w:t>
      </w:r>
    </w:p>
    <w:p w:rsidR="000059E0" w:rsidRPr="00B7738D" w:rsidRDefault="001E6F0C" w:rsidP="00075BC6">
      <w:pPr>
        <w:spacing w:after="0"/>
        <w:jc w:val="both"/>
        <w:rPr>
          <w:rFonts w:ascii="Times New Roman" w:hAnsi="Times New Roman" w:cs="Times New Roman"/>
          <w:sz w:val="28"/>
          <w:szCs w:val="24"/>
        </w:rPr>
      </w:pPr>
      <w:r>
        <w:rPr>
          <w:rFonts w:ascii="Times New Roman" w:hAnsi="Times New Roman" w:cs="Times New Roman"/>
          <w:sz w:val="28"/>
          <w:szCs w:val="24"/>
        </w:rPr>
        <w:t>- развитие системы дополнительного образования детей программами технической и естественно-научной напарвленности, формирующей у подрастающего поколения инженерного мышления, приобщения к сельскохозяйственному труду</w:t>
      </w:r>
      <w:r w:rsidR="000059E0" w:rsidRPr="00B7738D">
        <w:rPr>
          <w:rFonts w:ascii="Times New Roman" w:hAnsi="Times New Roman" w:cs="Times New Roman"/>
          <w:sz w:val="28"/>
          <w:szCs w:val="24"/>
        </w:rPr>
        <w:t>.</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792A72">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792A72" w:rsidP="00075BC6">
      <w:pPr>
        <w:spacing w:after="0"/>
        <w:jc w:val="both"/>
        <w:rPr>
          <w:rFonts w:ascii="Times New Roman" w:hAnsi="Times New Roman" w:cs="Times New Roman"/>
          <w:sz w:val="28"/>
          <w:szCs w:val="28"/>
        </w:rPr>
      </w:pPr>
      <w:r>
        <w:rPr>
          <w:rFonts w:ascii="Times New Roman" w:hAnsi="Times New Roman" w:cs="Times New Roman"/>
          <w:sz w:val="28"/>
          <w:szCs w:val="28"/>
        </w:rPr>
        <w:t>- создание и реализацию</w:t>
      </w:r>
      <w:r w:rsidR="000059E0" w:rsidRPr="00B7738D">
        <w:rPr>
          <w:rFonts w:ascii="Times New Roman" w:hAnsi="Times New Roman" w:cs="Times New Roman"/>
          <w:sz w:val="28"/>
          <w:szCs w:val="28"/>
        </w:rPr>
        <w:t xml:space="preserve"> образовательных программ дополнительного образования</w:t>
      </w:r>
      <w:r w:rsidR="001E6F0C">
        <w:rPr>
          <w:rFonts w:ascii="Times New Roman" w:hAnsi="Times New Roman" w:cs="Times New Roman"/>
          <w:sz w:val="28"/>
          <w:szCs w:val="28"/>
        </w:rPr>
        <w:t xml:space="preserve"> сельскохозяйственной направленности, прежде всего детей,</w:t>
      </w:r>
      <w:r w:rsidR="000059E0" w:rsidRPr="00B7738D">
        <w:rPr>
          <w:rFonts w:ascii="Times New Roman" w:hAnsi="Times New Roman" w:cs="Times New Roman"/>
          <w:sz w:val="28"/>
          <w:szCs w:val="28"/>
        </w:rPr>
        <w:t xml:space="preserve">  на всех этапах образовательного процесса, направленных на профессиональную ориентацию и трудовое воспитание (открытие классов профессиональной ориентации во всех школах района);</w:t>
      </w:r>
    </w:p>
    <w:p w:rsidR="000059E0" w:rsidRPr="00B7738D" w:rsidRDefault="000059E0" w:rsidP="00075BC6">
      <w:pPr>
        <w:spacing w:after="0"/>
        <w:jc w:val="both"/>
        <w:rPr>
          <w:rFonts w:ascii="Times New Roman" w:eastAsia="Times New Roman" w:hAnsi="Times New Roman" w:cs="Times New Roman"/>
          <w:b/>
          <w:color w:val="000000"/>
          <w:sz w:val="28"/>
          <w:szCs w:val="28"/>
          <w:lang w:eastAsia="ru-RU"/>
        </w:rPr>
      </w:pPr>
      <w:r w:rsidRPr="00B7738D">
        <w:rPr>
          <w:rFonts w:ascii="Times New Roman" w:hAnsi="Times New Roman" w:cs="Times New Roman"/>
          <w:sz w:val="28"/>
          <w:szCs w:val="28"/>
        </w:rPr>
        <w:t>- создание и реализаци</w:t>
      </w:r>
      <w:r w:rsidR="00792A72">
        <w:rPr>
          <w:rFonts w:ascii="Times New Roman" w:hAnsi="Times New Roman" w:cs="Times New Roman"/>
          <w:sz w:val="28"/>
          <w:szCs w:val="28"/>
        </w:rPr>
        <w:t>ю</w:t>
      </w:r>
      <w:r w:rsidRPr="00B7738D">
        <w:rPr>
          <w:rFonts w:ascii="Times New Roman" w:hAnsi="Times New Roman" w:cs="Times New Roman"/>
          <w:sz w:val="28"/>
          <w:szCs w:val="28"/>
        </w:rPr>
        <w:t xml:space="preserve"> программ патриотического воспитания на всех этапах образовательного процесса, направленных на формирование социальной активности детей и молодежи;</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lastRenderedPageBreak/>
        <w:t>- внедрение гибк</w:t>
      </w:r>
      <w:r w:rsidR="00CC14AE">
        <w:rPr>
          <w:rFonts w:ascii="Times New Roman" w:hAnsi="Times New Roman" w:cs="Times New Roman"/>
          <w:sz w:val="28"/>
          <w:szCs w:val="28"/>
        </w:rPr>
        <w:t>ой</w:t>
      </w:r>
      <w:r w:rsidRPr="00B7738D">
        <w:rPr>
          <w:rFonts w:ascii="Times New Roman" w:hAnsi="Times New Roman" w:cs="Times New Roman"/>
          <w:sz w:val="28"/>
          <w:szCs w:val="28"/>
        </w:rPr>
        <w:t xml:space="preserve"> системы организации образовательного процесса на базе дистанционных технологий, индивидуального обучения и самообразования;</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xml:space="preserve">- обеспечение  всех образовательных учреждений высокоскоростным интернетом, компьютерным, лицензионным программным обеспечением, </w:t>
      </w:r>
      <w:r w:rsidR="00CC14AE">
        <w:rPr>
          <w:rFonts w:ascii="Times New Roman" w:hAnsi="Times New Roman" w:cs="Times New Roman"/>
          <w:sz w:val="28"/>
          <w:szCs w:val="28"/>
        </w:rPr>
        <w:t xml:space="preserve">способствующим </w:t>
      </w:r>
      <w:r w:rsidRPr="00B7738D">
        <w:rPr>
          <w:rFonts w:ascii="Times New Roman" w:hAnsi="Times New Roman" w:cs="Times New Roman"/>
          <w:sz w:val="28"/>
          <w:szCs w:val="28"/>
        </w:rPr>
        <w:t xml:space="preserve"> реализаци</w:t>
      </w:r>
      <w:r w:rsidR="00CC14AE">
        <w:rPr>
          <w:rFonts w:ascii="Times New Roman" w:hAnsi="Times New Roman" w:cs="Times New Roman"/>
          <w:sz w:val="28"/>
          <w:szCs w:val="28"/>
        </w:rPr>
        <w:t>и</w:t>
      </w:r>
      <w:r w:rsidRPr="00B7738D">
        <w:rPr>
          <w:rFonts w:ascii="Times New Roman" w:hAnsi="Times New Roman" w:cs="Times New Roman"/>
          <w:sz w:val="28"/>
          <w:szCs w:val="28"/>
        </w:rPr>
        <w:t xml:space="preserve"> гибких образ</w:t>
      </w:r>
      <w:r w:rsidR="00792A72">
        <w:rPr>
          <w:rFonts w:ascii="Times New Roman" w:hAnsi="Times New Roman" w:cs="Times New Roman"/>
          <w:sz w:val="28"/>
          <w:szCs w:val="28"/>
        </w:rPr>
        <w:t>овательных технологий, отработк</w:t>
      </w:r>
      <w:r w:rsidR="00CC14AE">
        <w:rPr>
          <w:rFonts w:ascii="Times New Roman" w:hAnsi="Times New Roman" w:cs="Times New Roman"/>
          <w:sz w:val="28"/>
          <w:szCs w:val="28"/>
        </w:rPr>
        <w:t>е</w:t>
      </w:r>
      <w:r w:rsidRPr="00B7738D">
        <w:rPr>
          <w:rFonts w:ascii="Times New Roman" w:hAnsi="Times New Roman" w:cs="Times New Roman"/>
          <w:sz w:val="28"/>
          <w:szCs w:val="28"/>
        </w:rPr>
        <w:t xml:space="preserve"> навыков совместной работы</w:t>
      </w:r>
      <w:r w:rsidR="00792A72">
        <w:rPr>
          <w:rFonts w:ascii="Times New Roman" w:hAnsi="Times New Roman" w:cs="Times New Roman"/>
          <w:sz w:val="28"/>
          <w:szCs w:val="28"/>
        </w:rPr>
        <w:t>, навык</w:t>
      </w:r>
      <w:r w:rsidR="00CC14AE">
        <w:rPr>
          <w:rFonts w:ascii="Times New Roman" w:hAnsi="Times New Roman" w:cs="Times New Roman"/>
          <w:sz w:val="28"/>
          <w:szCs w:val="28"/>
        </w:rPr>
        <w:t>ов</w:t>
      </w:r>
      <w:r w:rsidRPr="00B7738D">
        <w:rPr>
          <w:rFonts w:ascii="Times New Roman" w:hAnsi="Times New Roman" w:cs="Times New Roman"/>
          <w:sz w:val="28"/>
          <w:szCs w:val="28"/>
        </w:rPr>
        <w:t xml:space="preserve"> удаленной работы;</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организационных, кадровых и материальных условий для поддержки одаренных детей в различных сферах творческой деятельности (учебная, исследовательская деятельность, искусство, спорт);</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благоустройство и освещение  территорий общеобразовательных учреждений  как  локальных общественных пространств для коммуникаций;</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создание детского  спортивно-образовательного центра авиационной тематики в формате детского лагеря круглогодичного функционирования;</w:t>
      </w:r>
    </w:p>
    <w:p w:rsidR="000059E0" w:rsidRPr="00B7738D" w:rsidRDefault="000059E0" w:rsidP="00075BC6">
      <w:pPr>
        <w:spacing w:after="0"/>
        <w:jc w:val="both"/>
        <w:rPr>
          <w:rFonts w:ascii="Times New Roman" w:eastAsia="Arial" w:hAnsi="Times New Roman" w:cs="Times New Roman"/>
          <w:color w:val="000000"/>
          <w:sz w:val="28"/>
          <w:szCs w:val="28"/>
        </w:rPr>
      </w:pPr>
      <w:r w:rsidRPr="00B7738D">
        <w:rPr>
          <w:rFonts w:ascii="Times New Roman" w:eastAsia="Arial" w:hAnsi="Times New Roman" w:cs="Times New Roman"/>
          <w:color w:val="000000"/>
          <w:sz w:val="28"/>
          <w:szCs w:val="28"/>
        </w:rPr>
        <w:t>- строительство и реконструкция детских садов;</w:t>
      </w:r>
    </w:p>
    <w:p w:rsidR="000059E0" w:rsidRPr="00B7738D" w:rsidRDefault="000059E0" w:rsidP="00075BC6">
      <w:pPr>
        <w:spacing w:after="0"/>
        <w:jc w:val="both"/>
        <w:rPr>
          <w:rFonts w:ascii="Times New Roman" w:eastAsia="SimSun" w:hAnsi="Times New Roman" w:cs="Times New Roman"/>
          <w:sz w:val="28"/>
          <w:szCs w:val="28"/>
        </w:rPr>
      </w:pPr>
      <w:r w:rsidRPr="00B7738D">
        <w:rPr>
          <w:rFonts w:ascii="Times New Roman" w:eastAsia="Arial" w:hAnsi="Times New Roman" w:cs="Times New Roman"/>
          <w:color w:val="000000"/>
          <w:sz w:val="28"/>
          <w:szCs w:val="28"/>
        </w:rPr>
        <w:t xml:space="preserve">- </w:t>
      </w:r>
      <w:r w:rsidRPr="00B7738D">
        <w:rPr>
          <w:rFonts w:ascii="Times New Roman" w:hAnsi="Times New Roman" w:cs="Times New Roman"/>
          <w:sz w:val="28"/>
          <w:szCs w:val="28"/>
        </w:rPr>
        <w:t>капитальный ремонт образовательных  школ;</w:t>
      </w:r>
    </w:p>
    <w:p w:rsidR="000059E0" w:rsidRPr="00B7738D" w:rsidRDefault="000059E0" w:rsidP="00075BC6">
      <w:pPr>
        <w:spacing w:after="0"/>
        <w:jc w:val="both"/>
        <w:rPr>
          <w:rFonts w:ascii="Times New Roman" w:hAnsi="Times New Roman" w:cs="Times New Roman"/>
          <w:sz w:val="28"/>
          <w:szCs w:val="28"/>
        </w:rPr>
      </w:pPr>
      <w:r w:rsidRPr="00B7738D">
        <w:rPr>
          <w:rFonts w:ascii="Times New Roman" w:hAnsi="Times New Roman" w:cs="Times New Roman"/>
          <w:sz w:val="28"/>
          <w:szCs w:val="28"/>
        </w:rPr>
        <w:t>- направление на целевое обучение выпускников школ по востребованным для муниципального района сферам профессиональной деятельности</w:t>
      </w:r>
      <w:r w:rsidR="00CC14AE">
        <w:rPr>
          <w:rFonts w:ascii="Times New Roman" w:hAnsi="Times New Roman" w:cs="Times New Roman"/>
          <w:sz w:val="28"/>
          <w:szCs w:val="28"/>
        </w:rPr>
        <w:t>.</w:t>
      </w:r>
    </w:p>
    <w:p w:rsidR="00F96EF9" w:rsidRPr="00FB732E" w:rsidRDefault="000059E0" w:rsidP="00FB732E">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Для реализации  запланированных мероприятий  будут задействованы ресурсы  муниципальных и региональных программ. Для  удовлетворения  потребностей образовательных учреждений района в кадрах необходима  разработка и продвижение в региональные программы предложений  по дополнительным мерам  поддержки профессиональных работников сферы образования, в том числе в жилищном вопросе. В частности</w:t>
      </w:r>
      <w:r w:rsidR="00CC14AE">
        <w:rPr>
          <w:rFonts w:ascii="Times New Roman" w:hAnsi="Times New Roman" w:cs="Times New Roman"/>
          <w:sz w:val="28"/>
          <w:szCs w:val="28"/>
        </w:rPr>
        <w:t>,</w:t>
      </w:r>
      <w:r w:rsidRPr="00B7738D">
        <w:rPr>
          <w:rFonts w:ascii="Times New Roman" w:hAnsi="Times New Roman" w:cs="Times New Roman"/>
          <w:sz w:val="28"/>
          <w:szCs w:val="28"/>
        </w:rPr>
        <w:t xml:space="preserve"> эффективной мерой привлечения кадров будет  создание механизмов перехода в собственность  жилья, предоставляемого молодым специалистам медицинской, образовательной сферы, сферы социального обслуживания.</w:t>
      </w:r>
    </w:p>
    <w:p w:rsidR="000059E0" w:rsidRPr="00792A72" w:rsidRDefault="00910878" w:rsidP="00075BC6">
      <w:pPr>
        <w:spacing w:after="0"/>
        <w:jc w:val="both"/>
        <w:rPr>
          <w:rFonts w:ascii="Times New Roman" w:hAnsi="Times New Roman" w:cs="Times New Roman"/>
          <w:i/>
          <w:sz w:val="28"/>
          <w:szCs w:val="24"/>
          <w:u w:val="single"/>
        </w:rPr>
      </w:pPr>
      <w:r w:rsidRPr="00792A72">
        <w:rPr>
          <w:rFonts w:ascii="Times New Roman" w:hAnsi="Times New Roman" w:cs="Times New Roman"/>
          <w:i/>
          <w:sz w:val="28"/>
          <w:szCs w:val="24"/>
          <w:u w:val="single"/>
        </w:rPr>
        <w:t>3.3</w:t>
      </w:r>
      <w:r w:rsidR="000059E0" w:rsidRPr="00792A72">
        <w:rPr>
          <w:rFonts w:ascii="Times New Roman" w:hAnsi="Times New Roman" w:cs="Times New Roman"/>
          <w:i/>
          <w:sz w:val="28"/>
          <w:szCs w:val="24"/>
          <w:u w:val="single"/>
        </w:rPr>
        <w:t xml:space="preserve"> Сохранение и укрепление здоровья населения, увеличение продолжительности активной жизни.</w:t>
      </w:r>
    </w:p>
    <w:p w:rsidR="000059E0" w:rsidRPr="00B7738D" w:rsidRDefault="000059E0" w:rsidP="00075BC6">
      <w:pPr>
        <w:spacing w:after="0"/>
        <w:jc w:val="both"/>
        <w:rPr>
          <w:rFonts w:ascii="Times New Roman" w:hAnsi="Times New Roman" w:cs="Times New Roman"/>
          <w:sz w:val="28"/>
          <w:szCs w:val="28"/>
          <w:u w:val="single"/>
        </w:rPr>
      </w:pPr>
      <w:r w:rsidRPr="00B7738D">
        <w:rPr>
          <w:rFonts w:ascii="Times New Roman" w:hAnsi="Times New Roman" w:cs="Times New Roman"/>
          <w:sz w:val="28"/>
          <w:szCs w:val="28"/>
          <w:u w:val="single"/>
        </w:rPr>
        <w:t>Задачи: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обеспечение равного доступа населения к первичной, стационарной и высокотехнологичной медицинской помощи и диагностике заболеваний в соответствии с современными стандартами предоставления  медицинских услуг;</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создание условий и формирование у населения  мотивации для ведения здорового образа жизни;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создание системы адресной поддержки социальнонезащищенных  слоев населения</w:t>
      </w:r>
      <w:r w:rsidR="00792A72">
        <w:rPr>
          <w:rFonts w:ascii="Times New Roman" w:hAnsi="Times New Roman" w:cs="Times New Roman"/>
          <w:sz w:val="28"/>
          <w:szCs w:val="24"/>
        </w:rPr>
        <w:t>;</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создание  условий для обеспечения системы  здравоохранения и социальной защиты современными высококвалифицированными кадрами.</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lastRenderedPageBreak/>
        <w:t>Поставленн</w:t>
      </w:r>
      <w:r w:rsidR="00792A72">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D6484D" w:rsidP="00075BC6">
      <w:pPr>
        <w:shd w:val="clear" w:color="auto" w:fill="FFFFFF"/>
        <w:spacing w:after="0"/>
        <w:ind w:left="34"/>
        <w:jc w:val="both"/>
        <w:rPr>
          <w:rFonts w:ascii="Times New Roman" w:hAnsi="Times New Roman" w:cs="Times New Roman"/>
          <w:sz w:val="28"/>
          <w:szCs w:val="24"/>
        </w:rPr>
      </w:pPr>
      <w:r w:rsidRPr="00B7738D">
        <w:rPr>
          <w:rFonts w:ascii="Times New Roman" w:hAnsi="Times New Roman" w:cs="Times New Roman"/>
          <w:sz w:val="28"/>
          <w:szCs w:val="24"/>
        </w:rPr>
        <w:t>- внедрение системы поэтапного оказания медицинской помощи</w:t>
      </w:r>
      <w:r>
        <w:rPr>
          <w:rFonts w:ascii="Times New Roman" w:hAnsi="Times New Roman" w:cs="Times New Roman"/>
          <w:sz w:val="28"/>
          <w:szCs w:val="24"/>
        </w:rPr>
        <w:t>,</w:t>
      </w:r>
      <w:r w:rsidRPr="00B7738D">
        <w:rPr>
          <w:rFonts w:ascii="Times New Roman" w:hAnsi="Times New Roman" w:cs="Times New Roman"/>
          <w:sz w:val="28"/>
          <w:szCs w:val="24"/>
        </w:rPr>
        <w:t xml:space="preserve"> начиная от семейного врача до специализированного лечебного учреждения в соответствии со стандартами;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развитие  современной  инфраструктуры медицинского обслуживания (ФАПы, альтернативные формы оказания медицинской по</w:t>
      </w:r>
      <w:r w:rsidR="00792A72">
        <w:rPr>
          <w:rFonts w:ascii="Times New Roman" w:hAnsi="Times New Roman" w:cs="Times New Roman"/>
          <w:sz w:val="28"/>
          <w:szCs w:val="24"/>
        </w:rPr>
        <w:t xml:space="preserve">мощи, </w:t>
      </w:r>
      <w:r w:rsidR="00CC14AE" w:rsidRPr="00B7738D">
        <w:rPr>
          <w:rFonts w:ascii="Times New Roman" w:hAnsi="Times New Roman" w:cs="Times New Roman"/>
          <w:sz w:val="28"/>
          <w:szCs w:val="24"/>
        </w:rPr>
        <w:t>медицинский транспорт</w:t>
      </w:r>
      <w:r w:rsidR="00CC14AE">
        <w:rPr>
          <w:rFonts w:ascii="Times New Roman" w:hAnsi="Times New Roman" w:cs="Times New Roman"/>
          <w:sz w:val="28"/>
          <w:szCs w:val="24"/>
        </w:rPr>
        <w:t xml:space="preserve">, </w:t>
      </w:r>
      <w:r w:rsidR="00792A72">
        <w:rPr>
          <w:rFonts w:ascii="Times New Roman" w:hAnsi="Times New Roman" w:cs="Times New Roman"/>
          <w:sz w:val="28"/>
          <w:szCs w:val="24"/>
        </w:rPr>
        <w:t>имеющий современн</w:t>
      </w:r>
      <w:r w:rsidR="000C7C0E">
        <w:rPr>
          <w:rFonts w:ascii="Times New Roman" w:hAnsi="Times New Roman" w:cs="Times New Roman"/>
          <w:sz w:val="28"/>
          <w:szCs w:val="24"/>
        </w:rPr>
        <w:t>ое</w:t>
      </w:r>
      <w:r w:rsidRPr="00B7738D">
        <w:rPr>
          <w:rFonts w:ascii="Times New Roman" w:hAnsi="Times New Roman" w:cs="Times New Roman"/>
          <w:sz w:val="28"/>
          <w:szCs w:val="24"/>
        </w:rPr>
        <w:t xml:space="preserve"> реаним</w:t>
      </w:r>
      <w:r w:rsidR="000C7C0E">
        <w:rPr>
          <w:rFonts w:ascii="Times New Roman" w:hAnsi="Times New Roman" w:cs="Times New Roman"/>
          <w:sz w:val="28"/>
          <w:szCs w:val="24"/>
        </w:rPr>
        <w:t>ационное и диагностическое</w:t>
      </w:r>
      <w:r w:rsidRPr="00B7738D">
        <w:rPr>
          <w:rFonts w:ascii="Times New Roman" w:hAnsi="Times New Roman" w:cs="Times New Roman"/>
          <w:sz w:val="28"/>
          <w:szCs w:val="24"/>
        </w:rPr>
        <w:t xml:space="preserve"> оборудование);</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организаци</w:t>
      </w:r>
      <w:r w:rsidR="00CC14AE">
        <w:rPr>
          <w:rFonts w:ascii="Times New Roman" w:hAnsi="Times New Roman" w:cs="Times New Roman"/>
          <w:sz w:val="28"/>
          <w:szCs w:val="24"/>
        </w:rPr>
        <w:t>ю</w:t>
      </w:r>
      <w:r w:rsidRPr="00B7738D">
        <w:rPr>
          <w:rFonts w:ascii="Times New Roman" w:hAnsi="Times New Roman" w:cs="Times New Roman"/>
          <w:sz w:val="28"/>
          <w:szCs w:val="24"/>
        </w:rPr>
        <w:t xml:space="preserve"> работы реабилитационных отделений;</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xml:space="preserve">- </w:t>
      </w:r>
      <w:r w:rsidR="000C7C0E">
        <w:rPr>
          <w:rFonts w:ascii="Times New Roman" w:hAnsi="Times New Roman" w:cs="Times New Roman"/>
          <w:sz w:val="28"/>
          <w:szCs w:val="24"/>
        </w:rPr>
        <w:t xml:space="preserve">мероприятия по </w:t>
      </w:r>
      <w:r w:rsidRPr="00B7738D">
        <w:rPr>
          <w:rFonts w:ascii="Times New Roman" w:hAnsi="Times New Roman" w:cs="Times New Roman"/>
          <w:sz w:val="28"/>
          <w:szCs w:val="24"/>
        </w:rPr>
        <w:t>способ</w:t>
      </w:r>
      <w:r w:rsidR="000C7C0E">
        <w:rPr>
          <w:rFonts w:ascii="Times New Roman" w:hAnsi="Times New Roman" w:cs="Times New Roman"/>
          <w:sz w:val="28"/>
          <w:szCs w:val="24"/>
        </w:rPr>
        <w:t>ам</w:t>
      </w:r>
      <w:r w:rsidRPr="00B7738D">
        <w:rPr>
          <w:rFonts w:ascii="Times New Roman" w:hAnsi="Times New Roman" w:cs="Times New Roman"/>
          <w:sz w:val="28"/>
          <w:szCs w:val="24"/>
        </w:rPr>
        <w:t xml:space="preserve"> ранней диагностики</w:t>
      </w:r>
      <w:r w:rsidR="000C7C0E">
        <w:rPr>
          <w:rFonts w:ascii="Times New Roman" w:hAnsi="Times New Roman" w:cs="Times New Roman"/>
          <w:sz w:val="28"/>
          <w:szCs w:val="24"/>
        </w:rPr>
        <w:t xml:space="preserve"> заболеваний</w:t>
      </w:r>
      <w:r w:rsidRPr="00B7738D">
        <w:rPr>
          <w:rFonts w:ascii="Times New Roman" w:hAnsi="Times New Roman" w:cs="Times New Roman"/>
          <w:sz w:val="28"/>
          <w:szCs w:val="24"/>
        </w:rPr>
        <w:t xml:space="preserve">; </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осуществление мероприятий по повышению своевременной госпитализации пациентов в специализированные медицинские отделения;</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развитие альтернативных  способов медицинского обслуживания на основе внедрения  и освоения информационных технологий (дистанционная диагностика заболеваний);</w:t>
      </w:r>
    </w:p>
    <w:p w:rsidR="000059E0" w:rsidRPr="00B7738D" w:rsidRDefault="00CC14AE" w:rsidP="00075BC6">
      <w:pPr>
        <w:spacing w:after="0"/>
        <w:jc w:val="both"/>
        <w:rPr>
          <w:rFonts w:ascii="Times New Roman" w:hAnsi="Times New Roman" w:cs="Times New Roman"/>
          <w:sz w:val="28"/>
          <w:szCs w:val="24"/>
        </w:rPr>
      </w:pPr>
      <w:r>
        <w:rPr>
          <w:rFonts w:ascii="Times New Roman" w:hAnsi="Times New Roman" w:cs="Times New Roman"/>
          <w:sz w:val="28"/>
          <w:szCs w:val="24"/>
        </w:rPr>
        <w:t>- развитие и поддержку</w:t>
      </w:r>
      <w:r w:rsidR="000059E0" w:rsidRPr="00B7738D">
        <w:rPr>
          <w:rFonts w:ascii="Times New Roman" w:hAnsi="Times New Roman" w:cs="Times New Roman"/>
          <w:sz w:val="28"/>
          <w:szCs w:val="24"/>
        </w:rPr>
        <w:t xml:space="preserve"> волонтерского движения в сфере оказания первичной доврачебной  и социальной помощи населению;</w:t>
      </w:r>
    </w:p>
    <w:p w:rsidR="000059E0" w:rsidRPr="00B7738D" w:rsidRDefault="00AF70D3" w:rsidP="00075BC6">
      <w:pPr>
        <w:spacing w:after="0"/>
        <w:jc w:val="both"/>
        <w:rPr>
          <w:rFonts w:ascii="Times New Roman" w:hAnsi="Times New Roman" w:cs="Times New Roman"/>
          <w:sz w:val="28"/>
          <w:szCs w:val="24"/>
        </w:rPr>
      </w:pPr>
      <w:r>
        <w:rPr>
          <w:rFonts w:ascii="Times New Roman" w:hAnsi="Times New Roman" w:cs="Times New Roman"/>
          <w:sz w:val="28"/>
          <w:szCs w:val="24"/>
        </w:rPr>
        <w:t>- организаци</w:t>
      </w:r>
      <w:r w:rsidR="00CC14AE">
        <w:rPr>
          <w:rFonts w:ascii="Times New Roman" w:hAnsi="Times New Roman" w:cs="Times New Roman"/>
          <w:sz w:val="28"/>
          <w:szCs w:val="24"/>
        </w:rPr>
        <w:t>ю</w:t>
      </w:r>
      <w:r w:rsidR="000059E0" w:rsidRPr="00B7738D">
        <w:rPr>
          <w:rFonts w:ascii="Times New Roman" w:hAnsi="Times New Roman" w:cs="Times New Roman"/>
          <w:sz w:val="28"/>
          <w:szCs w:val="24"/>
        </w:rPr>
        <w:t>и расширение форм профилактической работыпо предупреждению алкоголизма, наркомании, табакокурения;</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осуществление в образовательных организациях профилактических программ, направленных на недопущение потребления алкоголя и табачных изделий детьми и подростками;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создание системыинформирования граждан через средства массовой информации о влиянии на здоровье негативных факторов</w:t>
      </w:r>
      <w:r w:rsidR="000C7C0E">
        <w:rPr>
          <w:rFonts w:ascii="Times New Roman" w:hAnsi="Times New Roman" w:cs="Times New Roman"/>
          <w:sz w:val="28"/>
          <w:szCs w:val="24"/>
        </w:rPr>
        <w:t>,</w:t>
      </w:r>
      <w:r w:rsidRPr="00B7738D">
        <w:rPr>
          <w:rFonts w:ascii="Times New Roman" w:hAnsi="Times New Roman" w:cs="Times New Roman"/>
          <w:sz w:val="28"/>
          <w:szCs w:val="24"/>
        </w:rPr>
        <w:t xml:space="preserve"> привлечени</w:t>
      </w:r>
      <w:r w:rsidR="000C7C0E">
        <w:rPr>
          <w:rFonts w:ascii="Times New Roman" w:hAnsi="Times New Roman" w:cs="Times New Roman"/>
          <w:sz w:val="28"/>
          <w:szCs w:val="24"/>
        </w:rPr>
        <w:t>е</w:t>
      </w:r>
      <w:r w:rsidRPr="00B7738D">
        <w:rPr>
          <w:rFonts w:ascii="Times New Roman" w:hAnsi="Times New Roman" w:cs="Times New Roman"/>
          <w:sz w:val="28"/>
          <w:szCs w:val="24"/>
        </w:rPr>
        <w:t>к занятиям физической культурой, туризмом и спортом, организаци</w:t>
      </w:r>
      <w:r w:rsidR="000C7C0E">
        <w:rPr>
          <w:rFonts w:ascii="Times New Roman" w:hAnsi="Times New Roman" w:cs="Times New Roman"/>
          <w:sz w:val="28"/>
          <w:szCs w:val="24"/>
        </w:rPr>
        <w:t>я</w:t>
      </w:r>
      <w:r w:rsidRPr="00B7738D">
        <w:rPr>
          <w:rFonts w:ascii="Times New Roman" w:hAnsi="Times New Roman" w:cs="Times New Roman"/>
          <w:sz w:val="28"/>
          <w:szCs w:val="24"/>
        </w:rPr>
        <w:t xml:space="preserve"> отдыха и досуга;</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xml:space="preserve"> - обеспечение  инфраструктуры доступа  населения к социальным услугам в  соответствии</w:t>
      </w:r>
      <w:r w:rsidR="000C7C0E">
        <w:rPr>
          <w:rFonts w:ascii="Times New Roman" w:hAnsi="Times New Roman" w:cs="Times New Roman"/>
          <w:sz w:val="28"/>
          <w:szCs w:val="24"/>
        </w:rPr>
        <w:t xml:space="preserve"> с</w:t>
      </w:r>
      <w:r w:rsidRPr="00B7738D">
        <w:rPr>
          <w:rFonts w:ascii="Times New Roman" w:hAnsi="Times New Roman" w:cs="Times New Roman"/>
          <w:sz w:val="28"/>
          <w:szCs w:val="24"/>
        </w:rPr>
        <w:t xml:space="preserve"> современными требованиям</w:t>
      </w:r>
      <w:r w:rsidR="000C7C0E">
        <w:rPr>
          <w:rFonts w:ascii="Times New Roman" w:hAnsi="Times New Roman" w:cs="Times New Roman"/>
          <w:sz w:val="28"/>
          <w:szCs w:val="24"/>
        </w:rPr>
        <w:t>и</w:t>
      </w:r>
      <w:r w:rsidRPr="00B7738D">
        <w:rPr>
          <w:rFonts w:ascii="Times New Roman" w:hAnsi="Times New Roman" w:cs="Times New Roman"/>
          <w:sz w:val="28"/>
          <w:szCs w:val="24"/>
        </w:rPr>
        <w:t xml:space="preserve"> и нормативам</w:t>
      </w:r>
      <w:r w:rsidR="000C7C0E">
        <w:rPr>
          <w:rFonts w:ascii="Times New Roman" w:hAnsi="Times New Roman" w:cs="Times New Roman"/>
          <w:sz w:val="28"/>
          <w:szCs w:val="24"/>
        </w:rPr>
        <w:t>и</w:t>
      </w:r>
      <w:r w:rsidRPr="00B7738D">
        <w:rPr>
          <w:rFonts w:ascii="Times New Roman" w:hAnsi="Times New Roman" w:cs="Times New Roman"/>
          <w:sz w:val="28"/>
          <w:szCs w:val="24"/>
        </w:rPr>
        <w:t xml:space="preserve"> социального обслуживания (сроки обслуживания, информационная и территориальная доступность, безбарьерная среда);</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поддержк</w:t>
      </w:r>
      <w:r w:rsidR="00CC14AE">
        <w:rPr>
          <w:rFonts w:ascii="Times New Roman" w:hAnsi="Times New Roman" w:cs="Times New Roman"/>
          <w:sz w:val="28"/>
          <w:szCs w:val="24"/>
        </w:rPr>
        <w:t>у</w:t>
      </w:r>
      <w:r w:rsidRPr="00B7738D">
        <w:rPr>
          <w:rFonts w:ascii="Times New Roman" w:hAnsi="Times New Roman" w:cs="Times New Roman"/>
          <w:sz w:val="28"/>
          <w:szCs w:val="24"/>
        </w:rPr>
        <w:t xml:space="preserve">  системы  сбора, обработки и хранения  данных, обеспечивающих адресное принятие решений  по предоставлению  различных  видов социальной помощи и поддержки;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обеспечение безбарьерной среды  для лиц с ограниченными возможностями, развитие реабилитационной индустрии, направленной на обеспечение максимальной социализации инвалидо</w:t>
      </w:r>
      <w:r w:rsidRPr="00B7738D">
        <w:rPr>
          <w:sz w:val="28"/>
          <w:szCs w:val="24"/>
        </w:rPr>
        <w:t>в;</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развитие альтернативных  форм социальной поддержки жителей района</w:t>
      </w:r>
      <w:r w:rsidR="00CC14AE">
        <w:rPr>
          <w:rFonts w:ascii="Times New Roman" w:hAnsi="Times New Roman" w:cs="Times New Roman"/>
          <w:sz w:val="28"/>
          <w:szCs w:val="24"/>
        </w:rPr>
        <w:t>,</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lastRenderedPageBreak/>
        <w:t>обеспечение   сферы здравоохранения  и социальной защиты современными высококвалифицированными кадрами;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строительство и приобретение жилья для медицинских работников</w:t>
      </w:r>
      <w:r w:rsidR="000C7C0E">
        <w:rPr>
          <w:rFonts w:ascii="Times New Roman" w:hAnsi="Times New Roman" w:cs="Times New Roman"/>
          <w:sz w:val="28"/>
          <w:szCs w:val="24"/>
        </w:rPr>
        <w:t>;</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организаци</w:t>
      </w:r>
      <w:r w:rsidR="00614DB1">
        <w:rPr>
          <w:rFonts w:ascii="Times New Roman" w:hAnsi="Times New Roman" w:cs="Times New Roman"/>
          <w:sz w:val="28"/>
          <w:szCs w:val="24"/>
        </w:rPr>
        <w:t>ю</w:t>
      </w:r>
      <w:r w:rsidRPr="00B7738D">
        <w:rPr>
          <w:rFonts w:ascii="Times New Roman" w:hAnsi="Times New Roman" w:cs="Times New Roman"/>
          <w:sz w:val="28"/>
          <w:szCs w:val="24"/>
        </w:rPr>
        <w:t xml:space="preserve"> целевого набора выпускников школ района в учебные заведения отрасли здравоохранения;</w:t>
      </w:r>
    </w:p>
    <w:p w:rsidR="000059E0" w:rsidRPr="00B7738D" w:rsidRDefault="000059E0" w:rsidP="00075BC6">
      <w:pPr>
        <w:spacing w:after="0"/>
        <w:jc w:val="both"/>
        <w:rPr>
          <w:rFonts w:ascii="Times New Roman" w:hAnsi="Times New Roman" w:cs="Times New Roman"/>
          <w:sz w:val="28"/>
          <w:szCs w:val="24"/>
          <w:shd w:val="clear" w:color="auto" w:fill="FFFF00"/>
        </w:rPr>
      </w:pPr>
      <w:r w:rsidRPr="00B7738D">
        <w:rPr>
          <w:rFonts w:ascii="Times New Roman" w:hAnsi="Times New Roman" w:cs="Times New Roman"/>
          <w:sz w:val="28"/>
          <w:szCs w:val="24"/>
        </w:rPr>
        <w:t>- создание условий для профессионального роста специалистов, занятых в сфере социальных  услуг, проведение крупных региональных научно-практических мероприятий, поддержк</w:t>
      </w:r>
      <w:r w:rsidR="00614DB1">
        <w:rPr>
          <w:rFonts w:ascii="Times New Roman" w:hAnsi="Times New Roman" w:cs="Times New Roman"/>
          <w:sz w:val="28"/>
          <w:szCs w:val="24"/>
        </w:rPr>
        <w:t>у</w:t>
      </w:r>
      <w:r w:rsidRPr="00B7738D">
        <w:rPr>
          <w:rFonts w:ascii="Times New Roman" w:hAnsi="Times New Roman" w:cs="Times New Roman"/>
          <w:sz w:val="28"/>
          <w:szCs w:val="24"/>
        </w:rPr>
        <w:t xml:space="preserve"> пилотных площадок для инноваций в социальной сфере, грантов</w:t>
      </w:r>
      <w:r w:rsidR="00614DB1">
        <w:rPr>
          <w:rFonts w:ascii="Times New Roman" w:hAnsi="Times New Roman" w:cs="Times New Roman"/>
          <w:sz w:val="28"/>
          <w:szCs w:val="24"/>
        </w:rPr>
        <w:t>ую</w:t>
      </w:r>
      <w:r w:rsidRPr="00B7738D">
        <w:rPr>
          <w:rFonts w:ascii="Times New Roman" w:hAnsi="Times New Roman" w:cs="Times New Roman"/>
          <w:sz w:val="28"/>
          <w:szCs w:val="24"/>
        </w:rPr>
        <w:t xml:space="preserve"> поддержк</w:t>
      </w:r>
      <w:r w:rsidR="00614DB1">
        <w:rPr>
          <w:rFonts w:ascii="Times New Roman" w:hAnsi="Times New Roman" w:cs="Times New Roman"/>
          <w:sz w:val="28"/>
          <w:szCs w:val="24"/>
        </w:rPr>
        <w:t>у</w:t>
      </w:r>
      <w:r w:rsidRPr="00B7738D">
        <w:rPr>
          <w:rFonts w:ascii="Times New Roman" w:hAnsi="Times New Roman" w:cs="Times New Roman"/>
          <w:sz w:val="28"/>
          <w:szCs w:val="24"/>
        </w:rPr>
        <w:t xml:space="preserve"> талантливых специалистов. </w:t>
      </w:r>
    </w:p>
    <w:p w:rsidR="00321D11" w:rsidRDefault="000059E0" w:rsidP="00321D11">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Для реализации  запланированных мероприятий  будут задействованы ресурсы муниципальных и региональных программ. Дополнительные возможности для решения проблем в сфере доступности социальных услуг и первичной доврачебной помощи, а также пропаганд</w:t>
      </w:r>
      <w:r w:rsidR="00614DB1">
        <w:rPr>
          <w:rFonts w:ascii="Times New Roman" w:hAnsi="Times New Roman" w:cs="Times New Roman"/>
          <w:sz w:val="28"/>
          <w:szCs w:val="28"/>
        </w:rPr>
        <w:t>ы</w:t>
      </w:r>
      <w:r w:rsidRPr="00B7738D">
        <w:rPr>
          <w:rFonts w:ascii="Times New Roman" w:hAnsi="Times New Roman" w:cs="Times New Roman"/>
          <w:sz w:val="28"/>
          <w:szCs w:val="28"/>
        </w:rPr>
        <w:t xml:space="preserve"> здорового образа жизни могут быть активизированы в результате развития  волонтёрства и   деятельности общественных организаций. В качестве источника ресурсов  общественной деятельности могут выступать средства грантовых фондов и инициативных граждан. </w:t>
      </w:r>
      <w:r w:rsidR="00D6484D" w:rsidRPr="00B7738D">
        <w:rPr>
          <w:rFonts w:ascii="Times New Roman" w:hAnsi="Times New Roman" w:cs="Times New Roman"/>
          <w:sz w:val="28"/>
          <w:szCs w:val="28"/>
        </w:rPr>
        <w:t>Для  удовлетворения  потребностей медицинских учреждений района в кадрах необ</w:t>
      </w:r>
      <w:r w:rsidR="008F6A4A">
        <w:rPr>
          <w:rFonts w:ascii="Times New Roman" w:hAnsi="Times New Roman" w:cs="Times New Roman"/>
          <w:sz w:val="28"/>
          <w:szCs w:val="28"/>
        </w:rPr>
        <w:t>ходима  разработка и продвижение</w:t>
      </w:r>
      <w:r w:rsidR="00D6484D" w:rsidRPr="00B7738D">
        <w:rPr>
          <w:rFonts w:ascii="Times New Roman" w:hAnsi="Times New Roman" w:cs="Times New Roman"/>
          <w:sz w:val="28"/>
          <w:szCs w:val="28"/>
        </w:rPr>
        <w:t>в региональные программы предложений  по дополнительным мерам  поддержки профессиональных работников сферы здравоохранения и социального обслуживания населения</w:t>
      </w:r>
      <w:r w:rsidR="00D6484D">
        <w:rPr>
          <w:rFonts w:ascii="Times New Roman" w:hAnsi="Times New Roman" w:cs="Times New Roman"/>
          <w:sz w:val="28"/>
          <w:szCs w:val="28"/>
        </w:rPr>
        <w:t>,</w:t>
      </w:r>
      <w:r w:rsidR="00D6484D" w:rsidRPr="00B7738D">
        <w:rPr>
          <w:rFonts w:ascii="Times New Roman" w:hAnsi="Times New Roman" w:cs="Times New Roman"/>
          <w:sz w:val="28"/>
          <w:szCs w:val="28"/>
        </w:rPr>
        <w:t xml:space="preserve"> в том числе в жилищном вопросе. </w:t>
      </w:r>
      <w:r w:rsidRPr="00B7738D">
        <w:rPr>
          <w:rFonts w:ascii="Times New Roman" w:hAnsi="Times New Roman" w:cs="Times New Roman"/>
          <w:sz w:val="28"/>
          <w:szCs w:val="28"/>
        </w:rPr>
        <w:t>В частности</w:t>
      </w:r>
      <w:r w:rsidR="000C7C0E">
        <w:rPr>
          <w:rFonts w:ascii="Times New Roman" w:hAnsi="Times New Roman" w:cs="Times New Roman"/>
          <w:sz w:val="28"/>
          <w:szCs w:val="28"/>
        </w:rPr>
        <w:t>,</w:t>
      </w:r>
      <w:r w:rsidRPr="00614DB1">
        <w:rPr>
          <w:rFonts w:ascii="Times New Roman" w:hAnsi="Times New Roman" w:cs="Times New Roman"/>
          <w:sz w:val="28"/>
          <w:szCs w:val="28"/>
        </w:rPr>
        <w:t>эффективной мерой привлечения кадров будет  создание механизмов перехода жилья</w:t>
      </w:r>
      <w:r w:rsidRPr="00B7738D">
        <w:rPr>
          <w:rFonts w:ascii="Times New Roman" w:hAnsi="Times New Roman" w:cs="Times New Roman"/>
          <w:sz w:val="28"/>
          <w:szCs w:val="28"/>
        </w:rPr>
        <w:t>, предоставляемого молодым специалистам медицинской, образовательной сферы,</w:t>
      </w:r>
      <w:r w:rsidR="000C7C0E">
        <w:rPr>
          <w:rFonts w:ascii="Times New Roman" w:hAnsi="Times New Roman" w:cs="Times New Roman"/>
          <w:sz w:val="28"/>
          <w:szCs w:val="28"/>
        </w:rPr>
        <w:t xml:space="preserve"> сферы социального </w:t>
      </w:r>
      <w:r w:rsidR="00614DB1">
        <w:rPr>
          <w:rFonts w:ascii="Times New Roman" w:hAnsi="Times New Roman" w:cs="Times New Roman"/>
          <w:sz w:val="28"/>
          <w:szCs w:val="28"/>
        </w:rPr>
        <w:t>обслуживания в их собственность,п</w:t>
      </w:r>
      <w:r w:rsidR="000C7C0E">
        <w:rPr>
          <w:rFonts w:ascii="Times New Roman" w:hAnsi="Times New Roman" w:cs="Times New Roman"/>
          <w:sz w:val="28"/>
          <w:szCs w:val="28"/>
        </w:rPr>
        <w:t>равовое решение закрепления жилья замолодым специалистом.</w:t>
      </w:r>
    </w:p>
    <w:p w:rsidR="000059E0" w:rsidRPr="000C7C0E" w:rsidRDefault="000059E0" w:rsidP="00075BC6">
      <w:pPr>
        <w:spacing w:after="0"/>
        <w:jc w:val="both"/>
        <w:rPr>
          <w:rFonts w:ascii="Times New Roman" w:hAnsi="Times New Roman" w:cs="Times New Roman"/>
          <w:i/>
          <w:sz w:val="28"/>
          <w:szCs w:val="24"/>
          <w:u w:val="single"/>
        </w:rPr>
      </w:pPr>
      <w:r w:rsidRPr="000C7C0E">
        <w:rPr>
          <w:rFonts w:ascii="Times New Roman" w:hAnsi="Times New Roman" w:cs="Times New Roman"/>
          <w:i/>
          <w:sz w:val="28"/>
          <w:szCs w:val="24"/>
          <w:u w:val="single"/>
        </w:rPr>
        <w:t>3.4  Формирование  культурной  и досуговой среды как условия духовного и физического развития личности и сохранение человеческого потенциала муниципального района.</w:t>
      </w:r>
    </w:p>
    <w:p w:rsidR="000059E0" w:rsidRPr="00B7738D" w:rsidRDefault="000059E0" w:rsidP="00075BC6">
      <w:pPr>
        <w:spacing w:after="0"/>
        <w:jc w:val="both"/>
        <w:rPr>
          <w:rFonts w:ascii="Times New Roman" w:hAnsi="Times New Roman" w:cs="Times New Roman"/>
          <w:sz w:val="28"/>
          <w:szCs w:val="24"/>
          <w:u w:val="single"/>
        </w:rPr>
      </w:pPr>
      <w:r w:rsidRPr="00B7738D">
        <w:rPr>
          <w:rFonts w:ascii="Times New Roman" w:hAnsi="Times New Roman" w:cs="Times New Roman"/>
          <w:sz w:val="28"/>
          <w:szCs w:val="24"/>
          <w:u w:val="single"/>
        </w:rPr>
        <w:t>Задачи:</w:t>
      </w:r>
    </w:p>
    <w:p w:rsidR="000059E0" w:rsidRPr="00B7738D" w:rsidRDefault="000059E0" w:rsidP="00075BC6">
      <w:pPr>
        <w:spacing w:after="0"/>
        <w:jc w:val="both"/>
        <w:rPr>
          <w:rFonts w:ascii="Times New Roman" w:eastAsia="Times New Roman" w:hAnsi="Times New Roman" w:cs="Times New Roman"/>
          <w:b/>
          <w:sz w:val="28"/>
          <w:szCs w:val="24"/>
          <w:lang w:eastAsia="ru-RU"/>
        </w:rPr>
      </w:pPr>
      <w:r w:rsidRPr="00B7738D">
        <w:rPr>
          <w:rFonts w:ascii="Times New Roman" w:hAnsi="Times New Roman" w:cs="Times New Roman"/>
          <w:sz w:val="28"/>
          <w:szCs w:val="24"/>
        </w:rPr>
        <w:t>- формирование благоприятных условий для творческой самореализации жителей;</w:t>
      </w:r>
    </w:p>
    <w:p w:rsidR="000059E0" w:rsidRPr="00B7738D" w:rsidRDefault="000059E0" w:rsidP="00075BC6">
      <w:pPr>
        <w:spacing w:after="0"/>
        <w:jc w:val="both"/>
        <w:rPr>
          <w:rFonts w:ascii="Times New Roman" w:eastAsia="Times New Roman" w:hAnsi="Times New Roman" w:cs="Times New Roman"/>
          <w:b/>
          <w:sz w:val="32"/>
          <w:szCs w:val="24"/>
          <w:lang w:eastAsia="ru-RU"/>
        </w:rPr>
      </w:pPr>
      <w:r w:rsidRPr="00B7738D">
        <w:rPr>
          <w:rFonts w:ascii="Times New Roman" w:hAnsi="Times New Roman" w:cs="Times New Roman"/>
          <w:sz w:val="28"/>
        </w:rPr>
        <w:t>- 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0059E0" w:rsidRPr="00B7738D" w:rsidRDefault="000059E0" w:rsidP="00075BC6">
      <w:pPr>
        <w:spacing w:after="0"/>
        <w:jc w:val="both"/>
        <w:rPr>
          <w:rFonts w:ascii="Times New Roman" w:eastAsia="Times New Roman" w:hAnsi="Times New Roman" w:cs="Times New Roman"/>
          <w:b/>
          <w:sz w:val="28"/>
          <w:szCs w:val="24"/>
          <w:lang w:eastAsia="ru-RU"/>
        </w:rPr>
      </w:pPr>
      <w:r w:rsidRPr="00B7738D">
        <w:rPr>
          <w:rFonts w:ascii="Times New Roman" w:hAnsi="Times New Roman" w:cs="Times New Roman"/>
          <w:sz w:val="28"/>
          <w:szCs w:val="24"/>
        </w:rPr>
        <w:t>- создание условий для занятия спортом высших достижений среди детей и молодежи  для  подготовки спортивного резерва;</w:t>
      </w:r>
    </w:p>
    <w:p w:rsidR="000059E0" w:rsidRPr="00B7738D" w:rsidRDefault="000059E0" w:rsidP="00075BC6">
      <w:pPr>
        <w:spacing w:after="0"/>
        <w:jc w:val="both"/>
        <w:rPr>
          <w:rFonts w:ascii="Times New Roman" w:eastAsia="Times New Roman" w:hAnsi="Times New Roman" w:cs="Times New Roman"/>
          <w:b/>
          <w:sz w:val="28"/>
          <w:szCs w:val="24"/>
          <w:lang w:eastAsia="ru-RU"/>
        </w:rPr>
      </w:pPr>
      <w:r w:rsidRPr="00B7738D">
        <w:rPr>
          <w:rFonts w:ascii="Times New Roman" w:hAnsi="Times New Roman" w:cs="Times New Roman"/>
          <w:sz w:val="28"/>
          <w:szCs w:val="24"/>
        </w:rPr>
        <w:t>- обеспечение  учреждений культуры, спорта и организаци</w:t>
      </w:r>
      <w:r w:rsidR="00614DB1">
        <w:rPr>
          <w:rFonts w:ascii="Times New Roman" w:hAnsi="Times New Roman" w:cs="Times New Roman"/>
          <w:sz w:val="28"/>
          <w:szCs w:val="24"/>
        </w:rPr>
        <w:t>я</w:t>
      </w:r>
      <w:r w:rsidRPr="00B7738D">
        <w:rPr>
          <w:rFonts w:ascii="Times New Roman" w:hAnsi="Times New Roman" w:cs="Times New Roman"/>
          <w:sz w:val="28"/>
          <w:szCs w:val="24"/>
        </w:rPr>
        <w:t xml:space="preserve"> досуга населения компетентными профессиональными кадрами;</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lastRenderedPageBreak/>
        <w:t>- обеспечение  доступности и качества услуг, предоставляемых в сфере культуры и организации  досуга населени</w:t>
      </w:r>
      <w:r w:rsidR="00E2482A">
        <w:rPr>
          <w:rFonts w:ascii="Times New Roman" w:hAnsi="Times New Roman" w:cs="Times New Roman"/>
          <w:sz w:val="28"/>
          <w:szCs w:val="24"/>
        </w:rPr>
        <w:t>я</w:t>
      </w:r>
      <w:r w:rsidR="00614DB1">
        <w:rPr>
          <w:rFonts w:ascii="Times New Roman" w:hAnsi="Times New Roman" w:cs="Times New Roman"/>
          <w:sz w:val="28"/>
          <w:szCs w:val="24"/>
        </w:rPr>
        <w:t>,</w:t>
      </w:r>
      <w:r w:rsidR="00E2482A">
        <w:rPr>
          <w:rFonts w:ascii="Times New Roman" w:hAnsi="Times New Roman" w:cs="Times New Roman"/>
          <w:sz w:val="28"/>
          <w:szCs w:val="24"/>
        </w:rPr>
        <w:t xml:space="preserve"> для всех категорий  населения;</w:t>
      </w:r>
    </w:p>
    <w:p w:rsidR="000059E0" w:rsidRPr="00B7738D" w:rsidRDefault="00E2482A" w:rsidP="00075BC6">
      <w:pPr>
        <w:spacing w:after="0"/>
        <w:jc w:val="both"/>
        <w:rPr>
          <w:rFonts w:ascii="Times New Roman" w:eastAsia="Times New Roman" w:hAnsi="Times New Roman" w:cs="Times New Roman"/>
          <w:b/>
          <w:sz w:val="28"/>
          <w:szCs w:val="24"/>
          <w:lang w:eastAsia="ru-RU"/>
        </w:rPr>
      </w:pPr>
      <w:r>
        <w:rPr>
          <w:rFonts w:ascii="Times New Roman" w:hAnsi="Times New Roman" w:cs="Times New Roman"/>
          <w:sz w:val="28"/>
          <w:szCs w:val="24"/>
        </w:rPr>
        <w:t xml:space="preserve">- </w:t>
      </w:r>
      <w:r w:rsidR="000059E0" w:rsidRPr="00B7738D">
        <w:rPr>
          <w:rFonts w:ascii="Times New Roman" w:hAnsi="Times New Roman" w:cs="Times New Roman"/>
          <w:sz w:val="28"/>
          <w:szCs w:val="24"/>
        </w:rPr>
        <w:t>обеспечение материально-технической базы учреждений  культуры и спортивных сооружений</w:t>
      </w:r>
      <w:r>
        <w:rPr>
          <w:rFonts w:ascii="Times New Roman" w:hAnsi="Times New Roman" w:cs="Times New Roman"/>
          <w:sz w:val="28"/>
          <w:szCs w:val="24"/>
        </w:rPr>
        <w:t>.</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E2482A">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B7738D" w:rsidRDefault="000059E0" w:rsidP="00075BC6">
      <w:pPr>
        <w:spacing w:after="0"/>
        <w:jc w:val="both"/>
        <w:rPr>
          <w:rFonts w:ascii="Times New Roman" w:eastAsia="Times New Roman" w:hAnsi="Times New Roman" w:cs="Times New Roman"/>
          <w:b/>
          <w:color w:val="000000"/>
          <w:sz w:val="28"/>
          <w:szCs w:val="24"/>
          <w:lang w:eastAsia="ru-RU"/>
        </w:rPr>
      </w:pPr>
      <w:r w:rsidRPr="00B7738D">
        <w:rPr>
          <w:rFonts w:ascii="Times New Roman" w:hAnsi="Times New Roman" w:cs="Times New Roman"/>
          <w:sz w:val="28"/>
          <w:szCs w:val="24"/>
        </w:rPr>
        <w:t>- благоустройство и оборудование территорий вокруг учреждений  социальной сферы, уличных общественных мест  как открытых и общедоступных пространств для коммуникаци</w:t>
      </w:r>
      <w:r w:rsidR="00E2482A">
        <w:rPr>
          <w:rFonts w:ascii="Times New Roman" w:hAnsi="Times New Roman" w:cs="Times New Roman"/>
          <w:sz w:val="28"/>
          <w:szCs w:val="24"/>
        </w:rPr>
        <w:t>и</w:t>
      </w:r>
      <w:r w:rsidRPr="00B7738D">
        <w:rPr>
          <w:rFonts w:ascii="Times New Roman" w:hAnsi="Times New Roman" w:cs="Times New Roman"/>
          <w:sz w:val="28"/>
          <w:szCs w:val="24"/>
        </w:rPr>
        <w:t xml:space="preserve"> жителей;</w:t>
      </w:r>
    </w:p>
    <w:p w:rsidR="000059E0" w:rsidRPr="00B7738D" w:rsidRDefault="000059E0" w:rsidP="00075BC6">
      <w:pPr>
        <w:spacing w:after="0"/>
        <w:jc w:val="both"/>
        <w:rPr>
          <w:rFonts w:ascii="Times New Roman" w:eastAsia="Times New Roman" w:hAnsi="Times New Roman" w:cs="Times New Roman"/>
          <w:b/>
          <w:color w:val="000000"/>
          <w:sz w:val="28"/>
          <w:szCs w:val="24"/>
          <w:lang w:eastAsia="ru-RU"/>
        </w:rPr>
      </w:pPr>
      <w:r w:rsidRPr="00B7738D">
        <w:rPr>
          <w:rFonts w:ascii="Times New Roman" w:hAnsi="Times New Roman" w:cs="Times New Roman"/>
          <w:sz w:val="28"/>
          <w:szCs w:val="24"/>
        </w:rPr>
        <w:t xml:space="preserve"> - финансов</w:t>
      </w:r>
      <w:r w:rsidR="00614DB1">
        <w:rPr>
          <w:rFonts w:ascii="Times New Roman" w:hAnsi="Times New Roman" w:cs="Times New Roman"/>
          <w:sz w:val="28"/>
          <w:szCs w:val="24"/>
        </w:rPr>
        <w:t>ую</w:t>
      </w:r>
      <w:r w:rsidRPr="00B7738D">
        <w:rPr>
          <w:rFonts w:ascii="Times New Roman" w:hAnsi="Times New Roman" w:cs="Times New Roman"/>
          <w:sz w:val="28"/>
          <w:szCs w:val="24"/>
        </w:rPr>
        <w:t xml:space="preserve"> и материальн</w:t>
      </w:r>
      <w:r w:rsidR="00614DB1">
        <w:rPr>
          <w:rFonts w:ascii="Times New Roman" w:hAnsi="Times New Roman" w:cs="Times New Roman"/>
          <w:sz w:val="28"/>
          <w:szCs w:val="24"/>
        </w:rPr>
        <w:t>ую</w:t>
      </w:r>
      <w:r w:rsidRPr="00B7738D">
        <w:rPr>
          <w:rFonts w:ascii="Times New Roman" w:hAnsi="Times New Roman" w:cs="Times New Roman"/>
          <w:sz w:val="28"/>
          <w:szCs w:val="24"/>
        </w:rPr>
        <w:t xml:space="preserve"> поддержк</w:t>
      </w:r>
      <w:r w:rsidR="00614DB1">
        <w:rPr>
          <w:rFonts w:ascii="Times New Roman" w:hAnsi="Times New Roman" w:cs="Times New Roman"/>
          <w:sz w:val="28"/>
          <w:szCs w:val="24"/>
        </w:rPr>
        <w:t>у</w:t>
      </w:r>
      <w:r w:rsidRPr="00B7738D">
        <w:rPr>
          <w:rFonts w:ascii="Times New Roman" w:hAnsi="Times New Roman" w:cs="Times New Roman"/>
          <w:sz w:val="28"/>
          <w:szCs w:val="24"/>
        </w:rPr>
        <w:t xml:space="preserve"> творчества  народных художественных коллективов;</w:t>
      </w:r>
    </w:p>
    <w:p w:rsidR="000059E0" w:rsidRPr="00B7738D" w:rsidRDefault="000059E0" w:rsidP="00075BC6">
      <w:pPr>
        <w:spacing w:after="0"/>
        <w:jc w:val="both"/>
        <w:rPr>
          <w:rFonts w:ascii="Times New Roman" w:eastAsia="Times New Roman" w:hAnsi="Times New Roman" w:cs="Times New Roman"/>
          <w:b/>
          <w:color w:val="000000"/>
          <w:sz w:val="28"/>
          <w:szCs w:val="24"/>
          <w:lang w:eastAsia="ru-RU"/>
        </w:rPr>
      </w:pPr>
      <w:r w:rsidRPr="00B7738D">
        <w:rPr>
          <w:rFonts w:ascii="Times New Roman" w:hAnsi="Times New Roman" w:cs="Times New Roman"/>
          <w:sz w:val="28"/>
          <w:szCs w:val="24"/>
        </w:rPr>
        <w:t>- организаци</w:t>
      </w:r>
      <w:r w:rsidR="00614DB1">
        <w:rPr>
          <w:rFonts w:ascii="Times New Roman" w:hAnsi="Times New Roman" w:cs="Times New Roman"/>
          <w:sz w:val="28"/>
          <w:szCs w:val="24"/>
        </w:rPr>
        <w:t>ю</w:t>
      </w:r>
      <w:r w:rsidRPr="00B7738D">
        <w:rPr>
          <w:rFonts w:ascii="Times New Roman" w:hAnsi="Times New Roman" w:cs="Times New Roman"/>
          <w:sz w:val="28"/>
          <w:szCs w:val="24"/>
        </w:rPr>
        <w:t xml:space="preserve"> районных и региона</w:t>
      </w:r>
      <w:r w:rsidR="00E2482A">
        <w:rPr>
          <w:rFonts w:ascii="Times New Roman" w:hAnsi="Times New Roman" w:cs="Times New Roman"/>
          <w:sz w:val="28"/>
          <w:szCs w:val="24"/>
        </w:rPr>
        <w:t>ль</w:t>
      </w:r>
      <w:r w:rsidRPr="00B7738D">
        <w:rPr>
          <w:rFonts w:ascii="Times New Roman" w:hAnsi="Times New Roman" w:cs="Times New Roman"/>
          <w:sz w:val="28"/>
          <w:szCs w:val="24"/>
        </w:rPr>
        <w:t>ных фестивалей  и творческих конкурс</w:t>
      </w:r>
      <w:r w:rsidR="00614DB1">
        <w:rPr>
          <w:rFonts w:ascii="Times New Roman" w:hAnsi="Times New Roman" w:cs="Times New Roman"/>
          <w:sz w:val="28"/>
          <w:szCs w:val="24"/>
        </w:rPr>
        <w:t>ов</w:t>
      </w:r>
      <w:r w:rsidRPr="00B7738D">
        <w:rPr>
          <w:rFonts w:ascii="Times New Roman" w:hAnsi="Times New Roman" w:cs="Times New Roman"/>
          <w:sz w:val="28"/>
          <w:szCs w:val="24"/>
        </w:rPr>
        <w:t>, мастер</w:t>
      </w:r>
      <w:r w:rsidR="00773DD3">
        <w:rPr>
          <w:rFonts w:ascii="Times New Roman" w:hAnsi="Times New Roman" w:cs="Times New Roman"/>
          <w:sz w:val="28"/>
          <w:szCs w:val="24"/>
        </w:rPr>
        <w:t>-</w:t>
      </w:r>
      <w:r w:rsidRPr="00B7738D">
        <w:rPr>
          <w:rFonts w:ascii="Times New Roman" w:hAnsi="Times New Roman" w:cs="Times New Roman"/>
          <w:sz w:val="28"/>
          <w:szCs w:val="24"/>
        </w:rPr>
        <w:t xml:space="preserve">классов; </w:t>
      </w:r>
    </w:p>
    <w:p w:rsidR="000059E0" w:rsidRPr="00B7738D" w:rsidRDefault="000059E0" w:rsidP="00075BC6">
      <w:pPr>
        <w:spacing w:after="0"/>
        <w:jc w:val="both"/>
        <w:rPr>
          <w:rFonts w:ascii="Times New Roman" w:eastAsia="Times New Roman" w:hAnsi="Times New Roman" w:cs="Times New Roman"/>
          <w:b/>
          <w:color w:val="000000"/>
          <w:sz w:val="28"/>
          <w:szCs w:val="24"/>
          <w:lang w:eastAsia="ru-RU"/>
        </w:rPr>
      </w:pPr>
      <w:r w:rsidRPr="00B7738D">
        <w:rPr>
          <w:rFonts w:ascii="Times New Roman" w:hAnsi="Times New Roman" w:cs="Times New Roman"/>
          <w:sz w:val="28"/>
          <w:szCs w:val="24"/>
        </w:rPr>
        <w:t>- поддержк</w:t>
      </w:r>
      <w:r w:rsidR="00614DB1">
        <w:rPr>
          <w:rFonts w:ascii="Times New Roman" w:hAnsi="Times New Roman" w:cs="Times New Roman"/>
          <w:sz w:val="28"/>
          <w:szCs w:val="24"/>
        </w:rPr>
        <w:t>у</w:t>
      </w:r>
      <w:r w:rsidRPr="00B7738D">
        <w:rPr>
          <w:rFonts w:ascii="Times New Roman" w:hAnsi="Times New Roman" w:cs="Times New Roman"/>
          <w:sz w:val="28"/>
          <w:szCs w:val="24"/>
        </w:rPr>
        <w:t xml:space="preserve">  индивидуальных исполнителей и творческих коллективов района,  участвующих в  областных, межрайонных, региональных конкурс</w:t>
      </w:r>
      <w:r w:rsidR="00614DB1">
        <w:rPr>
          <w:rFonts w:ascii="Times New Roman" w:hAnsi="Times New Roman" w:cs="Times New Roman"/>
          <w:sz w:val="28"/>
          <w:szCs w:val="24"/>
        </w:rPr>
        <w:t>ах</w:t>
      </w:r>
      <w:r w:rsidRPr="00B7738D">
        <w:rPr>
          <w:rFonts w:ascii="Times New Roman" w:hAnsi="Times New Roman" w:cs="Times New Roman"/>
          <w:sz w:val="28"/>
          <w:szCs w:val="24"/>
        </w:rPr>
        <w:t>, смотрах, фестивалях, ярмарках;</w:t>
      </w:r>
    </w:p>
    <w:p w:rsidR="000059E0" w:rsidRPr="00B7738D" w:rsidRDefault="000059E0" w:rsidP="00075BC6">
      <w:pPr>
        <w:spacing w:after="0"/>
        <w:jc w:val="both"/>
        <w:rPr>
          <w:rFonts w:ascii="Times New Roman" w:eastAsia="Times New Roman" w:hAnsi="Times New Roman" w:cs="Times New Roman"/>
          <w:b/>
          <w:color w:val="000000"/>
          <w:sz w:val="32"/>
          <w:szCs w:val="24"/>
          <w:lang w:eastAsia="ru-RU"/>
        </w:rPr>
      </w:pPr>
      <w:r w:rsidRPr="00B7738D">
        <w:rPr>
          <w:rFonts w:ascii="Times New Roman" w:hAnsi="Times New Roman" w:cs="Times New Roman"/>
          <w:sz w:val="28"/>
        </w:rPr>
        <w:t xml:space="preserve">- создание инфраструктуры для проведения зимних спортивных мероприятий, функционирования спортивных секций, </w:t>
      </w:r>
      <w:r w:rsidR="006632BD">
        <w:rPr>
          <w:rFonts w:ascii="Times New Roman" w:hAnsi="Times New Roman" w:cs="Times New Roman"/>
          <w:sz w:val="28"/>
        </w:rPr>
        <w:t>лыжных</w:t>
      </w:r>
      <w:r w:rsidRPr="00B7738D">
        <w:rPr>
          <w:rFonts w:ascii="Times New Roman" w:hAnsi="Times New Roman" w:cs="Times New Roman"/>
          <w:sz w:val="28"/>
        </w:rPr>
        <w:t xml:space="preserve"> прогулок, </w:t>
      </w:r>
      <w:r w:rsidR="00614DB1">
        <w:rPr>
          <w:rFonts w:ascii="Times New Roman" w:hAnsi="Times New Roman" w:cs="Times New Roman"/>
          <w:sz w:val="28"/>
        </w:rPr>
        <w:t xml:space="preserve">для </w:t>
      </w:r>
      <w:r w:rsidRPr="00B7738D">
        <w:rPr>
          <w:rFonts w:ascii="Times New Roman" w:hAnsi="Times New Roman" w:cs="Times New Roman"/>
          <w:sz w:val="28"/>
        </w:rPr>
        <w:t>организации зимнего отдыха жителей района и агломерации (лыжные трассы, освещение, прокат сна</w:t>
      </w:r>
      <w:r w:rsidR="006632BD">
        <w:rPr>
          <w:rFonts w:ascii="Times New Roman" w:hAnsi="Times New Roman" w:cs="Times New Roman"/>
          <w:sz w:val="28"/>
        </w:rPr>
        <w:t>ряжения, помещения для отдыха и</w:t>
      </w:r>
      <w:r w:rsidRPr="00B7738D">
        <w:rPr>
          <w:rFonts w:ascii="Times New Roman" w:hAnsi="Times New Roman" w:cs="Times New Roman"/>
          <w:sz w:val="28"/>
        </w:rPr>
        <w:t xml:space="preserve"> питания);</w:t>
      </w:r>
    </w:p>
    <w:p w:rsidR="000059E0" w:rsidRPr="00B7738D" w:rsidRDefault="00493E05" w:rsidP="00075BC6">
      <w:pPr>
        <w:spacing w:after="0"/>
        <w:jc w:val="both"/>
        <w:rPr>
          <w:rFonts w:ascii="Times New Roman" w:eastAsia="Times New Roman" w:hAnsi="Times New Roman" w:cs="Times New Roman"/>
          <w:b/>
          <w:color w:val="000000"/>
          <w:sz w:val="32"/>
          <w:szCs w:val="24"/>
          <w:lang w:eastAsia="ru-RU"/>
        </w:rPr>
      </w:pPr>
      <w:r>
        <w:rPr>
          <w:rFonts w:ascii="Times New Roman" w:hAnsi="Times New Roman" w:cs="Times New Roman"/>
          <w:sz w:val="28"/>
        </w:rPr>
        <w:t>-</w:t>
      </w:r>
      <w:r w:rsidR="000059E0" w:rsidRPr="00B7738D">
        <w:rPr>
          <w:rFonts w:ascii="Times New Roman" w:hAnsi="Times New Roman" w:cs="Times New Roman"/>
          <w:sz w:val="28"/>
        </w:rPr>
        <w:t>размещение в средствах массовой информации материалов, популяризирующих спорт и здоровый образ жизни;</w:t>
      </w:r>
    </w:p>
    <w:p w:rsidR="000059E0" w:rsidRPr="00B7738D" w:rsidRDefault="00614DB1" w:rsidP="00075BC6">
      <w:pPr>
        <w:spacing w:after="0"/>
        <w:jc w:val="both"/>
        <w:rPr>
          <w:rFonts w:ascii="Times New Roman" w:eastAsia="Times New Roman" w:hAnsi="Times New Roman" w:cs="Times New Roman"/>
          <w:b/>
          <w:color w:val="000000"/>
          <w:sz w:val="32"/>
          <w:szCs w:val="24"/>
          <w:lang w:eastAsia="ru-RU"/>
        </w:rPr>
      </w:pPr>
      <w:r>
        <w:rPr>
          <w:rFonts w:ascii="Times New Roman" w:hAnsi="Times New Roman" w:cs="Times New Roman"/>
          <w:sz w:val="28"/>
        </w:rPr>
        <w:t>- организацию</w:t>
      </w:r>
      <w:r w:rsidR="000059E0" w:rsidRPr="00B7738D">
        <w:rPr>
          <w:rFonts w:ascii="Times New Roman" w:hAnsi="Times New Roman" w:cs="Times New Roman"/>
          <w:sz w:val="28"/>
        </w:rPr>
        <w:t xml:space="preserve"> районных спортивных соревнований, праздников;</w:t>
      </w:r>
    </w:p>
    <w:p w:rsidR="000059E0" w:rsidRPr="00B7738D" w:rsidRDefault="000059E0" w:rsidP="00075BC6">
      <w:pPr>
        <w:spacing w:after="0"/>
        <w:jc w:val="both"/>
        <w:rPr>
          <w:rFonts w:ascii="Times New Roman" w:hAnsi="Times New Roman" w:cs="Times New Roman"/>
          <w:sz w:val="28"/>
        </w:rPr>
      </w:pPr>
      <w:r w:rsidRPr="00B7738D">
        <w:rPr>
          <w:rFonts w:ascii="Times New Roman" w:hAnsi="Times New Roman" w:cs="Times New Roman"/>
          <w:sz w:val="28"/>
        </w:rPr>
        <w:t>- реализаци</w:t>
      </w:r>
      <w:r w:rsidR="00614DB1">
        <w:rPr>
          <w:rFonts w:ascii="Times New Roman" w:hAnsi="Times New Roman" w:cs="Times New Roman"/>
          <w:sz w:val="28"/>
        </w:rPr>
        <w:t>ю</w:t>
      </w:r>
      <w:r w:rsidRPr="00B7738D">
        <w:rPr>
          <w:rFonts w:ascii="Times New Roman" w:hAnsi="Times New Roman" w:cs="Times New Roman"/>
          <w:sz w:val="28"/>
        </w:rPr>
        <w:t xml:space="preserve"> проекта организации  массовых авиационных мероприятий в СП Бобров</w:t>
      </w:r>
      <w:r w:rsidR="006632BD">
        <w:rPr>
          <w:rFonts w:ascii="Times New Roman" w:hAnsi="Times New Roman" w:cs="Times New Roman"/>
          <w:sz w:val="28"/>
        </w:rPr>
        <w:t>к</w:t>
      </w:r>
      <w:r w:rsidRPr="00B7738D">
        <w:rPr>
          <w:rFonts w:ascii="Times New Roman" w:hAnsi="Times New Roman" w:cs="Times New Roman"/>
          <w:sz w:val="28"/>
        </w:rPr>
        <w:t>а;</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организаци</w:t>
      </w:r>
      <w:r w:rsidR="00773DD3">
        <w:rPr>
          <w:rFonts w:ascii="Times New Roman" w:hAnsi="Times New Roman" w:cs="Times New Roman"/>
          <w:sz w:val="28"/>
          <w:szCs w:val="24"/>
        </w:rPr>
        <w:t>ю</w:t>
      </w:r>
      <w:r w:rsidRPr="00B7738D">
        <w:rPr>
          <w:rFonts w:ascii="Times New Roman" w:hAnsi="Times New Roman" w:cs="Times New Roman"/>
          <w:sz w:val="28"/>
          <w:szCs w:val="24"/>
        </w:rPr>
        <w:t xml:space="preserve"> новых спортивных секций на базе ДЮСШ </w:t>
      </w:r>
      <w:r w:rsidR="00493E05">
        <w:rPr>
          <w:rFonts w:ascii="Times New Roman" w:hAnsi="Times New Roman" w:cs="Times New Roman"/>
          <w:sz w:val="28"/>
          <w:szCs w:val="24"/>
        </w:rPr>
        <w:t>муниципального</w:t>
      </w:r>
      <w:r w:rsidRPr="00B7738D">
        <w:rPr>
          <w:rFonts w:ascii="Times New Roman" w:hAnsi="Times New Roman" w:cs="Times New Roman"/>
          <w:sz w:val="28"/>
          <w:szCs w:val="24"/>
        </w:rPr>
        <w:t xml:space="preserve">  района</w:t>
      </w:r>
      <w:r w:rsidR="00493E05">
        <w:rPr>
          <w:rFonts w:ascii="Times New Roman" w:hAnsi="Times New Roman" w:cs="Times New Roman"/>
          <w:sz w:val="28"/>
          <w:szCs w:val="24"/>
        </w:rPr>
        <w:t xml:space="preserve"> Кинельский</w:t>
      </w:r>
      <w:r w:rsidRPr="00B7738D">
        <w:rPr>
          <w:rFonts w:ascii="Times New Roman" w:hAnsi="Times New Roman" w:cs="Times New Roman"/>
          <w:sz w:val="28"/>
          <w:szCs w:val="24"/>
        </w:rPr>
        <w:t xml:space="preserve">;       </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организаци</w:t>
      </w:r>
      <w:r w:rsidR="00773DD3">
        <w:rPr>
          <w:rFonts w:ascii="Times New Roman" w:hAnsi="Times New Roman" w:cs="Times New Roman"/>
          <w:sz w:val="28"/>
          <w:szCs w:val="24"/>
        </w:rPr>
        <w:t>ю</w:t>
      </w:r>
      <w:r w:rsidRPr="00B7738D">
        <w:rPr>
          <w:rFonts w:ascii="Times New Roman" w:hAnsi="Times New Roman" w:cs="Times New Roman"/>
          <w:sz w:val="28"/>
          <w:szCs w:val="24"/>
        </w:rPr>
        <w:t xml:space="preserve"> обучающих мероприятий, мастер–классов по обмену опытом профессиональных кадров  на базе учреждений культуры   и  спорта;</w:t>
      </w:r>
    </w:p>
    <w:p w:rsidR="000059E0" w:rsidRPr="00B7738D" w:rsidRDefault="00773DD3" w:rsidP="00075BC6">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000059E0" w:rsidRPr="00B7738D">
        <w:rPr>
          <w:rFonts w:ascii="Times New Roman" w:hAnsi="Times New Roman" w:cs="Times New Roman"/>
          <w:sz w:val="28"/>
          <w:szCs w:val="24"/>
        </w:rPr>
        <w:t>создание условий для профессиональной адаптации молодых  специалистовв  сфере культуры и спорта;</w:t>
      </w:r>
    </w:p>
    <w:p w:rsidR="000059E0" w:rsidRPr="00B7738D" w:rsidRDefault="000059E0" w:rsidP="00075BC6">
      <w:pPr>
        <w:spacing w:after="0"/>
        <w:jc w:val="both"/>
        <w:rPr>
          <w:rFonts w:ascii="Times New Roman" w:hAnsi="Times New Roman" w:cs="Times New Roman"/>
          <w:sz w:val="28"/>
          <w:szCs w:val="24"/>
          <w:shd w:val="clear" w:color="auto" w:fill="FFFF00"/>
        </w:rPr>
      </w:pPr>
      <w:r w:rsidRPr="00B7738D">
        <w:rPr>
          <w:rFonts w:ascii="Times New Roman" w:hAnsi="Times New Roman" w:cs="Times New Roman"/>
          <w:sz w:val="28"/>
          <w:szCs w:val="24"/>
        </w:rPr>
        <w:t>- создание условий для профессионального роста специалистов, занятых в сфере социальных услуг, проведение крупных региональных научно-практических мероприятий, поддержк</w:t>
      </w:r>
      <w:r w:rsidR="00773DD3">
        <w:rPr>
          <w:rFonts w:ascii="Times New Roman" w:hAnsi="Times New Roman" w:cs="Times New Roman"/>
          <w:sz w:val="28"/>
          <w:szCs w:val="24"/>
        </w:rPr>
        <w:t>у</w:t>
      </w:r>
      <w:r w:rsidRPr="00B7738D">
        <w:rPr>
          <w:rFonts w:ascii="Times New Roman" w:hAnsi="Times New Roman" w:cs="Times New Roman"/>
          <w:sz w:val="28"/>
          <w:szCs w:val="24"/>
        </w:rPr>
        <w:t xml:space="preserve"> пилотных площадок для инноваций в социальной сфере, грантов</w:t>
      </w:r>
      <w:r w:rsidR="00773DD3">
        <w:rPr>
          <w:rFonts w:ascii="Times New Roman" w:hAnsi="Times New Roman" w:cs="Times New Roman"/>
          <w:sz w:val="28"/>
          <w:szCs w:val="24"/>
        </w:rPr>
        <w:t>ую</w:t>
      </w:r>
      <w:r w:rsidRPr="00B7738D">
        <w:rPr>
          <w:rFonts w:ascii="Times New Roman" w:hAnsi="Times New Roman" w:cs="Times New Roman"/>
          <w:sz w:val="28"/>
          <w:szCs w:val="24"/>
        </w:rPr>
        <w:t xml:space="preserve"> поддержк</w:t>
      </w:r>
      <w:r w:rsidR="00773DD3">
        <w:rPr>
          <w:rFonts w:ascii="Times New Roman" w:hAnsi="Times New Roman" w:cs="Times New Roman"/>
          <w:sz w:val="28"/>
          <w:szCs w:val="24"/>
        </w:rPr>
        <w:t>у</w:t>
      </w:r>
      <w:r w:rsidRPr="00B7738D">
        <w:rPr>
          <w:rFonts w:ascii="Times New Roman" w:hAnsi="Times New Roman" w:cs="Times New Roman"/>
          <w:sz w:val="28"/>
          <w:szCs w:val="24"/>
        </w:rPr>
        <w:t xml:space="preserve"> талантливых специалистов; </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строительство, реконструкци</w:t>
      </w:r>
      <w:r w:rsidR="00773DD3">
        <w:rPr>
          <w:rFonts w:ascii="Times New Roman" w:hAnsi="Times New Roman" w:cs="Times New Roman"/>
          <w:sz w:val="28"/>
          <w:szCs w:val="24"/>
        </w:rPr>
        <w:t>ю</w:t>
      </w:r>
      <w:r w:rsidRPr="00B7738D">
        <w:rPr>
          <w:rFonts w:ascii="Times New Roman" w:hAnsi="Times New Roman" w:cs="Times New Roman"/>
          <w:sz w:val="28"/>
          <w:szCs w:val="24"/>
        </w:rPr>
        <w:t xml:space="preserve">, переформатирование досуговых центров в соответствии с современными требованиями к их оборудованию как многопрофильной среды для выявления и поддержки творческой </w:t>
      </w:r>
      <w:r w:rsidR="00493E05">
        <w:rPr>
          <w:rFonts w:ascii="Times New Roman" w:hAnsi="Times New Roman" w:cs="Times New Roman"/>
          <w:sz w:val="28"/>
          <w:szCs w:val="24"/>
        </w:rPr>
        <w:t>молодежи,</w:t>
      </w:r>
      <w:r w:rsidRPr="00B7738D">
        <w:rPr>
          <w:rFonts w:ascii="Times New Roman" w:hAnsi="Times New Roman" w:cs="Times New Roman"/>
          <w:sz w:val="28"/>
          <w:szCs w:val="24"/>
        </w:rPr>
        <w:t xml:space="preserve"> социальное проектирование</w:t>
      </w:r>
      <w:r w:rsidR="00773DD3">
        <w:rPr>
          <w:rFonts w:ascii="Times New Roman" w:hAnsi="Times New Roman" w:cs="Times New Roman"/>
          <w:sz w:val="28"/>
          <w:szCs w:val="24"/>
        </w:rPr>
        <w:t>;</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eastAsia="Arial" w:hAnsi="Times New Roman" w:cs="Times New Roman"/>
          <w:color w:val="000000"/>
          <w:sz w:val="28"/>
          <w:szCs w:val="24"/>
        </w:rPr>
        <w:lastRenderedPageBreak/>
        <w:t>- строительство бассейна в СП Георгиевка;</w:t>
      </w:r>
    </w:p>
    <w:p w:rsidR="000059E0" w:rsidRPr="00B7738D" w:rsidRDefault="00493E05" w:rsidP="00075BC6">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000059E0" w:rsidRPr="00B7738D">
        <w:rPr>
          <w:rFonts w:ascii="Times New Roman" w:hAnsi="Times New Roman" w:cs="Times New Roman"/>
          <w:sz w:val="28"/>
          <w:szCs w:val="24"/>
        </w:rPr>
        <w:t>строительство</w:t>
      </w:r>
      <w:r w:rsidR="00773DD3">
        <w:rPr>
          <w:rFonts w:ascii="Times New Roman" w:hAnsi="Times New Roman" w:cs="Times New Roman"/>
          <w:sz w:val="28"/>
          <w:szCs w:val="24"/>
        </w:rPr>
        <w:t>ф</w:t>
      </w:r>
      <w:r w:rsidR="000059E0" w:rsidRPr="00B7738D">
        <w:rPr>
          <w:rFonts w:ascii="Times New Roman" w:hAnsi="Times New Roman" w:cs="Times New Roman"/>
          <w:sz w:val="28"/>
          <w:szCs w:val="24"/>
        </w:rPr>
        <w:t>изкультурно-оздоровительного комплекса в сельском поселенииЧубовка;</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eastAsia="Arial" w:hAnsi="Times New Roman" w:cs="Times New Roman"/>
          <w:color w:val="000000"/>
          <w:sz w:val="28"/>
          <w:szCs w:val="24"/>
        </w:rPr>
        <w:t>- строительство футбольного стадиона с беговыми  дорожками;</w:t>
      </w:r>
    </w:p>
    <w:p w:rsidR="000059E0" w:rsidRPr="00B7738D" w:rsidRDefault="000059E0" w:rsidP="00075BC6">
      <w:pPr>
        <w:spacing w:after="0"/>
        <w:jc w:val="both"/>
        <w:rPr>
          <w:rFonts w:ascii="Times New Roman" w:eastAsia="Arial" w:hAnsi="Times New Roman" w:cs="Times New Roman"/>
          <w:color w:val="000000"/>
          <w:sz w:val="28"/>
          <w:szCs w:val="24"/>
        </w:rPr>
      </w:pPr>
      <w:r w:rsidRPr="00B7738D">
        <w:rPr>
          <w:rFonts w:ascii="Times New Roman" w:hAnsi="Times New Roman" w:cs="Times New Roman"/>
          <w:sz w:val="28"/>
          <w:szCs w:val="24"/>
        </w:rPr>
        <w:t>- капитальный ремон</w:t>
      </w:r>
      <w:r w:rsidR="00773DD3">
        <w:rPr>
          <w:rFonts w:ascii="Times New Roman" w:hAnsi="Times New Roman" w:cs="Times New Roman"/>
          <w:sz w:val="28"/>
          <w:szCs w:val="24"/>
        </w:rPr>
        <w:t>т Домов культуры, модернизация в соответствии с  современными</w:t>
      </w:r>
      <w:r w:rsidRPr="00B7738D">
        <w:rPr>
          <w:rFonts w:ascii="Times New Roman" w:hAnsi="Times New Roman" w:cs="Times New Roman"/>
          <w:sz w:val="28"/>
          <w:szCs w:val="24"/>
        </w:rPr>
        <w:t xml:space="preserve"> требования</w:t>
      </w:r>
      <w:r w:rsidR="00773DD3">
        <w:rPr>
          <w:rFonts w:ascii="Times New Roman" w:hAnsi="Times New Roman" w:cs="Times New Roman"/>
          <w:sz w:val="28"/>
          <w:szCs w:val="24"/>
        </w:rPr>
        <w:t>ми</w:t>
      </w:r>
      <w:r w:rsidRPr="00B7738D">
        <w:rPr>
          <w:rFonts w:ascii="Times New Roman" w:hAnsi="Times New Roman" w:cs="Times New Roman"/>
          <w:sz w:val="28"/>
          <w:szCs w:val="24"/>
        </w:rPr>
        <w:t xml:space="preserve"> и технологи</w:t>
      </w:r>
      <w:r w:rsidR="00773DD3">
        <w:rPr>
          <w:rFonts w:ascii="Times New Roman" w:hAnsi="Times New Roman" w:cs="Times New Roman"/>
          <w:sz w:val="28"/>
          <w:szCs w:val="24"/>
        </w:rPr>
        <w:t>ями</w:t>
      </w:r>
      <w:r w:rsidRPr="00B7738D">
        <w:rPr>
          <w:rFonts w:ascii="Times New Roman" w:hAnsi="Times New Roman" w:cs="Times New Roman"/>
          <w:sz w:val="28"/>
          <w:szCs w:val="24"/>
        </w:rPr>
        <w:t xml:space="preserve"> проведения массовых мероприятий  </w:t>
      </w:r>
      <w:r w:rsidRPr="00B7738D">
        <w:rPr>
          <w:rFonts w:ascii="Times New Roman" w:eastAsia="Arial" w:hAnsi="Times New Roman" w:cs="Times New Roman"/>
          <w:color w:val="000000"/>
          <w:sz w:val="28"/>
          <w:szCs w:val="24"/>
        </w:rPr>
        <w:t>(СП Алакаевка,  СП Бобровка, СП Георгиевка, СП Комсомол</w:t>
      </w:r>
      <w:r w:rsidR="0057610C">
        <w:rPr>
          <w:rFonts w:ascii="Times New Roman" w:eastAsia="Arial" w:hAnsi="Times New Roman" w:cs="Times New Roman"/>
          <w:color w:val="000000"/>
          <w:sz w:val="28"/>
          <w:szCs w:val="24"/>
        </w:rPr>
        <w:t>ьский</w:t>
      </w:r>
      <w:r w:rsidRPr="00B7738D">
        <w:rPr>
          <w:rFonts w:ascii="Times New Roman" w:eastAsia="Arial" w:hAnsi="Times New Roman" w:cs="Times New Roman"/>
          <w:color w:val="000000"/>
          <w:sz w:val="28"/>
          <w:szCs w:val="24"/>
        </w:rPr>
        <w:t>, СП Малая Малышевка, СП Сколково,  СП Чубовка);</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модернизаци</w:t>
      </w:r>
      <w:r w:rsidR="00773DD3">
        <w:rPr>
          <w:rFonts w:ascii="Times New Roman" w:hAnsi="Times New Roman" w:cs="Times New Roman"/>
          <w:sz w:val="28"/>
          <w:szCs w:val="24"/>
        </w:rPr>
        <w:t>ю</w:t>
      </w:r>
      <w:r w:rsidRPr="00B7738D">
        <w:rPr>
          <w:rFonts w:ascii="Times New Roman" w:hAnsi="Times New Roman" w:cs="Times New Roman"/>
          <w:sz w:val="28"/>
          <w:szCs w:val="24"/>
        </w:rPr>
        <w:t xml:space="preserve"> Домов культуры и спортивных сооружений   под требования безбарьерной сред</w:t>
      </w:r>
      <w:r w:rsidR="00493E05">
        <w:rPr>
          <w:rFonts w:ascii="Times New Roman" w:hAnsi="Times New Roman" w:cs="Times New Roman"/>
          <w:sz w:val="28"/>
          <w:szCs w:val="24"/>
        </w:rPr>
        <w:t>ы</w:t>
      </w:r>
      <w:r w:rsidRPr="00B7738D">
        <w:rPr>
          <w:rFonts w:ascii="Times New Roman" w:hAnsi="Times New Roman" w:cs="Times New Roman"/>
          <w:sz w:val="28"/>
          <w:szCs w:val="24"/>
        </w:rPr>
        <w:t xml:space="preserve"> (СП Алакаевка,</w:t>
      </w:r>
      <w:r w:rsidR="0057610C">
        <w:rPr>
          <w:rFonts w:ascii="Times New Roman" w:hAnsi="Times New Roman" w:cs="Times New Roman"/>
          <w:sz w:val="28"/>
          <w:szCs w:val="24"/>
        </w:rPr>
        <w:t xml:space="preserve"> СП</w:t>
      </w:r>
      <w:r w:rsidRPr="00B7738D">
        <w:rPr>
          <w:rFonts w:ascii="Times New Roman" w:hAnsi="Times New Roman" w:cs="Times New Roman"/>
          <w:sz w:val="28"/>
          <w:szCs w:val="24"/>
        </w:rPr>
        <w:t xml:space="preserve"> Богановка, </w:t>
      </w:r>
      <w:r w:rsidR="0057610C">
        <w:rPr>
          <w:rFonts w:ascii="Times New Roman" w:hAnsi="Times New Roman" w:cs="Times New Roman"/>
          <w:sz w:val="28"/>
          <w:szCs w:val="24"/>
        </w:rPr>
        <w:t xml:space="preserve">СП </w:t>
      </w:r>
      <w:r w:rsidRPr="00B7738D">
        <w:rPr>
          <w:rFonts w:ascii="Times New Roman" w:hAnsi="Times New Roman" w:cs="Times New Roman"/>
          <w:sz w:val="28"/>
          <w:szCs w:val="24"/>
        </w:rPr>
        <w:t xml:space="preserve">Малая Малышевка, </w:t>
      </w:r>
      <w:r w:rsidR="0057610C">
        <w:rPr>
          <w:rFonts w:ascii="Times New Roman" w:hAnsi="Times New Roman" w:cs="Times New Roman"/>
          <w:sz w:val="28"/>
          <w:szCs w:val="24"/>
        </w:rPr>
        <w:t xml:space="preserve"> СП </w:t>
      </w:r>
      <w:r w:rsidRPr="00B7738D">
        <w:rPr>
          <w:rFonts w:ascii="Times New Roman" w:hAnsi="Times New Roman" w:cs="Times New Roman"/>
          <w:sz w:val="28"/>
          <w:szCs w:val="24"/>
        </w:rPr>
        <w:t xml:space="preserve">Новый Сарбай, </w:t>
      </w:r>
      <w:r w:rsidR="0057610C">
        <w:rPr>
          <w:rFonts w:ascii="Times New Roman" w:hAnsi="Times New Roman" w:cs="Times New Roman"/>
          <w:sz w:val="28"/>
          <w:szCs w:val="24"/>
        </w:rPr>
        <w:t xml:space="preserve">СП </w:t>
      </w:r>
      <w:r w:rsidRPr="00B7738D">
        <w:rPr>
          <w:rFonts w:ascii="Times New Roman" w:hAnsi="Times New Roman" w:cs="Times New Roman"/>
          <w:sz w:val="28"/>
          <w:szCs w:val="24"/>
        </w:rPr>
        <w:t xml:space="preserve">Комсомольский, </w:t>
      </w:r>
      <w:r w:rsidR="0057610C">
        <w:rPr>
          <w:rFonts w:ascii="Times New Roman" w:hAnsi="Times New Roman" w:cs="Times New Roman"/>
          <w:sz w:val="28"/>
          <w:szCs w:val="24"/>
        </w:rPr>
        <w:t xml:space="preserve">СП </w:t>
      </w:r>
      <w:r w:rsidRPr="00B7738D">
        <w:rPr>
          <w:rFonts w:ascii="Times New Roman" w:hAnsi="Times New Roman" w:cs="Times New Roman"/>
          <w:sz w:val="28"/>
          <w:szCs w:val="24"/>
        </w:rPr>
        <w:t xml:space="preserve">Сколково, </w:t>
      </w:r>
      <w:r w:rsidR="0057610C">
        <w:rPr>
          <w:rFonts w:ascii="Times New Roman" w:hAnsi="Times New Roman" w:cs="Times New Roman"/>
          <w:sz w:val="28"/>
          <w:szCs w:val="24"/>
        </w:rPr>
        <w:t xml:space="preserve">СП </w:t>
      </w:r>
      <w:r w:rsidRPr="00B7738D">
        <w:rPr>
          <w:rFonts w:ascii="Times New Roman" w:hAnsi="Times New Roman" w:cs="Times New Roman"/>
          <w:sz w:val="28"/>
          <w:szCs w:val="24"/>
        </w:rPr>
        <w:t>Чубовка);</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xml:space="preserve">- строительство клубов  в малых поселениях п. Октябрьский (СП Бобровка);  п. Большая Малышевка (СП Георгиевка); п. Александровка (СП Малая Малышевка), п. Ново-Садовый, </w:t>
      </w:r>
      <w:r w:rsidR="0057610C">
        <w:rPr>
          <w:rFonts w:ascii="Times New Roman" w:hAnsi="Times New Roman" w:cs="Times New Roman"/>
          <w:sz w:val="28"/>
          <w:szCs w:val="24"/>
        </w:rPr>
        <w:t>п. Красный К</w:t>
      </w:r>
      <w:r w:rsidR="0065245A">
        <w:rPr>
          <w:rFonts w:ascii="Times New Roman" w:hAnsi="Times New Roman" w:cs="Times New Roman"/>
          <w:sz w:val="28"/>
          <w:szCs w:val="24"/>
        </w:rPr>
        <w:t>люч (СП Богдановка);</w:t>
      </w:r>
    </w:p>
    <w:p w:rsidR="000059E0" w:rsidRPr="00B7738D" w:rsidRDefault="000059E0" w:rsidP="00075BC6">
      <w:pPr>
        <w:spacing w:after="0"/>
        <w:jc w:val="both"/>
        <w:rPr>
          <w:rFonts w:ascii="Times New Roman" w:hAnsi="Times New Roman" w:cs="Times New Roman"/>
          <w:sz w:val="28"/>
          <w:szCs w:val="24"/>
        </w:rPr>
      </w:pPr>
      <w:r w:rsidRPr="00B7738D">
        <w:rPr>
          <w:rFonts w:ascii="Times New Roman" w:hAnsi="Times New Roman" w:cs="Times New Roman"/>
          <w:sz w:val="28"/>
          <w:szCs w:val="24"/>
        </w:rPr>
        <w:t>- текущий ремонт клубов в  малых поселениях (СП Комсомолец).</w:t>
      </w:r>
    </w:p>
    <w:p w:rsidR="000059E0"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Для реализации  запланированных мероприятий  будут задействованы ресурсы муниципальных и региональных программ. Дополнительные возможности для развития с</w:t>
      </w:r>
      <w:r w:rsidR="00493E05">
        <w:rPr>
          <w:rFonts w:ascii="Times New Roman" w:hAnsi="Times New Roman" w:cs="Times New Roman"/>
          <w:sz w:val="28"/>
          <w:szCs w:val="28"/>
        </w:rPr>
        <w:t>ф</w:t>
      </w:r>
      <w:r w:rsidRPr="00B7738D">
        <w:rPr>
          <w:rFonts w:ascii="Times New Roman" w:hAnsi="Times New Roman" w:cs="Times New Roman"/>
          <w:sz w:val="28"/>
          <w:szCs w:val="28"/>
        </w:rPr>
        <w:t xml:space="preserve">еры культуры, спорта и досуга населения будут задействованы  в результате реализации социальных инициативных проектов, развития волонтерства и деятельности общественных организаций. В качестве источника ресурсов  общественной деятельности могут выступать средства грантовых фондов. </w:t>
      </w:r>
      <w:r w:rsidR="00D6484D" w:rsidRPr="00B7738D">
        <w:rPr>
          <w:rFonts w:ascii="Times New Roman" w:hAnsi="Times New Roman" w:cs="Times New Roman"/>
          <w:sz w:val="28"/>
          <w:szCs w:val="28"/>
        </w:rPr>
        <w:t>Для  удовлетворения  потребностей культурных и спортивных организаций района в кадрах необходима  разработка и продвижение в региональные программы предложений  по дополнительным мерам  поддержки профессиональных работников</w:t>
      </w:r>
      <w:r w:rsidR="00D6484D">
        <w:rPr>
          <w:rFonts w:ascii="Times New Roman" w:hAnsi="Times New Roman" w:cs="Times New Roman"/>
          <w:sz w:val="28"/>
          <w:szCs w:val="28"/>
        </w:rPr>
        <w:t>,</w:t>
      </w:r>
      <w:r w:rsidR="00D6484D" w:rsidRPr="00B7738D">
        <w:rPr>
          <w:rFonts w:ascii="Times New Roman" w:hAnsi="Times New Roman" w:cs="Times New Roman"/>
          <w:sz w:val="28"/>
          <w:szCs w:val="28"/>
        </w:rPr>
        <w:t xml:space="preserve"> в том числе в жилищном вопросе.</w:t>
      </w:r>
    </w:p>
    <w:p w:rsidR="000059E0" w:rsidRPr="000744CC" w:rsidRDefault="00910878" w:rsidP="009641D6">
      <w:pPr>
        <w:spacing w:after="0"/>
        <w:rPr>
          <w:rFonts w:ascii="Times New Roman" w:hAnsi="Times New Roman" w:cs="Times New Roman"/>
          <w:sz w:val="28"/>
          <w:szCs w:val="28"/>
        </w:rPr>
      </w:pPr>
      <w:r w:rsidRPr="000744CC">
        <w:rPr>
          <w:rFonts w:ascii="Times New Roman" w:hAnsi="Times New Roman" w:cs="Times New Roman"/>
          <w:sz w:val="28"/>
          <w:szCs w:val="28"/>
        </w:rPr>
        <w:t>4</w:t>
      </w:r>
      <w:r w:rsidR="00493E05">
        <w:rPr>
          <w:rFonts w:ascii="Times New Roman" w:hAnsi="Times New Roman" w:cs="Times New Roman"/>
          <w:sz w:val="28"/>
          <w:szCs w:val="28"/>
        </w:rPr>
        <w:t>.</w:t>
      </w:r>
      <w:r w:rsidR="000059E0" w:rsidRPr="000744CC">
        <w:rPr>
          <w:rFonts w:ascii="Times New Roman" w:hAnsi="Times New Roman" w:cs="Times New Roman"/>
          <w:sz w:val="28"/>
          <w:szCs w:val="28"/>
        </w:rPr>
        <w:t xml:space="preserve">   Качество муниципального управления</w:t>
      </w:r>
    </w:p>
    <w:p w:rsidR="000059E0" w:rsidRPr="000059E0" w:rsidRDefault="000059E0" w:rsidP="00075BC6">
      <w:pPr>
        <w:spacing w:after="0"/>
        <w:jc w:val="both"/>
        <w:rPr>
          <w:rFonts w:ascii="Times New Roman" w:hAnsi="Times New Roman" w:cs="Times New Roman"/>
          <w:color w:val="000000"/>
          <w:sz w:val="28"/>
          <w:szCs w:val="28"/>
          <w:u w:val="single"/>
        </w:rPr>
      </w:pPr>
      <w:r w:rsidRPr="000059E0">
        <w:rPr>
          <w:rFonts w:ascii="Times New Roman" w:hAnsi="Times New Roman" w:cs="Times New Roman"/>
          <w:color w:val="000000"/>
          <w:sz w:val="28"/>
          <w:szCs w:val="28"/>
          <w:u w:val="single"/>
        </w:rPr>
        <w:t>Задачи:</w:t>
      </w:r>
    </w:p>
    <w:p w:rsidR="000059E0" w:rsidRPr="000059E0" w:rsidRDefault="000059E0" w:rsidP="00075BC6">
      <w:pPr>
        <w:spacing w:after="0"/>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rPr>
        <w:t>- с</w:t>
      </w:r>
      <w:r w:rsidRPr="000059E0">
        <w:rPr>
          <w:rFonts w:ascii="Times New Roman" w:hAnsi="Times New Roman" w:cs="Times New Roman"/>
          <w:color w:val="000000"/>
          <w:sz w:val="28"/>
          <w:szCs w:val="28"/>
        </w:rPr>
        <w:t>оздание условий для повышения доходной части бюджета</w:t>
      </w:r>
      <w:r w:rsidR="00180544">
        <w:rPr>
          <w:rFonts w:ascii="Times New Roman" w:hAnsi="Times New Roman" w:cs="Times New Roman"/>
          <w:color w:val="000000"/>
          <w:sz w:val="28"/>
          <w:szCs w:val="28"/>
        </w:rPr>
        <w:t>;</w:t>
      </w:r>
    </w:p>
    <w:p w:rsidR="000059E0" w:rsidRPr="000059E0" w:rsidRDefault="000059E0" w:rsidP="00075BC6">
      <w:pPr>
        <w:spacing w:after="0"/>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rPr>
        <w:t>- о</w:t>
      </w:r>
      <w:r w:rsidRPr="000059E0">
        <w:rPr>
          <w:rFonts w:ascii="Times New Roman" w:hAnsi="Times New Roman" w:cs="Times New Roman"/>
          <w:color w:val="000000"/>
          <w:sz w:val="28"/>
          <w:szCs w:val="28"/>
        </w:rPr>
        <w:t>беспечение</w:t>
      </w:r>
      <w:r w:rsidRPr="000059E0">
        <w:rPr>
          <w:rStyle w:val="apple-converted-space"/>
          <w:rFonts w:ascii="Times New Roman" w:hAnsi="Times New Roman" w:cs="Times New Roman"/>
          <w:color w:val="000000"/>
          <w:sz w:val="28"/>
          <w:szCs w:val="28"/>
        </w:rPr>
        <w:t> </w:t>
      </w:r>
      <w:r w:rsidRPr="000059E0">
        <w:rPr>
          <w:rFonts w:ascii="Times New Roman" w:hAnsi="Times New Roman" w:cs="Times New Roman"/>
          <w:color w:val="000000"/>
          <w:sz w:val="28"/>
          <w:szCs w:val="28"/>
        </w:rPr>
        <w:t> доступности  качества предоставления государственных и муниципальных </w:t>
      </w:r>
      <w:r w:rsidRPr="000059E0">
        <w:rPr>
          <w:rStyle w:val="apple-converted-space"/>
          <w:rFonts w:ascii="Times New Roman" w:hAnsi="Times New Roman" w:cs="Times New Roman"/>
          <w:color w:val="000000"/>
          <w:sz w:val="28"/>
          <w:szCs w:val="28"/>
        </w:rPr>
        <w:t> </w:t>
      </w:r>
      <w:r w:rsidRPr="000059E0">
        <w:rPr>
          <w:rFonts w:ascii="Times New Roman" w:hAnsi="Times New Roman" w:cs="Times New Roman"/>
          <w:color w:val="000000"/>
          <w:sz w:val="28"/>
          <w:szCs w:val="28"/>
        </w:rPr>
        <w:t>услуг для населения</w:t>
      </w:r>
      <w:r w:rsidR="00180544">
        <w:rPr>
          <w:rFonts w:ascii="Times New Roman" w:hAnsi="Times New Roman" w:cs="Times New Roman"/>
          <w:color w:val="000000"/>
          <w:sz w:val="28"/>
          <w:szCs w:val="28"/>
        </w:rPr>
        <w:t>;</w:t>
      </w:r>
    </w:p>
    <w:p w:rsidR="000059E0" w:rsidRPr="000059E0" w:rsidRDefault="000059E0" w:rsidP="00075BC6">
      <w:pPr>
        <w:spacing w:after="0"/>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rPr>
        <w:t>- о</w:t>
      </w:r>
      <w:r w:rsidRPr="000059E0">
        <w:rPr>
          <w:rFonts w:ascii="Times New Roman" w:hAnsi="Times New Roman" w:cs="Times New Roman"/>
          <w:color w:val="000000"/>
          <w:sz w:val="28"/>
          <w:szCs w:val="28"/>
        </w:rPr>
        <w:t>рганизация</w:t>
      </w:r>
      <w:r w:rsidRPr="000059E0">
        <w:rPr>
          <w:rStyle w:val="apple-converted-space"/>
          <w:rFonts w:ascii="Times New Roman" w:hAnsi="Times New Roman" w:cs="Times New Roman"/>
          <w:color w:val="000000"/>
          <w:sz w:val="28"/>
          <w:szCs w:val="28"/>
        </w:rPr>
        <w:t> </w:t>
      </w:r>
      <w:r w:rsidRPr="000059E0">
        <w:rPr>
          <w:rFonts w:ascii="Times New Roman" w:hAnsi="Times New Roman" w:cs="Times New Roman"/>
          <w:color w:val="000000"/>
          <w:sz w:val="28"/>
          <w:szCs w:val="28"/>
        </w:rPr>
        <w:t> институтов управления развитием муниципального района</w:t>
      </w:r>
      <w:r w:rsidR="00180544">
        <w:rPr>
          <w:rFonts w:ascii="Times New Roman" w:hAnsi="Times New Roman" w:cs="Times New Roman"/>
          <w:color w:val="000000"/>
          <w:sz w:val="28"/>
          <w:szCs w:val="28"/>
        </w:rPr>
        <w:t>;</w:t>
      </w:r>
    </w:p>
    <w:p w:rsidR="000059E0" w:rsidRPr="000059E0" w:rsidRDefault="000059E0" w:rsidP="00075BC6">
      <w:pPr>
        <w:spacing w:after="0"/>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rPr>
        <w:t>- п</w:t>
      </w:r>
      <w:r w:rsidRPr="000059E0">
        <w:rPr>
          <w:rFonts w:ascii="Times New Roman" w:hAnsi="Times New Roman" w:cs="Times New Roman"/>
          <w:color w:val="000000"/>
          <w:sz w:val="28"/>
          <w:szCs w:val="28"/>
        </w:rPr>
        <w:t>овышение эффективности взаимодействия органов местного самоуправления</w:t>
      </w:r>
      <w:r w:rsidRPr="000059E0">
        <w:rPr>
          <w:rStyle w:val="apple-converted-space"/>
          <w:rFonts w:ascii="Times New Roman" w:hAnsi="Times New Roman" w:cs="Times New Roman"/>
          <w:color w:val="000000"/>
          <w:sz w:val="28"/>
          <w:szCs w:val="28"/>
        </w:rPr>
        <w:t> </w:t>
      </w:r>
      <w:r w:rsidRPr="000059E0">
        <w:rPr>
          <w:rFonts w:ascii="Times New Roman" w:hAnsi="Times New Roman" w:cs="Times New Roman"/>
          <w:color w:val="000000"/>
          <w:sz w:val="28"/>
          <w:szCs w:val="28"/>
        </w:rPr>
        <w:t>с населением с целью активизации инициатив населения в решении актуальных проблем</w:t>
      </w:r>
      <w:r w:rsidR="00180544">
        <w:rPr>
          <w:rFonts w:ascii="Times New Roman" w:hAnsi="Times New Roman" w:cs="Times New Roman"/>
          <w:color w:val="000000"/>
          <w:sz w:val="28"/>
          <w:szCs w:val="28"/>
        </w:rPr>
        <w:t xml:space="preserve"> их</w:t>
      </w:r>
      <w:r w:rsidRPr="000059E0">
        <w:rPr>
          <w:rFonts w:ascii="Times New Roman" w:hAnsi="Times New Roman" w:cs="Times New Roman"/>
          <w:color w:val="000000"/>
          <w:sz w:val="28"/>
          <w:szCs w:val="28"/>
        </w:rPr>
        <w:t xml:space="preserve"> жизнедеятельности</w:t>
      </w:r>
      <w:r w:rsidR="00180544">
        <w:rPr>
          <w:rFonts w:ascii="Times New Roman" w:hAnsi="Times New Roman" w:cs="Times New Roman"/>
          <w:color w:val="000000"/>
          <w:sz w:val="28"/>
          <w:szCs w:val="28"/>
        </w:rPr>
        <w:t>;</w:t>
      </w:r>
    </w:p>
    <w:p w:rsidR="000059E0" w:rsidRDefault="000059E0" w:rsidP="00075BC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Pr="000059E0">
        <w:rPr>
          <w:rFonts w:ascii="Times New Roman" w:hAnsi="Times New Roman" w:cs="Times New Roman"/>
          <w:color w:val="000000"/>
          <w:sz w:val="28"/>
          <w:szCs w:val="28"/>
        </w:rPr>
        <w:t>беспечение органов местного самоуправления и муниципальных учреждений квалифицированными специалистами</w:t>
      </w:r>
      <w:r>
        <w:rPr>
          <w:rFonts w:ascii="Times New Roman" w:hAnsi="Times New Roman" w:cs="Times New Roman"/>
          <w:color w:val="000000"/>
          <w:sz w:val="28"/>
          <w:szCs w:val="28"/>
        </w:rPr>
        <w:t>.</w:t>
      </w:r>
    </w:p>
    <w:p w:rsidR="000059E0" w:rsidRPr="00B7738D" w:rsidRDefault="000059E0" w:rsidP="00075BC6">
      <w:pPr>
        <w:spacing w:after="0"/>
        <w:ind w:firstLine="709"/>
        <w:jc w:val="both"/>
        <w:rPr>
          <w:rFonts w:ascii="Times New Roman" w:hAnsi="Times New Roman" w:cs="Times New Roman"/>
          <w:sz w:val="28"/>
          <w:szCs w:val="28"/>
        </w:rPr>
      </w:pPr>
      <w:r w:rsidRPr="00B7738D">
        <w:rPr>
          <w:rFonts w:ascii="Times New Roman" w:hAnsi="Times New Roman" w:cs="Times New Roman"/>
          <w:sz w:val="28"/>
          <w:szCs w:val="28"/>
        </w:rPr>
        <w:t>Поставленн</w:t>
      </w:r>
      <w:r w:rsidR="00180544">
        <w:rPr>
          <w:rFonts w:ascii="Times New Roman" w:hAnsi="Times New Roman" w:cs="Times New Roman"/>
          <w:sz w:val="28"/>
          <w:szCs w:val="28"/>
        </w:rPr>
        <w:t>ая</w:t>
      </w:r>
      <w:r w:rsidRPr="00B7738D">
        <w:rPr>
          <w:rFonts w:ascii="Times New Roman" w:hAnsi="Times New Roman" w:cs="Times New Roman"/>
          <w:sz w:val="28"/>
          <w:szCs w:val="28"/>
        </w:rPr>
        <w:t xml:space="preserve"> цель и задачи будут достигнуты за счет системы мероприятий, включающих:</w:t>
      </w:r>
    </w:p>
    <w:p w:rsidR="000059E0" w:rsidRPr="000059E0" w:rsidRDefault="000059E0" w:rsidP="00075BC6">
      <w:pPr>
        <w:spacing w:after="0"/>
        <w:jc w:val="both"/>
        <w:rPr>
          <w:rFonts w:ascii="Times New Roman" w:hAnsi="Times New Roman" w:cs="Times New Roman"/>
          <w:sz w:val="28"/>
          <w:szCs w:val="28"/>
        </w:rPr>
      </w:pPr>
      <w:r>
        <w:rPr>
          <w:rFonts w:ascii="Times New Roman" w:hAnsi="Times New Roman" w:cs="Times New Roman"/>
          <w:color w:val="000000"/>
          <w:sz w:val="28"/>
          <w:szCs w:val="28"/>
        </w:rPr>
        <w:lastRenderedPageBreak/>
        <w:t>- с</w:t>
      </w:r>
      <w:r w:rsidRPr="000059E0">
        <w:rPr>
          <w:rFonts w:ascii="Times New Roman" w:hAnsi="Times New Roman" w:cs="Times New Roman"/>
          <w:color w:val="000000"/>
          <w:sz w:val="28"/>
          <w:szCs w:val="28"/>
        </w:rPr>
        <w:t>оздание системы</w:t>
      </w:r>
      <w:r w:rsidRPr="000059E0">
        <w:rPr>
          <w:rStyle w:val="apple-converted-space"/>
          <w:rFonts w:ascii="Times New Roman" w:hAnsi="Times New Roman" w:cs="Times New Roman"/>
          <w:color w:val="000000"/>
          <w:sz w:val="28"/>
          <w:szCs w:val="28"/>
        </w:rPr>
        <w:t> </w:t>
      </w:r>
      <w:r w:rsidRPr="000059E0">
        <w:rPr>
          <w:rFonts w:ascii="Times New Roman" w:hAnsi="Times New Roman" w:cs="Times New Roman"/>
          <w:color w:val="000000"/>
          <w:sz w:val="28"/>
          <w:szCs w:val="28"/>
        </w:rPr>
        <w:t>  учета всех объектов м</w:t>
      </w:r>
      <w:r w:rsidR="00180544">
        <w:rPr>
          <w:rFonts w:ascii="Times New Roman" w:hAnsi="Times New Roman" w:cs="Times New Roman"/>
          <w:color w:val="000000"/>
          <w:sz w:val="28"/>
          <w:szCs w:val="28"/>
        </w:rPr>
        <w:t xml:space="preserve">униципального имущества в едином реестре, </w:t>
      </w:r>
      <w:r w:rsidRPr="000059E0">
        <w:rPr>
          <w:rFonts w:ascii="Times New Roman" w:hAnsi="Times New Roman" w:cs="Times New Roman"/>
          <w:color w:val="000000"/>
          <w:sz w:val="28"/>
          <w:szCs w:val="28"/>
        </w:rPr>
        <w:t>государственн</w:t>
      </w:r>
      <w:r w:rsidR="001164BF">
        <w:rPr>
          <w:rFonts w:ascii="Times New Roman" w:hAnsi="Times New Roman" w:cs="Times New Roman"/>
          <w:color w:val="000000"/>
          <w:sz w:val="28"/>
          <w:szCs w:val="28"/>
        </w:rPr>
        <w:t>ую регистрацию</w:t>
      </w:r>
      <w:r w:rsidRPr="000059E0">
        <w:rPr>
          <w:rFonts w:ascii="Times New Roman" w:hAnsi="Times New Roman" w:cs="Times New Roman"/>
          <w:color w:val="000000"/>
          <w:sz w:val="28"/>
          <w:szCs w:val="28"/>
        </w:rPr>
        <w:t xml:space="preserve"> прав на </w:t>
      </w:r>
      <w:r w:rsidR="00180544">
        <w:rPr>
          <w:rFonts w:ascii="Times New Roman" w:hAnsi="Times New Roman" w:cs="Times New Roman"/>
          <w:color w:val="000000"/>
          <w:sz w:val="28"/>
          <w:szCs w:val="28"/>
        </w:rPr>
        <w:t>муниципальное имущество</w:t>
      </w:r>
      <w:r>
        <w:rPr>
          <w:rFonts w:ascii="Times New Roman" w:hAnsi="Times New Roman" w:cs="Times New Roman"/>
          <w:color w:val="000000"/>
          <w:sz w:val="28"/>
          <w:szCs w:val="28"/>
        </w:rPr>
        <w:t>;</w:t>
      </w:r>
    </w:p>
    <w:p w:rsidR="000059E0" w:rsidRPr="000059E0" w:rsidRDefault="000059E0" w:rsidP="00075BC6">
      <w:pPr>
        <w:spacing w:after="0"/>
        <w:jc w:val="both"/>
        <w:rPr>
          <w:rFonts w:ascii="Times New Roman" w:hAnsi="Times New Roman" w:cs="Times New Roman"/>
          <w:sz w:val="28"/>
          <w:szCs w:val="28"/>
        </w:rPr>
      </w:pPr>
      <w:r>
        <w:rPr>
          <w:rFonts w:ascii="Times New Roman" w:hAnsi="Times New Roman" w:cs="Times New Roman"/>
          <w:color w:val="000000"/>
          <w:sz w:val="28"/>
          <w:szCs w:val="28"/>
        </w:rPr>
        <w:t>- с</w:t>
      </w:r>
      <w:r w:rsidRPr="000059E0">
        <w:rPr>
          <w:rFonts w:ascii="Times New Roman" w:hAnsi="Times New Roman" w:cs="Times New Roman"/>
          <w:color w:val="000000"/>
          <w:sz w:val="28"/>
          <w:szCs w:val="28"/>
        </w:rPr>
        <w:t>оздание системы оценки экономических эффектов от использования муниципального имущества путем оптимизации процессов рыночной оценки имущества</w:t>
      </w:r>
      <w:r w:rsidRPr="000059E0">
        <w:rPr>
          <w:rStyle w:val="apple-converted-space"/>
          <w:rFonts w:ascii="Times New Roman" w:hAnsi="Times New Roman" w:cs="Times New Roman"/>
          <w:color w:val="000000"/>
          <w:sz w:val="28"/>
          <w:szCs w:val="28"/>
        </w:rPr>
        <w:t> </w:t>
      </w:r>
      <w:r w:rsidRPr="000059E0">
        <w:rPr>
          <w:rFonts w:ascii="Times New Roman" w:hAnsi="Times New Roman" w:cs="Times New Roman"/>
          <w:color w:val="000000"/>
          <w:sz w:val="28"/>
          <w:szCs w:val="28"/>
        </w:rPr>
        <w:t> и учета доходов, поступаю</w:t>
      </w:r>
      <w:r>
        <w:rPr>
          <w:rFonts w:ascii="Times New Roman" w:hAnsi="Times New Roman" w:cs="Times New Roman"/>
          <w:color w:val="000000"/>
          <w:sz w:val="28"/>
          <w:szCs w:val="28"/>
        </w:rPr>
        <w:t>щих в бюджет от ее использован</w:t>
      </w:r>
      <w:r w:rsidR="001164BF">
        <w:rPr>
          <w:rFonts w:ascii="Times New Roman" w:hAnsi="Times New Roman" w:cs="Times New Roman"/>
          <w:color w:val="000000"/>
          <w:sz w:val="28"/>
          <w:szCs w:val="28"/>
        </w:rPr>
        <w:t>ия</w:t>
      </w:r>
      <w:r>
        <w:rPr>
          <w:rFonts w:ascii="Times New Roman" w:hAnsi="Times New Roman" w:cs="Times New Roman"/>
          <w:color w:val="000000"/>
          <w:sz w:val="28"/>
          <w:szCs w:val="28"/>
        </w:rPr>
        <w:t>;</w:t>
      </w:r>
    </w:p>
    <w:p w:rsidR="000059E0" w:rsidRPr="000059E0" w:rsidRDefault="000059E0" w:rsidP="00075BC6">
      <w:pPr>
        <w:spacing w:after="0"/>
        <w:jc w:val="both"/>
        <w:rPr>
          <w:rFonts w:ascii="Times New Roman" w:hAnsi="Times New Roman" w:cs="Times New Roman"/>
          <w:sz w:val="28"/>
          <w:szCs w:val="28"/>
        </w:rPr>
      </w:pPr>
      <w:r>
        <w:rPr>
          <w:rFonts w:ascii="Times New Roman" w:hAnsi="Times New Roman" w:cs="Times New Roman"/>
          <w:color w:val="000000"/>
          <w:sz w:val="28"/>
          <w:szCs w:val="28"/>
        </w:rPr>
        <w:t>- в</w:t>
      </w:r>
      <w:r w:rsidRPr="000059E0">
        <w:rPr>
          <w:rFonts w:ascii="Times New Roman" w:hAnsi="Times New Roman" w:cs="Times New Roman"/>
          <w:color w:val="000000"/>
          <w:sz w:val="28"/>
          <w:szCs w:val="28"/>
        </w:rPr>
        <w:t>ыявление и оформление прав на бесхо</w:t>
      </w:r>
      <w:r w:rsidR="00180544">
        <w:rPr>
          <w:rFonts w:ascii="Times New Roman" w:hAnsi="Times New Roman" w:cs="Times New Roman"/>
          <w:color w:val="000000"/>
          <w:sz w:val="28"/>
          <w:szCs w:val="28"/>
        </w:rPr>
        <w:t>зное имущество</w:t>
      </w:r>
      <w:r w:rsidRPr="000059E0">
        <w:rPr>
          <w:rFonts w:ascii="Times New Roman" w:hAnsi="Times New Roman" w:cs="Times New Roman"/>
          <w:color w:val="000000"/>
          <w:sz w:val="28"/>
          <w:szCs w:val="28"/>
        </w:rPr>
        <w:t xml:space="preserve"> и вовлеч</w:t>
      </w:r>
      <w:r>
        <w:rPr>
          <w:rFonts w:ascii="Times New Roman" w:hAnsi="Times New Roman" w:cs="Times New Roman"/>
          <w:color w:val="000000"/>
          <w:sz w:val="28"/>
          <w:szCs w:val="28"/>
        </w:rPr>
        <w:t>ение егов хозяйственный оборот;</w:t>
      </w:r>
    </w:p>
    <w:p w:rsidR="000059E0" w:rsidRPr="000059E0" w:rsidRDefault="000059E0" w:rsidP="00075BC6">
      <w:pPr>
        <w:spacing w:after="0"/>
        <w:jc w:val="both"/>
        <w:rPr>
          <w:rFonts w:ascii="Times New Roman" w:hAnsi="Times New Roman" w:cs="Times New Roman"/>
          <w:sz w:val="28"/>
          <w:szCs w:val="28"/>
        </w:rPr>
      </w:pPr>
      <w:r>
        <w:rPr>
          <w:rFonts w:ascii="Times New Roman" w:hAnsi="Times New Roman" w:cs="Times New Roman"/>
          <w:color w:val="000000"/>
          <w:sz w:val="28"/>
          <w:szCs w:val="28"/>
        </w:rPr>
        <w:t>- у</w:t>
      </w:r>
      <w:r w:rsidRPr="000059E0">
        <w:rPr>
          <w:rFonts w:ascii="Times New Roman" w:hAnsi="Times New Roman" w:cs="Times New Roman"/>
          <w:color w:val="000000"/>
          <w:sz w:val="28"/>
          <w:szCs w:val="28"/>
        </w:rPr>
        <w:t>становление границ и оформление земельно-правовых</w:t>
      </w:r>
      <w:r>
        <w:rPr>
          <w:rFonts w:ascii="Times New Roman" w:hAnsi="Times New Roman" w:cs="Times New Roman"/>
          <w:color w:val="000000"/>
          <w:sz w:val="28"/>
          <w:szCs w:val="28"/>
        </w:rPr>
        <w:t xml:space="preserve"> отношений на земельные участки;</w:t>
      </w:r>
    </w:p>
    <w:p w:rsidR="000059E0" w:rsidRPr="000059E0" w:rsidRDefault="000059E0" w:rsidP="00075BC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1164BF">
        <w:rPr>
          <w:rFonts w:ascii="Times New Roman" w:hAnsi="Times New Roman" w:cs="Times New Roman"/>
          <w:color w:val="000000"/>
          <w:sz w:val="28"/>
          <w:szCs w:val="28"/>
        </w:rPr>
        <w:t>еализацию</w:t>
      </w:r>
      <w:r w:rsidRPr="000059E0">
        <w:rPr>
          <w:rFonts w:ascii="Times New Roman" w:hAnsi="Times New Roman" w:cs="Times New Roman"/>
          <w:color w:val="000000"/>
          <w:sz w:val="28"/>
          <w:szCs w:val="28"/>
        </w:rPr>
        <w:t xml:space="preserve"> антикоррупционных мероприятий в сфере регулирования землепользования</w:t>
      </w:r>
      <w:r w:rsidR="00180544">
        <w:rPr>
          <w:rFonts w:ascii="Times New Roman" w:hAnsi="Times New Roman" w:cs="Times New Roman"/>
          <w:color w:val="000000"/>
          <w:sz w:val="28"/>
          <w:szCs w:val="28"/>
        </w:rPr>
        <w:t>, предоставления государственных и муниципальных услуг;</w:t>
      </w:r>
    </w:p>
    <w:p w:rsidR="000059E0" w:rsidRPr="000059E0" w:rsidRDefault="000059E0" w:rsidP="00075BC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0059E0">
        <w:rPr>
          <w:rFonts w:ascii="Times New Roman" w:hAnsi="Times New Roman" w:cs="Times New Roman"/>
          <w:color w:val="000000"/>
          <w:sz w:val="28"/>
          <w:szCs w:val="28"/>
        </w:rPr>
        <w:t>еревод услуг на электронный способ их получения</w:t>
      </w:r>
      <w:r>
        <w:rPr>
          <w:rFonts w:ascii="Times New Roman" w:hAnsi="Times New Roman" w:cs="Times New Roman"/>
          <w:color w:val="000000"/>
          <w:sz w:val="28"/>
          <w:szCs w:val="28"/>
        </w:rPr>
        <w:t>;</w:t>
      </w:r>
    </w:p>
    <w:p w:rsidR="000059E0" w:rsidRPr="000059E0" w:rsidRDefault="000059E0" w:rsidP="00075BC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180544">
        <w:rPr>
          <w:rFonts w:ascii="Times New Roman" w:hAnsi="Times New Roman" w:cs="Times New Roman"/>
          <w:color w:val="000000"/>
          <w:sz w:val="28"/>
          <w:szCs w:val="28"/>
        </w:rPr>
        <w:t>асширение сети м</w:t>
      </w:r>
      <w:r w:rsidRPr="000059E0">
        <w:rPr>
          <w:rFonts w:ascii="Times New Roman" w:hAnsi="Times New Roman" w:cs="Times New Roman"/>
          <w:color w:val="000000"/>
          <w:sz w:val="28"/>
          <w:szCs w:val="28"/>
        </w:rPr>
        <w:t>ногофункциональных центров</w:t>
      </w:r>
      <w:r>
        <w:rPr>
          <w:rFonts w:ascii="Times New Roman" w:hAnsi="Times New Roman" w:cs="Times New Roman"/>
          <w:color w:val="000000"/>
          <w:sz w:val="28"/>
          <w:szCs w:val="28"/>
        </w:rPr>
        <w:t>;</w:t>
      </w:r>
    </w:p>
    <w:p w:rsidR="000059E0" w:rsidRPr="000059E0" w:rsidRDefault="000059E0" w:rsidP="00075BC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0059E0">
        <w:rPr>
          <w:rFonts w:ascii="Times New Roman" w:hAnsi="Times New Roman" w:cs="Times New Roman"/>
          <w:color w:val="000000"/>
          <w:sz w:val="28"/>
          <w:szCs w:val="28"/>
        </w:rPr>
        <w:t>азвитие системы общественного контроля в сфере обеспечения доступности и качества государственных и муниципальных услуг</w:t>
      </w:r>
      <w:r>
        <w:rPr>
          <w:rFonts w:ascii="Times New Roman" w:hAnsi="Times New Roman" w:cs="Times New Roman"/>
          <w:color w:val="000000"/>
          <w:sz w:val="28"/>
          <w:szCs w:val="28"/>
        </w:rPr>
        <w:t>;</w:t>
      </w:r>
    </w:p>
    <w:p w:rsidR="000059E0" w:rsidRPr="000059E0" w:rsidRDefault="000059E0" w:rsidP="00075BC6">
      <w:pPr>
        <w:spacing w:after="0"/>
        <w:jc w:val="both"/>
        <w:rPr>
          <w:rFonts w:ascii="Times New Roman" w:hAnsi="Times New Roman" w:cs="Times New Roman"/>
          <w:color w:val="000000"/>
          <w:sz w:val="28"/>
          <w:szCs w:val="28"/>
        </w:rPr>
      </w:pPr>
      <w:r w:rsidRPr="000059E0">
        <w:rPr>
          <w:rFonts w:ascii="Times New Roman" w:hAnsi="Times New Roman" w:cs="Times New Roman"/>
          <w:color w:val="000000"/>
          <w:sz w:val="28"/>
          <w:szCs w:val="28"/>
        </w:rPr>
        <w:t> </w:t>
      </w:r>
      <w:r>
        <w:rPr>
          <w:rFonts w:ascii="Times New Roman" w:hAnsi="Times New Roman" w:cs="Times New Roman"/>
          <w:color w:val="000000"/>
          <w:sz w:val="28"/>
          <w:szCs w:val="28"/>
        </w:rPr>
        <w:t>- р</w:t>
      </w:r>
      <w:r w:rsidR="001164BF">
        <w:rPr>
          <w:rFonts w:ascii="Times New Roman" w:hAnsi="Times New Roman" w:cs="Times New Roman"/>
          <w:color w:val="000000"/>
          <w:sz w:val="28"/>
          <w:szCs w:val="28"/>
        </w:rPr>
        <w:t>азработку</w:t>
      </w:r>
      <w:r w:rsidRPr="000059E0">
        <w:rPr>
          <w:rFonts w:ascii="Times New Roman" w:hAnsi="Times New Roman" w:cs="Times New Roman"/>
          <w:color w:val="000000"/>
          <w:sz w:val="28"/>
          <w:szCs w:val="28"/>
        </w:rPr>
        <w:t xml:space="preserve"> регламентов управления инвестиционными процессами в районе</w:t>
      </w:r>
    </w:p>
    <w:p w:rsidR="000059E0" w:rsidRPr="000059E0" w:rsidRDefault="000059E0" w:rsidP="00075BC6">
      <w:pPr>
        <w:spacing w:after="0"/>
        <w:jc w:val="both"/>
        <w:rPr>
          <w:rFonts w:ascii="Times New Roman" w:hAnsi="Times New Roman" w:cs="Times New Roman"/>
          <w:color w:val="000000"/>
          <w:sz w:val="28"/>
          <w:szCs w:val="28"/>
        </w:rPr>
      </w:pPr>
      <w:r w:rsidRPr="000059E0">
        <w:rPr>
          <w:rFonts w:ascii="Times New Roman" w:hAnsi="Times New Roman" w:cs="Times New Roman"/>
          <w:color w:val="000000"/>
          <w:sz w:val="28"/>
          <w:szCs w:val="28"/>
        </w:rPr>
        <w:t xml:space="preserve">Создание системы участия представителей местных сообществ, бизнеса в управлении реализацией </w:t>
      </w:r>
      <w:r w:rsidR="00180544">
        <w:rPr>
          <w:rFonts w:ascii="Times New Roman" w:hAnsi="Times New Roman" w:cs="Times New Roman"/>
          <w:b/>
          <w:i/>
          <w:color w:val="000000"/>
          <w:sz w:val="28"/>
          <w:szCs w:val="28"/>
        </w:rPr>
        <w:t>С</w:t>
      </w:r>
      <w:r w:rsidRPr="00180544">
        <w:rPr>
          <w:rFonts w:ascii="Times New Roman" w:hAnsi="Times New Roman" w:cs="Times New Roman"/>
          <w:b/>
          <w:i/>
          <w:color w:val="000000"/>
          <w:sz w:val="28"/>
          <w:szCs w:val="28"/>
        </w:rPr>
        <w:t>тратегии</w:t>
      </w:r>
      <w:r>
        <w:rPr>
          <w:rFonts w:ascii="Times New Roman" w:hAnsi="Times New Roman" w:cs="Times New Roman"/>
          <w:color w:val="000000"/>
          <w:sz w:val="28"/>
          <w:szCs w:val="28"/>
        </w:rPr>
        <w:t>;</w:t>
      </w:r>
    </w:p>
    <w:p w:rsidR="000059E0" w:rsidRPr="000059E0" w:rsidRDefault="000059E0" w:rsidP="00075BC6">
      <w:pPr>
        <w:tabs>
          <w:tab w:val="left" w:pos="4675"/>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w:t>
      </w:r>
      <w:r w:rsidRPr="000059E0">
        <w:rPr>
          <w:rFonts w:ascii="Times New Roman" w:hAnsi="Times New Roman" w:cs="Times New Roman"/>
          <w:color w:val="000000"/>
          <w:sz w:val="28"/>
          <w:szCs w:val="28"/>
        </w:rPr>
        <w:t xml:space="preserve">рганизация Координационного совета по управлению реализацией </w:t>
      </w:r>
      <w:r w:rsidR="00180544">
        <w:rPr>
          <w:rFonts w:ascii="Times New Roman" w:hAnsi="Times New Roman" w:cs="Times New Roman"/>
          <w:b/>
          <w:i/>
          <w:color w:val="000000"/>
          <w:sz w:val="28"/>
          <w:szCs w:val="28"/>
        </w:rPr>
        <w:t>С</w:t>
      </w:r>
      <w:r w:rsidR="00180544" w:rsidRPr="00180544">
        <w:rPr>
          <w:rFonts w:ascii="Times New Roman" w:hAnsi="Times New Roman" w:cs="Times New Roman"/>
          <w:b/>
          <w:i/>
          <w:color w:val="000000"/>
          <w:sz w:val="28"/>
          <w:szCs w:val="28"/>
        </w:rPr>
        <w:t>тратегии</w:t>
      </w:r>
      <w:r w:rsidR="00180544">
        <w:rPr>
          <w:rFonts w:ascii="Times New Roman" w:hAnsi="Times New Roman" w:cs="Times New Roman"/>
          <w:color w:val="000000"/>
          <w:sz w:val="28"/>
          <w:szCs w:val="28"/>
        </w:rPr>
        <w:t xml:space="preserve"> и </w:t>
      </w:r>
      <w:r w:rsidRPr="000059E0">
        <w:rPr>
          <w:rFonts w:ascii="Times New Roman" w:hAnsi="Times New Roman" w:cs="Times New Roman"/>
          <w:color w:val="000000"/>
          <w:sz w:val="28"/>
          <w:szCs w:val="28"/>
        </w:rPr>
        <w:t xml:space="preserve">системы мониторинга реализации </w:t>
      </w:r>
      <w:r w:rsidR="00180544">
        <w:rPr>
          <w:rFonts w:ascii="Times New Roman" w:hAnsi="Times New Roman" w:cs="Times New Roman"/>
          <w:b/>
          <w:i/>
          <w:color w:val="000000"/>
          <w:sz w:val="28"/>
          <w:szCs w:val="28"/>
        </w:rPr>
        <w:t>С</w:t>
      </w:r>
      <w:r w:rsidR="00180544" w:rsidRPr="00180544">
        <w:rPr>
          <w:rFonts w:ascii="Times New Roman" w:hAnsi="Times New Roman" w:cs="Times New Roman"/>
          <w:b/>
          <w:i/>
          <w:color w:val="000000"/>
          <w:sz w:val="28"/>
          <w:szCs w:val="28"/>
        </w:rPr>
        <w:t>тратегии</w:t>
      </w:r>
      <w:r>
        <w:rPr>
          <w:rFonts w:ascii="Times New Roman" w:hAnsi="Times New Roman" w:cs="Times New Roman"/>
          <w:color w:val="000000"/>
          <w:sz w:val="28"/>
          <w:szCs w:val="28"/>
        </w:rPr>
        <w:t>;</w:t>
      </w:r>
    </w:p>
    <w:p w:rsidR="000059E0" w:rsidRPr="000059E0" w:rsidRDefault="00180544" w:rsidP="00075BC6">
      <w:pPr>
        <w:tabs>
          <w:tab w:val="left" w:pos="4675"/>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59E0" w:rsidRPr="000059E0">
        <w:rPr>
          <w:rFonts w:ascii="Times New Roman" w:hAnsi="Times New Roman" w:cs="Times New Roman"/>
          <w:color w:val="000000"/>
          <w:sz w:val="28"/>
          <w:szCs w:val="28"/>
        </w:rPr>
        <w:t xml:space="preserve"> системы выявления, консолидации и реализации межмуниципальных проектов стратегического развития на основе межмуниципального взаимодействия</w:t>
      </w:r>
      <w:r w:rsidR="000059E0">
        <w:rPr>
          <w:rFonts w:ascii="Times New Roman" w:hAnsi="Times New Roman" w:cs="Times New Roman"/>
          <w:color w:val="000000"/>
          <w:sz w:val="28"/>
          <w:szCs w:val="28"/>
        </w:rPr>
        <w:t>;</w:t>
      </w:r>
    </w:p>
    <w:p w:rsidR="000059E0" w:rsidRPr="000059E0" w:rsidRDefault="000059E0" w:rsidP="00075BC6">
      <w:pPr>
        <w:tabs>
          <w:tab w:val="left" w:pos="4675"/>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Pr="000059E0">
        <w:rPr>
          <w:rFonts w:ascii="Times New Roman" w:hAnsi="Times New Roman" w:cs="Times New Roman"/>
          <w:color w:val="000000"/>
          <w:sz w:val="28"/>
          <w:szCs w:val="28"/>
        </w:rPr>
        <w:t>оздание системы интегральной оценки деятельности муниципальных служащих по управлению  процессами развития муниципального района</w:t>
      </w:r>
      <w:r>
        <w:rPr>
          <w:rFonts w:ascii="Times New Roman" w:hAnsi="Times New Roman" w:cs="Times New Roman"/>
          <w:color w:val="000000"/>
          <w:sz w:val="28"/>
          <w:szCs w:val="28"/>
        </w:rPr>
        <w:t>;</w:t>
      </w:r>
    </w:p>
    <w:p w:rsidR="000059E0" w:rsidRPr="000059E0" w:rsidRDefault="000059E0" w:rsidP="00075BC6">
      <w:pPr>
        <w:spacing w:after="0"/>
        <w:jc w:val="both"/>
        <w:rPr>
          <w:rFonts w:ascii="Times New Roman" w:hAnsi="Times New Roman" w:cs="Times New Roman"/>
          <w:color w:val="000000"/>
          <w:sz w:val="28"/>
          <w:szCs w:val="28"/>
        </w:rPr>
      </w:pPr>
      <w:r w:rsidRPr="000059E0">
        <w:rPr>
          <w:rFonts w:ascii="Times New Roman" w:hAnsi="Times New Roman" w:cs="Times New Roman"/>
          <w:color w:val="000000"/>
          <w:sz w:val="28"/>
          <w:szCs w:val="28"/>
        </w:rPr>
        <w:t> </w:t>
      </w:r>
      <w:r>
        <w:rPr>
          <w:rFonts w:ascii="Times New Roman" w:hAnsi="Times New Roman" w:cs="Times New Roman"/>
          <w:color w:val="000000"/>
          <w:sz w:val="28"/>
          <w:szCs w:val="28"/>
        </w:rPr>
        <w:t>- с</w:t>
      </w:r>
      <w:r w:rsidRPr="000059E0">
        <w:rPr>
          <w:rFonts w:ascii="Times New Roman" w:hAnsi="Times New Roman" w:cs="Times New Roman"/>
          <w:color w:val="000000"/>
          <w:sz w:val="28"/>
          <w:szCs w:val="28"/>
        </w:rPr>
        <w:t>оздание организационных  форм взаимодействия ОМС и населения по выявлению, консолидации и реализации общественных и бизнес-инициатив, направленных на развитие муниципального района</w:t>
      </w:r>
      <w:r>
        <w:rPr>
          <w:rFonts w:ascii="Times New Roman" w:hAnsi="Times New Roman" w:cs="Times New Roman"/>
          <w:color w:val="000000"/>
          <w:sz w:val="28"/>
          <w:szCs w:val="28"/>
        </w:rPr>
        <w:t>;</w:t>
      </w:r>
    </w:p>
    <w:p w:rsidR="000059E0" w:rsidRPr="000059E0" w:rsidRDefault="00970C6C" w:rsidP="00075BC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0059E0" w:rsidRPr="000059E0">
        <w:rPr>
          <w:rFonts w:ascii="Times New Roman" w:hAnsi="Times New Roman" w:cs="Times New Roman"/>
          <w:color w:val="000000"/>
          <w:sz w:val="28"/>
          <w:szCs w:val="28"/>
        </w:rPr>
        <w:t>оздание организационных  форм участия авторов крупных общественных и бизнес</w:t>
      </w:r>
      <w:r w:rsidR="001164BF">
        <w:rPr>
          <w:rFonts w:ascii="Times New Roman" w:hAnsi="Times New Roman" w:cs="Times New Roman"/>
          <w:color w:val="000000"/>
          <w:sz w:val="28"/>
          <w:szCs w:val="28"/>
        </w:rPr>
        <w:t>-</w:t>
      </w:r>
      <w:r w:rsidR="000059E0" w:rsidRPr="000059E0">
        <w:rPr>
          <w:rFonts w:ascii="Times New Roman" w:hAnsi="Times New Roman" w:cs="Times New Roman"/>
          <w:color w:val="000000"/>
          <w:sz w:val="28"/>
          <w:szCs w:val="28"/>
        </w:rPr>
        <w:t>инициатив в приняти</w:t>
      </w:r>
      <w:r w:rsidR="00180544">
        <w:rPr>
          <w:rFonts w:ascii="Times New Roman" w:hAnsi="Times New Roman" w:cs="Times New Roman"/>
          <w:color w:val="000000"/>
          <w:sz w:val="28"/>
          <w:szCs w:val="28"/>
        </w:rPr>
        <w:t>и</w:t>
      </w:r>
      <w:r w:rsidR="000059E0" w:rsidRPr="000059E0">
        <w:rPr>
          <w:rFonts w:ascii="Times New Roman" w:hAnsi="Times New Roman" w:cs="Times New Roman"/>
          <w:color w:val="000000"/>
          <w:sz w:val="28"/>
          <w:szCs w:val="28"/>
        </w:rPr>
        <w:t xml:space="preserve"> решений по  уп</w:t>
      </w:r>
      <w:r>
        <w:rPr>
          <w:rFonts w:ascii="Times New Roman" w:hAnsi="Times New Roman" w:cs="Times New Roman"/>
          <w:color w:val="000000"/>
          <w:sz w:val="28"/>
          <w:szCs w:val="28"/>
        </w:rPr>
        <w:t xml:space="preserve">равлению  реализацией </w:t>
      </w:r>
      <w:r w:rsidR="00180544">
        <w:rPr>
          <w:rFonts w:ascii="Times New Roman" w:hAnsi="Times New Roman" w:cs="Times New Roman"/>
          <w:b/>
          <w:i/>
          <w:color w:val="000000"/>
          <w:sz w:val="28"/>
          <w:szCs w:val="28"/>
        </w:rPr>
        <w:t>С</w:t>
      </w:r>
      <w:r w:rsidRPr="00180544">
        <w:rPr>
          <w:rFonts w:ascii="Times New Roman" w:hAnsi="Times New Roman" w:cs="Times New Roman"/>
          <w:b/>
          <w:i/>
          <w:color w:val="000000"/>
          <w:sz w:val="28"/>
          <w:szCs w:val="28"/>
        </w:rPr>
        <w:t>тратегии;</w:t>
      </w:r>
    </w:p>
    <w:p w:rsidR="000059E0" w:rsidRPr="000059E0" w:rsidRDefault="00970C6C" w:rsidP="00075BC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0059E0" w:rsidRPr="000059E0">
        <w:rPr>
          <w:rFonts w:ascii="Times New Roman" w:hAnsi="Times New Roman" w:cs="Times New Roman"/>
          <w:color w:val="000000"/>
          <w:sz w:val="28"/>
          <w:szCs w:val="28"/>
        </w:rPr>
        <w:t>азработка и реализация программ формирования у муниципальных  служащих компетенций взаимодействия с  неограниченным числом заинтересованных  сторон по выявлению новых источников реализации стратегических установок</w:t>
      </w:r>
      <w:r>
        <w:rPr>
          <w:rFonts w:ascii="Times New Roman" w:hAnsi="Times New Roman" w:cs="Times New Roman"/>
          <w:color w:val="000000"/>
          <w:sz w:val="28"/>
          <w:szCs w:val="28"/>
        </w:rPr>
        <w:t xml:space="preserve"> развития муниципального района</w:t>
      </w:r>
      <w:r w:rsidR="00180544">
        <w:rPr>
          <w:rFonts w:ascii="Times New Roman" w:hAnsi="Times New Roman" w:cs="Times New Roman"/>
          <w:color w:val="000000"/>
          <w:sz w:val="28"/>
          <w:szCs w:val="28"/>
        </w:rPr>
        <w:t>.</w:t>
      </w:r>
    </w:p>
    <w:p w:rsidR="00321D11" w:rsidRDefault="00321D11" w:rsidP="00075BC6">
      <w:pPr>
        <w:suppressAutoHyphens/>
        <w:spacing w:after="0"/>
        <w:jc w:val="both"/>
        <w:rPr>
          <w:rFonts w:ascii="Times New Roman" w:eastAsia="Times New Roman" w:hAnsi="Times New Roman" w:cs="Times New Roman"/>
          <w:b/>
          <w:color w:val="000000" w:themeColor="text1"/>
          <w:sz w:val="16"/>
          <w:szCs w:val="16"/>
          <w:lang w:eastAsia="ru-RU"/>
        </w:rPr>
      </w:pPr>
    </w:p>
    <w:p w:rsidR="000059E0" w:rsidRDefault="00930D28" w:rsidP="00075BC6">
      <w:pPr>
        <w:suppressAutoHyphens/>
        <w:spacing w:after="0"/>
        <w:jc w:val="both"/>
        <w:rPr>
          <w:rFonts w:ascii="Times New Roman" w:eastAsia="Times New Roman" w:hAnsi="Times New Roman" w:cs="Times New Roman"/>
          <w:b/>
          <w:color w:val="000000" w:themeColor="text1"/>
          <w:sz w:val="28"/>
          <w:szCs w:val="24"/>
          <w:lang w:eastAsia="ru-RU"/>
        </w:rPr>
      </w:pPr>
      <w:r>
        <w:rPr>
          <w:rFonts w:ascii="Times New Roman" w:eastAsia="Times New Roman" w:hAnsi="Times New Roman" w:cs="Times New Roman"/>
          <w:b/>
          <w:color w:val="000000" w:themeColor="text1"/>
          <w:sz w:val="28"/>
          <w:szCs w:val="24"/>
          <w:lang w:eastAsia="ru-RU"/>
        </w:rPr>
        <w:lastRenderedPageBreak/>
        <w:t>2.4</w:t>
      </w:r>
      <w:r w:rsidR="000059E0" w:rsidRPr="00B7738D">
        <w:rPr>
          <w:rFonts w:ascii="Times New Roman" w:eastAsia="Times New Roman" w:hAnsi="Times New Roman" w:cs="Times New Roman"/>
          <w:b/>
          <w:color w:val="000000" w:themeColor="text1"/>
          <w:sz w:val="28"/>
          <w:szCs w:val="24"/>
          <w:lang w:eastAsia="ru-RU"/>
        </w:rPr>
        <w:t xml:space="preserve"> Показатели </w:t>
      </w:r>
      <w:r w:rsidR="001164BF">
        <w:rPr>
          <w:rFonts w:ascii="Times New Roman" w:eastAsia="Times New Roman" w:hAnsi="Times New Roman" w:cs="Times New Roman"/>
          <w:b/>
          <w:color w:val="000000" w:themeColor="text1"/>
          <w:sz w:val="28"/>
          <w:szCs w:val="24"/>
          <w:lang w:eastAsia="ru-RU"/>
        </w:rPr>
        <w:t>достижения стратегических целей</w:t>
      </w:r>
    </w:p>
    <w:p w:rsidR="001C38D2" w:rsidRDefault="001C38D2" w:rsidP="00FB732E">
      <w:pPr>
        <w:spacing w:after="0" w:line="240" w:lineRule="auto"/>
        <w:ind w:left="2693" w:hanging="2693"/>
        <w:jc w:val="both"/>
        <w:rPr>
          <w:rFonts w:ascii="Times New Roman" w:hAnsi="Times New Roman" w:cs="Times New Roman"/>
          <w:sz w:val="28"/>
          <w:szCs w:val="28"/>
        </w:rPr>
      </w:pPr>
    </w:p>
    <w:p w:rsidR="000059E0" w:rsidRDefault="000059E0" w:rsidP="00FB732E">
      <w:pPr>
        <w:spacing w:after="0" w:line="240" w:lineRule="auto"/>
        <w:ind w:left="2693" w:hanging="2693"/>
        <w:jc w:val="both"/>
        <w:rPr>
          <w:rFonts w:ascii="Times New Roman" w:hAnsi="Times New Roman" w:cs="Times New Roman"/>
          <w:sz w:val="28"/>
          <w:szCs w:val="28"/>
        </w:rPr>
      </w:pPr>
      <w:r w:rsidRPr="00B7738D">
        <w:rPr>
          <w:rFonts w:ascii="Times New Roman" w:hAnsi="Times New Roman" w:cs="Times New Roman"/>
          <w:sz w:val="28"/>
          <w:szCs w:val="28"/>
        </w:rPr>
        <w:t>Таблица 2.2 – Показатели достижения  стратегических целей по направлению «Экономика будущего»</w:t>
      </w:r>
    </w:p>
    <w:p w:rsidR="001C38D2" w:rsidRPr="001C38D2" w:rsidRDefault="001C38D2" w:rsidP="00FB732E">
      <w:pPr>
        <w:spacing w:after="0" w:line="240" w:lineRule="auto"/>
        <w:ind w:left="2693" w:hanging="2693"/>
        <w:jc w:val="both"/>
        <w:rPr>
          <w:rFonts w:ascii="Times New Roman" w:hAnsi="Times New Roman" w:cs="Times New Roman"/>
          <w:sz w:val="16"/>
          <w:szCs w:val="16"/>
        </w:rPr>
      </w:pPr>
    </w:p>
    <w:tbl>
      <w:tblPr>
        <w:tblStyle w:val="af4"/>
        <w:tblW w:w="0" w:type="auto"/>
        <w:tblLook w:val="04A0" w:firstRow="1" w:lastRow="0" w:firstColumn="1" w:lastColumn="0" w:noHBand="0" w:noVBand="1"/>
      </w:tblPr>
      <w:tblGrid>
        <w:gridCol w:w="3554"/>
        <w:gridCol w:w="1192"/>
        <w:gridCol w:w="1025"/>
        <w:gridCol w:w="1133"/>
        <w:gridCol w:w="1306"/>
        <w:gridCol w:w="1361"/>
      </w:tblGrid>
      <w:tr w:rsidR="005537F9" w:rsidRPr="00B7738D" w:rsidTr="005537F9">
        <w:tc>
          <w:tcPr>
            <w:tcW w:w="3554" w:type="dxa"/>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Показатели</w:t>
            </w:r>
          </w:p>
        </w:tc>
        <w:tc>
          <w:tcPr>
            <w:tcW w:w="1192" w:type="dxa"/>
          </w:tcPr>
          <w:p w:rsidR="005537F9" w:rsidRPr="00B7738D" w:rsidRDefault="005537F9" w:rsidP="005537F9">
            <w:pPr>
              <w:contextualSpacing/>
              <w:jc w:val="center"/>
              <w:rPr>
                <w:rFonts w:ascii="Times New Roman" w:hAnsi="Times New Roman" w:cs="Times New Roman"/>
                <w:b/>
                <w:sz w:val="24"/>
                <w:szCs w:val="24"/>
              </w:rPr>
            </w:pPr>
            <w:r w:rsidRPr="00B7738D">
              <w:rPr>
                <w:rFonts w:ascii="Times New Roman" w:hAnsi="Times New Roman" w:cs="Times New Roman"/>
                <w:b/>
                <w:sz w:val="24"/>
                <w:szCs w:val="24"/>
              </w:rPr>
              <w:t>2017г.</w:t>
            </w:r>
          </w:p>
        </w:tc>
        <w:tc>
          <w:tcPr>
            <w:tcW w:w="1025" w:type="dxa"/>
          </w:tcPr>
          <w:p w:rsidR="005537F9" w:rsidRPr="00B7738D" w:rsidRDefault="005537F9" w:rsidP="005537F9">
            <w:pPr>
              <w:contextualSpacing/>
              <w:jc w:val="center"/>
              <w:rPr>
                <w:rFonts w:ascii="Times New Roman" w:hAnsi="Times New Roman" w:cs="Times New Roman"/>
                <w:b/>
                <w:sz w:val="24"/>
                <w:szCs w:val="24"/>
              </w:rPr>
            </w:pPr>
            <w:r>
              <w:rPr>
                <w:rFonts w:ascii="Times New Roman" w:hAnsi="Times New Roman" w:cs="Times New Roman"/>
                <w:b/>
                <w:sz w:val="24"/>
                <w:szCs w:val="24"/>
              </w:rPr>
              <w:t>2021 г.</w:t>
            </w:r>
          </w:p>
        </w:tc>
        <w:tc>
          <w:tcPr>
            <w:tcW w:w="1133" w:type="dxa"/>
          </w:tcPr>
          <w:p w:rsidR="005537F9" w:rsidRPr="00B7738D" w:rsidRDefault="005537F9" w:rsidP="005537F9">
            <w:pPr>
              <w:contextualSpacing/>
              <w:jc w:val="center"/>
              <w:rPr>
                <w:rFonts w:ascii="Times New Roman" w:hAnsi="Times New Roman" w:cs="Times New Roman"/>
                <w:b/>
                <w:sz w:val="24"/>
                <w:szCs w:val="24"/>
              </w:rPr>
            </w:pPr>
            <w:r>
              <w:rPr>
                <w:rFonts w:ascii="Times New Roman" w:hAnsi="Times New Roman" w:cs="Times New Roman"/>
                <w:b/>
                <w:sz w:val="24"/>
                <w:szCs w:val="24"/>
              </w:rPr>
              <w:t>2025 г.</w:t>
            </w:r>
          </w:p>
        </w:tc>
        <w:tc>
          <w:tcPr>
            <w:tcW w:w="1306" w:type="dxa"/>
          </w:tcPr>
          <w:p w:rsidR="005537F9" w:rsidRPr="00B7738D" w:rsidRDefault="005537F9" w:rsidP="005537F9">
            <w:pPr>
              <w:contextualSpacing/>
              <w:jc w:val="center"/>
              <w:rPr>
                <w:rFonts w:ascii="Times New Roman" w:hAnsi="Times New Roman" w:cs="Times New Roman"/>
                <w:b/>
                <w:sz w:val="24"/>
                <w:szCs w:val="24"/>
              </w:rPr>
            </w:pPr>
            <w:r w:rsidRPr="00B7738D">
              <w:rPr>
                <w:rFonts w:ascii="Times New Roman" w:hAnsi="Times New Roman" w:cs="Times New Roman"/>
                <w:b/>
                <w:sz w:val="24"/>
                <w:szCs w:val="24"/>
              </w:rPr>
              <w:t>2030 г.</w:t>
            </w:r>
          </w:p>
        </w:tc>
        <w:tc>
          <w:tcPr>
            <w:tcW w:w="1361" w:type="dxa"/>
          </w:tcPr>
          <w:p w:rsidR="005537F9" w:rsidRPr="00B7738D" w:rsidRDefault="005537F9" w:rsidP="005537F9">
            <w:pPr>
              <w:contextualSpacing/>
              <w:jc w:val="center"/>
              <w:rPr>
                <w:rFonts w:ascii="Times New Roman" w:hAnsi="Times New Roman" w:cs="Times New Roman"/>
                <w:b/>
                <w:sz w:val="24"/>
                <w:szCs w:val="24"/>
              </w:rPr>
            </w:pPr>
            <w:r w:rsidRPr="00B7738D">
              <w:rPr>
                <w:rFonts w:ascii="Times New Roman" w:hAnsi="Times New Roman" w:cs="Times New Roman"/>
                <w:b/>
                <w:sz w:val="24"/>
                <w:szCs w:val="24"/>
              </w:rPr>
              <w:t>%</w:t>
            </w:r>
            <w:r>
              <w:rPr>
                <w:rFonts w:ascii="Times New Roman" w:hAnsi="Times New Roman" w:cs="Times New Roman"/>
                <w:b/>
                <w:sz w:val="24"/>
                <w:szCs w:val="24"/>
              </w:rPr>
              <w:t xml:space="preserve">                       (2030 г. к 2017 г.)</w:t>
            </w:r>
          </w:p>
        </w:tc>
      </w:tr>
      <w:tr w:rsidR="005537F9" w:rsidRPr="00B7738D" w:rsidTr="005537F9">
        <w:trPr>
          <w:trHeight w:val="331"/>
        </w:trPr>
        <w:tc>
          <w:tcPr>
            <w:tcW w:w="3554" w:type="dxa"/>
          </w:tcPr>
          <w:p w:rsidR="005537F9" w:rsidRPr="00B7738D" w:rsidRDefault="005537F9" w:rsidP="005537F9">
            <w:pPr>
              <w:contextualSpacing/>
              <w:jc w:val="both"/>
              <w:rPr>
                <w:rFonts w:ascii="Times New Roman" w:hAnsi="Times New Roman" w:cs="Times New Roman"/>
                <w:sz w:val="24"/>
                <w:szCs w:val="24"/>
              </w:rPr>
            </w:pPr>
            <w:r w:rsidRPr="00B7738D">
              <w:rPr>
                <w:rFonts w:ascii="Times New Roman" w:hAnsi="Times New Roman" w:cs="Times New Roman"/>
                <w:bCs/>
                <w:sz w:val="24"/>
                <w:szCs w:val="24"/>
              </w:rPr>
              <w:t>Отгрузка товаров собственного</w:t>
            </w:r>
          </w:p>
          <w:p w:rsidR="005537F9" w:rsidRPr="00B7738D" w:rsidRDefault="005537F9" w:rsidP="005537F9">
            <w:pPr>
              <w:contextualSpacing/>
              <w:jc w:val="both"/>
              <w:rPr>
                <w:rFonts w:ascii="Times New Roman" w:hAnsi="Times New Roman" w:cs="Times New Roman"/>
                <w:sz w:val="24"/>
                <w:szCs w:val="24"/>
              </w:rPr>
            </w:pPr>
            <w:r>
              <w:rPr>
                <w:rFonts w:ascii="Times New Roman" w:hAnsi="Times New Roman" w:cs="Times New Roman"/>
                <w:bCs/>
                <w:sz w:val="24"/>
                <w:szCs w:val="24"/>
              </w:rPr>
              <w:t>п</w:t>
            </w:r>
            <w:r w:rsidRPr="00B7738D">
              <w:rPr>
                <w:rFonts w:ascii="Times New Roman" w:hAnsi="Times New Roman" w:cs="Times New Roman"/>
                <w:bCs/>
                <w:sz w:val="24"/>
                <w:szCs w:val="24"/>
              </w:rPr>
              <w:t>роизводства (без учета нефтедобычи и с/х) по полному кругу организаций (млрд руб.)</w:t>
            </w:r>
          </w:p>
        </w:tc>
        <w:tc>
          <w:tcPr>
            <w:tcW w:w="11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18</w:t>
            </w:r>
          </w:p>
        </w:tc>
        <w:tc>
          <w:tcPr>
            <w:tcW w:w="102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1133"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306"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21</w:t>
            </w:r>
          </w:p>
        </w:tc>
        <w:tc>
          <w:tcPr>
            <w:tcW w:w="1361"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+17%</w:t>
            </w:r>
          </w:p>
        </w:tc>
      </w:tr>
      <w:tr w:rsidR="005537F9" w:rsidRPr="00B7738D" w:rsidTr="005537F9">
        <w:trPr>
          <w:trHeight w:val="331"/>
        </w:trPr>
        <w:tc>
          <w:tcPr>
            <w:tcW w:w="3554" w:type="dxa"/>
          </w:tcPr>
          <w:p w:rsidR="005537F9" w:rsidRPr="00B7738D" w:rsidRDefault="005537F9" w:rsidP="005537F9">
            <w:pPr>
              <w:rPr>
                <w:rFonts w:ascii="Times New Roman" w:hAnsi="Times New Roman" w:cs="Times New Roman"/>
                <w:sz w:val="24"/>
                <w:szCs w:val="24"/>
              </w:rPr>
            </w:pPr>
            <w:r w:rsidRPr="00B7738D">
              <w:rPr>
                <w:rFonts w:ascii="Times New Roman" w:hAnsi="Times New Roman" w:cs="Times New Roman"/>
                <w:bCs/>
                <w:sz w:val="24"/>
                <w:szCs w:val="24"/>
              </w:rPr>
              <w:t>Объем</w:t>
            </w:r>
            <w:r w:rsidRPr="00B7738D">
              <w:rPr>
                <w:rFonts w:ascii="Times New Roman" w:hAnsi="Times New Roman" w:cs="Times New Roman"/>
                <w:sz w:val="24"/>
                <w:szCs w:val="24"/>
              </w:rPr>
              <w:t xml:space="preserve"> </w:t>
            </w:r>
            <w:r w:rsidRPr="00B7738D">
              <w:rPr>
                <w:rFonts w:ascii="Times New Roman" w:hAnsi="Times New Roman" w:cs="Times New Roman"/>
                <w:bCs/>
                <w:sz w:val="24"/>
                <w:szCs w:val="24"/>
              </w:rPr>
              <w:t>сельскохозяйственного</w:t>
            </w:r>
            <w:r w:rsidRPr="00B7738D">
              <w:rPr>
                <w:rFonts w:ascii="Times New Roman" w:hAnsi="Times New Roman" w:cs="Times New Roman"/>
                <w:sz w:val="24"/>
                <w:szCs w:val="24"/>
              </w:rPr>
              <w:t xml:space="preserve"> </w:t>
            </w:r>
            <w:r>
              <w:rPr>
                <w:rFonts w:ascii="Times New Roman" w:hAnsi="Times New Roman" w:cs="Times New Roman"/>
                <w:bCs/>
                <w:sz w:val="24"/>
                <w:szCs w:val="24"/>
              </w:rPr>
              <w:t xml:space="preserve">производства (млрд </w:t>
            </w:r>
            <w:r w:rsidRPr="00B7738D">
              <w:rPr>
                <w:rFonts w:ascii="Times New Roman" w:hAnsi="Times New Roman" w:cs="Times New Roman"/>
                <w:bCs/>
                <w:sz w:val="24"/>
                <w:szCs w:val="24"/>
              </w:rPr>
              <w:t xml:space="preserve"> руб.)</w:t>
            </w:r>
          </w:p>
        </w:tc>
        <w:tc>
          <w:tcPr>
            <w:tcW w:w="11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3,6</w:t>
            </w:r>
          </w:p>
        </w:tc>
        <w:tc>
          <w:tcPr>
            <w:tcW w:w="102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133"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306"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4,5-5</w:t>
            </w:r>
          </w:p>
        </w:tc>
        <w:tc>
          <w:tcPr>
            <w:tcW w:w="1361"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+25-39%</w:t>
            </w:r>
          </w:p>
        </w:tc>
      </w:tr>
      <w:tr w:rsidR="005537F9" w:rsidRPr="00B7738D" w:rsidTr="005537F9">
        <w:trPr>
          <w:trHeight w:val="331"/>
        </w:trPr>
        <w:tc>
          <w:tcPr>
            <w:tcW w:w="3554" w:type="dxa"/>
          </w:tcPr>
          <w:p w:rsidR="005537F9" w:rsidRPr="00B7738D" w:rsidRDefault="005537F9" w:rsidP="005537F9">
            <w:pPr>
              <w:contextualSpacing/>
              <w:jc w:val="both"/>
              <w:rPr>
                <w:rFonts w:ascii="Times New Roman" w:hAnsi="Times New Roman" w:cs="Times New Roman"/>
                <w:sz w:val="24"/>
                <w:szCs w:val="24"/>
              </w:rPr>
            </w:pPr>
            <w:r>
              <w:rPr>
                <w:rFonts w:ascii="Times New Roman" w:hAnsi="Times New Roman" w:cs="Times New Roman"/>
                <w:sz w:val="24"/>
                <w:szCs w:val="24"/>
              </w:rPr>
              <w:t>Производительность</w:t>
            </w:r>
            <w:r w:rsidRPr="00B7738D">
              <w:rPr>
                <w:rFonts w:ascii="Times New Roman" w:hAnsi="Times New Roman" w:cs="Times New Roman"/>
                <w:sz w:val="24"/>
                <w:szCs w:val="24"/>
              </w:rPr>
              <w:t xml:space="preserve"> труда  по отрасли сельское хозяйство к уровню 201</w:t>
            </w:r>
            <w:r>
              <w:rPr>
                <w:rFonts w:ascii="Times New Roman" w:hAnsi="Times New Roman" w:cs="Times New Roman"/>
                <w:sz w:val="24"/>
                <w:szCs w:val="24"/>
              </w:rPr>
              <w:t>7</w:t>
            </w:r>
            <w:r w:rsidRPr="00B7738D">
              <w:rPr>
                <w:rFonts w:ascii="Times New Roman" w:hAnsi="Times New Roman" w:cs="Times New Roman"/>
                <w:sz w:val="24"/>
                <w:szCs w:val="24"/>
              </w:rPr>
              <w:t xml:space="preserve"> г., %:</w:t>
            </w:r>
          </w:p>
        </w:tc>
        <w:tc>
          <w:tcPr>
            <w:tcW w:w="11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100</w:t>
            </w:r>
          </w:p>
        </w:tc>
        <w:tc>
          <w:tcPr>
            <w:tcW w:w="102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106</w:t>
            </w:r>
          </w:p>
        </w:tc>
        <w:tc>
          <w:tcPr>
            <w:tcW w:w="1133"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112</w:t>
            </w:r>
          </w:p>
        </w:tc>
        <w:tc>
          <w:tcPr>
            <w:tcW w:w="1306"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120</w:t>
            </w:r>
          </w:p>
        </w:tc>
        <w:tc>
          <w:tcPr>
            <w:tcW w:w="1361"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+20%</w:t>
            </w:r>
          </w:p>
        </w:tc>
      </w:tr>
      <w:tr w:rsidR="005537F9" w:rsidRPr="00B7738D" w:rsidTr="005537F9">
        <w:trPr>
          <w:trHeight w:val="739"/>
        </w:trPr>
        <w:tc>
          <w:tcPr>
            <w:tcW w:w="3554" w:type="dxa"/>
          </w:tcPr>
          <w:p w:rsidR="005537F9" w:rsidRPr="00B7738D" w:rsidRDefault="005537F9" w:rsidP="005537F9">
            <w:pPr>
              <w:jc w:val="both"/>
              <w:rPr>
                <w:rFonts w:ascii="Times New Roman" w:hAnsi="Times New Roman" w:cs="Times New Roman"/>
              </w:rPr>
            </w:pPr>
            <w:r w:rsidRPr="00B7738D">
              <w:rPr>
                <w:rFonts w:ascii="Times New Roman" w:hAnsi="Times New Roman" w:cs="Times New Roman"/>
                <w:sz w:val="24"/>
              </w:rPr>
              <w:t>Инвестиции в основной капитал за счет всех источников финансирования</w:t>
            </w:r>
            <w:r>
              <w:rPr>
                <w:rFonts w:ascii="Times New Roman" w:hAnsi="Times New Roman" w:cs="Times New Roman"/>
                <w:sz w:val="24"/>
              </w:rPr>
              <w:t>,</w:t>
            </w:r>
            <w:r w:rsidRPr="00B7738D">
              <w:rPr>
                <w:rFonts w:ascii="Times New Roman" w:hAnsi="Times New Roman" w:cs="Times New Roman"/>
                <w:sz w:val="24"/>
              </w:rPr>
              <w:t xml:space="preserve"> </w:t>
            </w:r>
            <w:r>
              <w:rPr>
                <w:rFonts w:ascii="Times New Roman" w:hAnsi="Times New Roman" w:cs="Times New Roman"/>
                <w:sz w:val="24"/>
                <w:szCs w:val="24"/>
              </w:rPr>
              <w:t>млрд</w:t>
            </w:r>
            <w:r w:rsidRPr="00B7738D">
              <w:rPr>
                <w:rFonts w:ascii="Times New Roman" w:hAnsi="Times New Roman" w:cs="Times New Roman"/>
                <w:sz w:val="24"/>
                <w:szCs w:val="24"/>
              </w:rPr>
              <w:t xml:space="preserve"> руб.</w:t>
            </w:r>
          </w:p>
        </w:tc>
        <w:tc>
          <w:tcPr>
            <w:tcW w:w="11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 xml:space="preserve">3,5 </w:t>
            </w:r>
          </w:p>
        </w:tc>
        <w:tc>
          <w:tcPr>
            <w:tcW w:w="102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133"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306"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 xml:space="preserve">4,5 </w:t>
            </w:r>
          </w:p>
        </w:tc>
        <w:tc>
          <w:tcPr>
            <w:tcW w:w="1361" w:type="dxa"/>
            <w:vAlign w:val="center"/>
          </w:tcPr>
          <w:p w:rsidR="005537F9" w:rsidRPr="00EC2B50" w:rsidRDefault="005537F9" w:rsidP="005537F9">
            <w:pPr>
              <w:contextualSpacing/>
              <w:jc w:val="center"/>
              <w:rPr>
                <w:rFonts w:ascii="Times New Roman" w:hAnsi="Times New Roman" w:cs="Times New Roman"/>
                <w:sz w:val="24"/>
                <w:szCs w:val="24"/>
              </w:rPr>
            </w:pPr>
            <w:r w:rsidRPr="007B59E8">
              <w:rPr>
                <w:rFonts w:ascii="Times New Roman" w:hAnsi="Times New Roman" w:cs="Times New Roman"/>
                <w:sz w:val="24"/>
                <w:szCs w:val="24"/>
              </w:rPr>
              <w:t>+28,6%</w:t>
            </w:r>
          </w:p>
        </w:tc>
      </w:tr>
      <w:tr w:rsidR="005537F9" w:rsidRPr="00B7738D" w:rsidTr="005537F9">
        <w:trPr>
          <w:trHeight w:val="739"/>
        </w:trPr>
        <w:tc>
          <w:tcPr>
            <w:tcW w:w="3554" w:type="dxa"/>
          </w:tcPr>
          <w:p w:rsidR="005537F9" w:rsidRPr="00B7738D" w:rsidRDefault="005537F9" w:rsidP="005537F9">
            <w:pPr>
              <w:contextualSpacing/>
              <w:rPr>
                <w:rFonts w:ascii="Times New Roman" w:hAnsi="Times New Roman" w:cs="Times New Roman"/>
                <w:sz w:val="24"/>
                <w:szCs w:val="24"/>
              </w:rPr>
            </w:pPr>
            <w:r w:rsidRPr="00B7738D">
              <w:rPr>
                <w:rFonts w:ascii="Times New Roman" w:hAnsi="Times New Roman" w:cs="Times New Roman"/>
                <w:sz w:val="24"/>
                <w:szCs w:val="24"/>
              </w:rPr>
              <w:t>Количество предпринимателей без образования юридического лица (тыс. ед.)</w:t>
            </w:r>
          </w:p>
        </w:tc>
        <w:tc>
          <w:tcPr>
            <w:tcW w:w="11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0,534</w:t>
            </w:r>
          </w:p>
        </w:tc>
        <w:tc>
          <w:tcPr>
            <w:tcW w:w="102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0,555</w:t>
            </w:r>
          </w:p>
        </w:tc>
        <w:tc>
          <w:tcPr>
            <w:tcW w:w="1133"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0,571</w:t>
            </w:r>
          </w:p>
        </w:tc>
        <w:tc>
          <w:tcPr>
            <w:tcW w:w="1306"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0,595</w:t>
            </w:r>
            <w:r w:rsidRPr="00B7738D">
              <w:rPr>
                <w:rFonts w:ascii="Times New Roman" w:hAnsi="Times New Roman" w:cs="Times New Roman"/>
                <w:sz w:val="24"/>
                <w:szCs w:val="24"/>
                <w:vertAlign w:val="superscript"/>
              </w:rPr>
              <w:footnoteReference w:customMarkFollows="1" w:id="1"/>
              <w:sym w:font="Symbol" w:char="F02A"/>
            </w:r>
          </w:p>
        </w:tc>
        <w:tc>
          <w:tcPr>
            <w:tcW w:w="1361"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+11%</w:t>
            </w:r>
          </w:p>
        </w:tc>
      </w:tr>
      <w:tr w:rsidR="005537F9" w:rsidRPr="00B7738D" w:rsidTr="005537F9">
        <w:trPr>
          <w:trHeight w:val="739"/>
        </w:trPr>
        <w:tc>
          <w:tcPr>
            <w:tcW w:w="3554" w:type="dxa"/>
          </w:tcPr>
          <w:p w:rsidR="005537F9" w:rsidRPr="00B7738D" w:rsidRDefault="005537F9" w:rsidP="005537F9">
            <w:pPr>
              <w:contextualSpacing/>
              <w:rPr>
                <w:rFonts w:ascii="Times New Roman" w:hAnsi="Times New Roman" w:cs="Times New Roman"/>
                <w:sz w:val="24"/>
                <w:szCs w:val="24"/>
              </w:rPr>
            </w:pPr>
            <w:r w:rsidRPr="00B7738D">
              <w:rPr>
                <w:rFonts w:ascii="Times New Roman" w:hAnsi="Times New Roman" w:cs="Times New Roman"/>
                <w:sz w:val="24"/>
                <w:szCs w:val="24"/>
              </w:rPr>
              <w:t>Покрытие территории района широкополосным высокоскоростным интернетом (%)</w:t>
            </w:r>
          </w:p>
        </w:tc>
        <w:tc>
          <w:tcPr>
            <w:tcW w:w="1192" w:type="dxa"/>
            <w:vAlign w:val="center"/>
          </w:tcPr>
          <w:p w:rsidR="005537F9" w:rsidRPr="00B7738D" w:rsidRDefault="00F5039B" w:rsidP="005537F9">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02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33"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306"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95</w:t>
            </w:r>
          </w:p>
        </w:tc>
        <w:tc>
          <w:tcPr>
            <w:tcW w:w="1361" w:type="dxa"/>
            <w:vAlign w:val="center"/>
          </w:tcPr>
          <w:p w:rsidR="005537F9" w:rsidRPr="00B7738D" w:rsidRDefault="00350566" w:rsidP="005537F9">
            <w:pPr>
              <w:contextualSpacing/>
              <w:jc w:val="center"/>
              <w:rPr>
                <w:rFonts w:ascii="Times New Roman" w:hAnsi="Times New Roman" w:cs="Times New Roman"/>
                <w:sz w:val="24"/>
                <w:szCs w:val="24"/>
              </w:rPr>
            </w:pPr>
            <w:r>
              <w:rPr>
                <w:rFonts w:ascii="Times New Roman" w:hAnsi="Times New Roman" w:cs="Times New Roman"/>
                <w:sz w:val="24"/>
                <w:szCs w:val="24"/>
              </w:rPr>
              <w:t>+428,0%</w:t>
            </w:r>
          </w:p>
        </w:tc>
      </w:tr>
    </w:tbl>
    <w:p w:rsidR="001C38D2" w:rsidRDefault="001C38D2" w:rsidP="00FB732E">
      <w:pPr>
        <w:spacing w:after="0" w:line="240" w:lineRule="auto"/>
        <w:ind w:left="1701" w:hanging="1701"/>
        <w:jc w:val="both"/>
        <w:rPr>
          <w:rFonts w:ascii="Times New Roman" w:hAnsi="Times New Roman" w:cs="Times New Roman"/>
          <w:sz w:val="28"/>
          <w:szCs w:val="28"/>
        </w:rPr>
      </w:pPr>
    </w:p>
    <w:p w:rsidR="005537F9" w:rsidRDefault="005537F9" w:rsidP="005537F9">
      <w:pPr>
        <w:spacing w:after="0" w:line="240" w:lineRule="auto"/>
        <w:ind w:left="1701" w:hanging="1701"/>
        <w:jc w:val="both"/>
        <w:rPr>
          <w:rFonts w:ascii="Times New Roman" w:hAnsi="Times New Roman" w:cs="Times New Roman"/>
          <w:sz w:val="28"/>
          <w:szCs w:val="28"/>
        </w:rPr>
      </w:pPr>
      <w:r w:rsidRPr="00B7738D">
        <w:rPr>
          <w:rFonts w:ascii="Times New Roman" w:hAnsi="Times New Roman" w:cs="Times New Roman"/>
          <w:sz w:val="28"/>
          <w:szCs w:val="28"/>
        </w:rPr>
        <w:t>Таблица 2.3 - Показатели достижения  стратегических целей по направлению «Комфортная среда проживания»</w:t>
      </w:r>
    </w:p>
    <w:p w:rsidR="005537F9" w:rsidRPr="001C38D2" w:rsidRDefault="005537F9" w:rsidP="005537F9">
      <w:pPr>
        <w:spacing w:after="0" w:line="240" w:lineRule="auto"/>
        <w:ind w:left="1701" w:hanging="1701"/>
        <w:jc w:val="both"/>
        <w:rPr>
          <w:rFonts w:ascii="Times New Roman" w:hAnsi="Times New Roman" w:cs="Times New Roman"/>
          <w:sz w:val="16"/>
          <w:szCs w:val="16"/>
        </w:rPr>
      </w:pPr>
    </w:p>
    <w:tbl>
      <w:tblPr>
        <w:tblStyle w:val="af4"/>
        <w:tblW w:w="0" w:type="auto"/>
        <w:tblLook w:val="04A0" w:firstRow="1" w:lastRow="0" w:firstColumn="1" w:lastColumn="0" w:noHBand="0" w:noVBand="1"/>
      </w:tblPr>
      <w:tblGrid>
        <w:gridCol w:w="3340"/>
        <w:gridCol w:w="1240"/>
        <w:gridCol w:w="1105"/>
        <w:gridCol w:w="1224"/>
        <w:gridCol w:w="1370"/>
        <w:gridCol w:w="1292"/>
      </w:tblGrid>
      <w:tr w:rsidR="005537F9" w:rsidRPr="00B7738D" w:rsidTr="005537F9">
        <w:tc>
          <w:tcPr>
            <w:tcW w:w="3340" w:type="dxa"/>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Показатель</w:t>
            </w:r>
          </w:p>
        </w:tc>
        <w:tc>
          <w:tcPr>
            <w:tcW w:w="1240" w:type="dxa"/>
          </w:tcPr>
          <w:p w:rsidR="005537F9" w:rsidRPr="00B7738D" w:rsidRDefault="005537F9" w:rsidP="005537F9">
            <w:pPr>
              <w:contextualSpacing/>
              <w:jc w:val="center"/>
              <w:rPr>
                <w:rFonts w:ascii="Times New Roman" w:hAnsi="Times New Roman" w:cs="Times New Roman"/>
                <w:b/>
                <w:sz w:val="24"/>
                <w:szCs w:val="24"/>
              </w:rPr>
            </w:pPr>
            <w:r w:rsidRPr="00B7738D">
              <w:rPr>
                <w:rFonts w:ascii="Times New Roman" w:hAnsi="Times New Roman" w:cs="Times New Roman"/>
                <w:b/>
                <w:sz w:val="24"/>
                <w:szCs w:val="24"/>
              </w:rPr>
              <w:t>2017г.</w:t>
            </w:r>
          </w:p>
        </w:tc>
        <w:tc>
          <w:tcPr>
            <w:tcW w:w="1105" w:type="dxa"/>
          </w:tcPr>
          <w:p w:rsidR="005537F9" w:rsidRPr="00B7738D" w:rsidRDefault="005537F9" w:rsidP="005537F9">
            <w:pPr>
              <w:contextualSpacing/>
              <w:jc w:val="center"/>
              <w:rPr>
                <w:rFonts w:ascii="Times New Roman" w:hAnsi="Times New Roman" w:cs="Times New Roman"/>
                <w:b/>
                <w:sz w:val="24"/>
                <w:szCs w:val="24"/>
              </w:rPr>
            </w:pPr>
            <w:r>
              <w:rPr>
                <w:rFonts w:ascii="Times New Roman" w:hAnsi="Times New Roman" w:cs="Times New Roman"/>
                <w:b/>
                <w:sz w:val="24"/>
                <w:szCs w:val="24"/>
              </w:rPr>
              <w:t>2021 г.</w:t>
            </w:r>
          </w:p>
        </w:tc>
        <w:tc>
          <w:tcPr>
            <w:tcW w:w="1224" w:type="dxa"/>
          </w:tcPr>
          <w:p w:rsidR="005537F9" w:rsidRPr="00B7738D" w:rsidRDefault="005537F9" w:rsidP="005537F9">
            <w:pPr>
              <w:contextualSpacing/>
              <w:jc w:val="center"/>
              <w:rPr>
                <w:rFonts w:ascii="Times New Roman" w:hAnsi="Times New Roman" w:cs="Times New Roman"/>
                <w:b/>
                <w:sz w:val="24"/>
                <w:szCs w:val="24"/>
              </w:rPr>
            </w:pPr>
            <w:r>
              <w:rPr>
                <w:rFonts w:ascii="Times New Roman" w:hAnsi="Times New Roman" w:cs="Times New Roman"/>
                <w:b/>
                <w:sz w:val="24"/>
                <w:szCs w:val="24"/>
              </w:rPr>
              <w:t>2025 г.</w:t>
            </w:r>
          </w:p>
        </w:tc>
        <w:tc>
          <w:tcPr>
            <w:tcW w:w="1370" w:type="dxa"/>
          </w:tcPr>
          <w:p w:rsidR="005537F9" w:rsidRPr="00B7738D" w:rsidRDefault="005537F9" w:rsidP="005537F9">
            <w:pPr>
              <w:contextualSpacing/>
              <w:jc w:val="center"/>
              <w:rPr>
                <w:rFonts w:ascii="Times New Roman" w:hAnsi="Times New Roman" w:cs="Times New Roman"/>
                <w:b/>
                <w:sz w:val="24"/>
                <w:szCs w:val="24"/>
              </w:rPr>
            </w:pPr>
            <w:r w:rsidRPr="00B7738D">
              <w:rPr>
                <w:rFonts w:ascii="Times New Roman" w:hAnsi="Times New Roman" w:cs="Times New Roman"/>
                <w:b/>
                <w:sz w:val="24"/>
                <w:szCs w:val="24"/>
              </w:rPr>
              <w:t>2030 г.</w:t>
            </w:r>
          </w:p>
        </w:tc>
        <w:tc>
          <w:tcPr>
            <w:tcW w:w="1292" w:type="dxa"/>
          </w:tcPr>
          <w:p w:rsidR="005537F9" w:rsidRPr="00B7738D" w:rsidRDefault="005537F9" w:rsidP="005537F9">
            <w:pPr>
              <w:contextualSpacing/>
              <w:jc w:val="center"/>
              <w:rPr>
                <w:rFonts w:ascii="Times New Roman" w:hAnsi="Times New Roman" w:cs="Times New Roman"/>
                <w:b/>
                <w:sz w:val="24"/>
                <w:szCs w:val="24"/>
              </w:rPr>
            </w:pPr>
            <w:r w:rsidRPr="00B7738D">
              <w:rPr>
                <w:rFonts w:ascii="Times New Roman" w:hAnsi="Times New Roman" w:cs="Times New Roman"/>
                <w:b/>
                <w:sz w:val="24"/>
                <w:szCs w:val="24"/>
              </w:rPr>
              <w:t>%</w:t>
            </w:r>
            <w:r>
              <w:rPr>
                <w:rFonts w:ascii="Times New Roman" w:hAnsi="Times New Roman" w:cs="Times New Roman"/>
                <w:b/>
                <w:sz w:val="24"/>
                <w:szCs w:val="24"/>
              </w:rPr>
              <w:t xml:space="preserve">                       (2030 г. к 2017 г.)</w:t>
            </w:r>
          </w:p>
        </w:tc>
      </w:tr>
      <w:tr w:rsidR="005537F9" w:rsidRPr="00B7738D" w:rsidTr="005537F9">
        <w:trPr>
          <w:trHeight w:val="331"/>
        </w:trPr>
        <w:tc>
          <w:tcPr>
            <w:tcW w:w="3340" w:type="dxa"/>
            <w:vAlign w:val="center"/>
          </w:tcPr>
          <w:p w:rsidR="005537F9" w:rsidRDefault="005537F9" w:rsidP="005537F9">
            <w:pPr>
              <w:contextualSpacing/>
              <w:jc w:val="both"/>
              <w:rPr>
                <w:rFonts w:ascii="Times New Roman" w:hAnsi="Times New Roman" w:cs="Times New Roman"/>
                <w:bCs/>
                <w:sz w:val="24"/>
                <w:szCs w:val="24"/>
              </w:rPr>
            </w:pPr>
            <w:r w:rsidRPr="00B7738D">
              <w:rPr>
                <w:rFonts w:ascii="Times New Roman" w:hAnsi="Times New Roman" w:cs="Times New Roman"/>
                <w:bCs/>
                <w:sz w:val="24"/>
                <w:szCs w:val="24"/>
              </w:rPr>
              <w:t>Ввод в действие жилых домов (кв.м. в год)</w:t>
            </w:r>
          </w:p>
          <w:p w:rsidR="005537F9" w:rsidRPr="00B7738D" w:rsidRDefault="005537F9" w:rsidP="005537F9">
            <w:pPr>
              <w:contextualSpacing/>
              <w:jc w:val="both"/>
              <w:rPr>
                <w:rFonts w:ascii="Times New Roman" w:hAnsi="Times New Roman" w:cs="Times New Roman"/>
                <w:sz w:val="24"/>
                <w:szCs w:val="24"/>
              </w:rPr>
            </w:pPr>
          </w:p>
        </w:tc>
        <w:tc>
          <w:tcPr>
            <w:tcW w:w="1240"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17995</w:t>
            </w:r>
          </w:p>
        </w:tc>
        <w:tc>
          <w:tcPr>
            <w:tcW w:w="110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18611</w:t>
            </w:r>
          </w:p>
        </w:tc>
        <w:tc>
          <w:tcPr>
            <w:tcW w:w="1224"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19227</w:t>
            </w:r>
          </w:p>
        </w:tc>
        <w:tc>
          <w:tcPr>
            <w:tcW w:w="1370"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20000</w:t>
            </w:r>
          </w:p>
        </w:tc>
        <w:tc>
          <w:tcPr>
            <w:tcW w:w="12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+11%</w:t>
            </w:r>
          </w:p>
        </w:tc>
      </w:tr>
      <w:tr w:rsidR="005537F9" w:rsidRPr="00B7738D" w:rsidTr="005537F9">
        <w:tc>
          <w:tcPr>
            <w:tcW w:w="3340" w:type="dxa"/>
            <w:vAlign w:val="center"/>
          </w:tcPr>
          <w:p w:rsidR="005537F9" w:rsidRDefault="005537F9" w:rsidP="005537F9">
            <w:pPr>
              <w:contextualSpacing/>
              <w:jc w:val="both"/>
              <w:rPr>
                <w:rFonts w:ascii="Times New Roman" w:hAnsi="Times New Roman" w:cs="Times New Roman"/>
                <w:bCs/>
                <w:sz w:val="24"/>
                <w:szCs w:val="24"/>
              </w:rPr>
            </w:pPr>
            <w:r w:rsidRPr="00B7738D">
              <w:rPr>
                <w:rFonts w:ascii="Times New Roman" w:hAnsi="Times New Roman" w:cs="Times New Roman"/>
                <w:bCs/>
                <w:sz w:val="24"/>
                <w:szCs w:val="24"/>
              </w:rPr>
              <w:t>Общая площадь жилых помещений, приходящаяся в среднем на одного жителя (кв.м)</w:t>
            </w:r>
          </w:p>
          <w:p w:rsidR="005537F9" w:rsidRPr="00B7738D" w:rsidRDefault="005537F9" w:rsidP="005537F9">
            <w:pPr>
              <w:contextualSpacing/>
              <w:jc w:val="both"/>
              <w:rPr>
                <w:rFonts w:ascii="Times New Roman" w:hAnsi="Times New Roman" w:cs="Times New Roman"/>
                <w:sz w:val="24"/>
                <w:szCs w:val="24"/>
              </w:rPr>
            </w:pPr>
          </w:p>
        </w:tc>
        <w:tc>
          <w:tcPr>
            <w:tcW w:w="1240"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25,8</w:t>
            </w:r>
          </w:p>
        </w:tc>
        <w:tc>
          <w:tcPr>
            <w:tcW w:w="110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26,1</w:t>
            </w:r>
          </w:p>
        </w:tc>
        <w:tc>
          <w:tcPr>
            <w:tcW w:w="1224"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26,3</w:t>
            </w:r>
          </w:p>
        </w:tc>
        <w:tc>
          <w:tcPr>
            <w:tcW w:w="1370"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26,6</w:t>
            </w:r>
          </w:p>
        </w:tc>
        <w:tc>
          <w:tcPr>
            <w:tcW w:w="12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+3,1%</w:t>
            </w:r>
          </w:p>
        </w:tc>
      </w:tr>
      <w:tr w:rsidR="005537F9" w:rsidRPr="00B7738D" w:rsidTr="005537F9">
        <w:tc>
          <w:tcPr>
            <w:tcW w:w="3340" w:type="dxa"/>
            <w:vAlign w:val="center"/>
          </w:tcPr>
          <w:p w:rsidR="005537F9" w:rsidRDefault="005537F9" w:rsidP="005537F9">
            <w:pPr>
              <w:contextualSpacing/>
              <w:jc w:val="both"/>
              <w:rPr>
                <w:rFonts w:ascii="Times New Roman" w:hAnsi="Times New Roman" w:cs="Times New Roman"/>
                <w:bCs/>
                <w:sz w:val="24"/>
                <w:szCs w:val="24"/>
              </w:rPr>
            </w:pPr>
            <w:r w:rsidRPr="00B7738D">
              <w:rPr>
                <w:rFonts w:ascii="Times New Roman" w:hAnsi="Times New Roman" w:cs="Times New Roman"/>
                <w:bCs/>
                <w:sz w:val="24"/>
                <w:szCs w:val="24"/>
              </w:rPr>
              <w:t>Протяженность автодорог  местного значения с твердым покрытием (км)</w:t>
            </w:r>
          </w:p>
          <w:p w:rsidR="005537F9" w:rsidRPr="00B7738D" w:rsidRDefault="005537F9" w:rsidP="005537F9">
            <w:pPr>
              <w:contextualSpacing/>
              <w:jc w:val="both"/>
              <w:rPr>
                <w:rFonts w:ascii="Times New Roman" w:hAnsi="Times New Roman" w:cs="Times New Roman"/>
                <w:sz w:val="24"/>
                <w:szCs w:val="24"/>
              </w:rPr>
            </w:pPr>
          </w:p>
        </w:tc>
        <w:tc>
          <w:tcPr>
            <w:tcW w:w="1240"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291,4</w:t>
            </w:r>
          </w:p>
        </w:tc>
        <w:tc>
          <w:tcPr>
            <w:tcW w:w="110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316</w:t>
            </w:r>
          </w:p>
        </w:tc>
        <w:tc>
          <w:tcPr>
            <w:tcW w:w="1224"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350</w:t>
            </w:r>
          </w:p>
        </w:tc>
        <w:tc>
          <w:tcPr>
            <w:tcW w:w="1370" w:type="dxa"/>
            <w:vAlign w:val="center"/>
          </w:tcPr>
          <w:p w:rsidR="005537F9" w:rsidRPr="00B7738D" w:rsidRDefault="005537F9" w:rsidP="005537F9">
            <w:pPr>
              <w:ind w:left="33"/>
              <w:contextualSpacing/>
              <w:jc w:val="center"/>
              <w:rPr>
                <w:rFonts w:ascii="Times New Roman" w:hAnsi="Times New Roman" w:cs="Times New Roman"/>
                <w:sz w:val="24"/>
                <w:szCs w:val="24"/>
              </w:rPr>
            </w:pPr>
            <w:r w:rsidRPr="00B7738D">
              <w:rPr>
                <w:rFonts w:ascii="Times New Roman" w:hAnsi="Times New Roman" w:cs="Times New Roman"/>
                <w:sz w:val="24"/>
                <w:szCs w:val="24"/>
              </w:rPr>
              <w:t xml:space="preserve">386 </w:t>
            </w:r>
          </w:p>
        </w:tc>
        <w:tc>
          <w:tcPr>
            <w:tcW w:w="12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+12%</w:t>
            </w:r>
          </w:p>
        </w:tc>
      </w:tr>
      <w:tr w:rsidR="005537F9" w:rsidRPr="00B7738D" w:rsidTr="005537F9">
        <w:trPr>
          <w:trHeight w:val="331"/>
        </w:trPr>
        <w:tc>
          <w:tcPr>
            <w:tcW w:w="3340" w:type="dxa"/>
            <w:vAlign w:val="center"/>
          </w:tcPr>
          <w:p w:rsidR="005537F9" w:rsidRDefault="005537F9" w:rsidP="005537F9">
            <w:pPr>
              <w:contextualSpacing/>
              <w:jc w:val="both"/>
              <w:rPr>
                <w:rFonts w:ascii="Times New Roman" w:hAnsi="Times New Roman" w:cs="Times New Roman"/>
                <w:bCs/>
                <w:sz w:val="24"/>
                <w:szCs w:val="24"/>
              </w:rPr>
            </w:pPr>
            <w:r w:rsidRPr="00B7738D">
              <w:rPr>
                <w:rFonts w:ascii="Times New Roman" w:hAnsi="Times New Roman" w:cs="Times New Roman"/>
                <w:bCs/>
                <w:sz w:val="24"/>
                <w:szCs w:val="24"/>
              </w:rPr>
              <w:t xml:space="preserve">Доля дорог с твердым покрытием  в общей протяжённости дорог </w:t>
            </w:r>
            <w:r w:rsidRPr="00B7738D">
              <w:rPr>
                <w:rFonts w:ascii="Times New Roman" w:hAnsi="Times New Roman" w:cs="Times New Roman"/>
                <w:bCs/>
                <w:sz w:val="24"/>
                <w:szCs w:val="24"/>
              </w:rPr>
              <w:lastRenderedPageBreak/>
              <w:t>местного значения (%)</w:t>
            </w:r>
          </w:p>
          <w:p w:rsidR="005537F9" w:rsidRPr="00B7738D" w:rsidRDefault="005537F9" w:rsidP="005537F9">
            <w:pPr>
              <w:contextualSpacing/>
              <w:jc w:val="both"/>
              <w:rPr>
                <w:rFonts w:ascii="Times New Roman" w:hAnsi="Times New Roman" w:cs="Times New Roman"/>
                <w:bCs/>
                <w:sz w:val="24"/>
                <w:szCs w:val="24"/>
              </w:rPr>
            </w:pPr>
          </w:p>
        </w:tc>
        <w:tc>
          <w:tcPr>
            <w:tcW w:w="1240"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lastRenderedPageBreak/>
              <w:t>46,5</w:t>
            </w:r>
          </w:p>
        </w:tc>
        <w:tc>
          <w:tcPr>
            <w:tcW w:w="1105"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1224" w:type="dxa"/>
            <w:vAlign w:val="center"/>
          </w:tcPr>
          <w:p w:rsidR="005537F9" w:rsidRPr="00B7738D" w:rsidRDefault="005537F9" w:rsidP="005537F9">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1370"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55</w:t>
            </w:r>
          </w:p>
        </w:tc>
        <w:tc>
          <w:tcPr>
            <w:tcW w:w="1292" w:type="dxa"/>
            <w:vAlign w:val="center"/>
          </w:tcPr>
          <w:p w:rsidR="005537F9" w:rsidRPr="00B7738D" w:rsidRDefault="005537F9" w:rsidP="005537F9">
            <w:pPr>
              <w:contextualSpacing/>
              <w:jc w:val="center"/>
              <w:rPr>
                <w:rFonts w:ascii="Times New Roman" w:hAnsi="Times New Roman" w:cs="Times New Roman"/>
                <w:sz w:val="24"/>
                <w:szCs w:val="24"/>
              </w:rPr>
            </w:pPr>
            <w:r w:rsidRPr="00B7738D">
              <w:rPr>
                <w:rFonts w:ascii="Times New Roman" w:hAnsi="Times New Roman" w:cs="Times New Roman"/>
                <w:sz w:val="24"/>
                <w:szCs w:val="24"/>
              </w:rPr>
              <w:t>+12%</w:t>
            </w:r>
          </w:p>
        </w:tc>
      </w:tr>
    </w:tbl>
    <w:p w:rsidR="001C38D2" w:rsidRDefault="001C38D2" w:rsidP="001164BF">
      <w:pPr>
        <w:spacing w:line="240" w:lineRule="auto"/>
        <w:ind w:left="1701" w:hanging="1701"/>
        <w:jc w:val="both"/>
        <w:rPr>
          <w:rFonts w:ascii="Times New Roman" w:hAnsi="Times New Roman" w:cs="Times New Roman"/>
          <w:sz w:val="28"/>
          <w:szCs w:val="28"/>
        </w:rPr>
      </w:pPr>
    </w:p>
    <w:p w:rsidR="001C38D2" w:rsidRDefault="001C38D2" w:rsidP="001164BF">
      <w:pPr>
        <w:spacing w:line="240" w:lineRule="auto"/>
        <w:ind w:left="1701" w:hanging="1701"/>
        <w:jc w:val="both"/>
        <w:rPr>
          <w:rFonts w:ascii="Times New Roman" w:hAnsi="Times New Roman" w:cs="Times New Roman"/>
          <w:sz w:val="28"/>
          <w:szCs w:val="28"/>
        </w:rPr>
      </w:pPr>
    </w:p>
    <w:p w:rsidR="00926468" w:rsidRPr="00B7738D" w:rsidRDefault="00926468" w:rsidP="00926468">
      <w:pPr>
        <w:spacing w:line="240" w:lineRule="auto"/>
        <w:ind w:left="1701" w:hanging="1701"/>
        <w:jc w:val="both"/>
        <w:rPr>
          <w:rFonts w:ascii="Times New Roman" w:hAnsi="Times New Roman"/>
          <w:sz w:val="28"/>
          <w:szCs w:val="28"/>
        </w:rPr>
      </w:pPr>
      <w:r w:rsidRPr="00B7738D">
        <w:rPr>
          <w:rFonts w:ascii="Times New Roman" w:hAnsi="Times New Roman"/>
          <w:sz w:val="28"/>
          <w:szCs w:val="28"/>
        </w:rPr>
        <w:t>Таблица 2.4 - Показатели достижения  стратегических целей по направлению «Качество человеческого капитала»</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1126"/>
        <w:gridCol w:w="1121"/>
        <w:gridCol w:w="980"/>
        <w:gridCol w:w="1331"/>
        <w:gridCol w:w="1331"/>
      </w:tblGrid>
      <w:tr w:rsidR="004F6F6F" w:rsidRPr="00D83FA9" w:rsidTr="004F6F6F">
        <w:tc>
          <w:tcPr>
            <w:tcW w:w="3731"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sz w:val="24"/>
                <w:szCs w:val="24"/>
              </w:rPr>
              <w:t>Показатель</w:t>
            </w:r>
          </w:p>
        </w:tc>
        <w:tc>
          <w:tcPr>
            <w:tcW w:w="1126" w:type="dxa"/>
            <w:shd w:val="clear" w:color="auto" w:fill="auto"/>
          </w:tcPr>
          <w:p w:rsidR="004F6F6F" w:rsidRPr="00D83FA9" w:rsidRDefault="004F6F6F" w:rsidP="005F41EA">
            <w:pPr>
              <w:contextualSpacing/>
              <w:jc w:val="center"/>
              <w:rPr>
                <w:rFonts w:ascii="Times New Roman" w:hAnsi="Times New Roman"/>
                <w:b/>
                <w:sz w:val="24"/>
                <w:szCs w:val="24"/>
              </w:rPr>
            </w:pPr>
            <w:r w:rsidRPr="00D83FA9">
              <w:rPr>
                <w:rFonts w:ascii="Times New Roman" w:hAnsi="Times New Roman"/>
                <w:b/>
                <w:sz w:val="24"/>
                <w:szCs w:val="24"/>
              </w:rPr>
              <w:t>201</w:t>
            </w:r>
            <w:r>
              <w:rPr>
                <w:rFonts w:ascii="Times New Roman" w:hAnsi="Times New Roman"/>
                <w:b/>
                <w:sz w:val="24"/>
                <w:szCs w:val="24"/>
              </w:rPr>
              <w:t>7</w:t>
            </w:r>
            <w:r w:rsidRPr="00D83FA9">
              <w:rPr>
                <w:rFonts w:ascii="Times New Roman" w:hAnsi="Times New Roman"/>
                <w:b/>
                <w:sz w:val="24"/>
                <w:szCs w:val="24"/>
              </w:rPr>
              <w:t xml:space="preserve"> г.</w:t>
            </w:r>
          </w:p>
        </w:tc>
        <w:tc>
          <w:tcPr>
            <w:tcW w:w="1121" w:type="dxa"/>
          </w:tcPr>
          <w:p w:rsidR="004F6F6F" w:rsidRPr="00D83FA9" w:rsidRDefault="004F6F6F" w:rsidP="005F41EA">
            <w:pPr>
              <w:contextualSpacing/>
              <w:jc w:val="center"/>
              <w:rPr>
                <w:rFonts w:ascii="Times New Roman" w:hAnsi="Times New Roman"/>
                <w:b/>
                <w:sz w:val="24"/>
                <w:szCs w:val="24"/>
              </w:rPr>
            </w:pPr>
            <w:r>
              <w:rPr>
                <w:rFonts w:ascii="Times New Roman" w:hAnsi="Times New Roman"/>
                <w:b/>
                <w:sz w:val="24"/>
                <w:szCs w:val="24"/>
              </w:rPr>
              <w:t>2021 г.</w:t>
            </w:r>
          </w:p>
        </w:tc>
        <w:tc>
          <w:tcPr>
            <w:tcW w:w="980" w:type="dxa"/>
          </w:tcPr>
          <w:p w:rsidR="004F6F6F" w:rsidRPr="00D83FA9" w:rsidRDefault="004F6F6F" w:rsidP="005F41EA">
            <w:pPr>
              <w:contextualSpacing/>
              <w:jc w:val="center"/>
              <w:rPr>
                <w:rFonts w:ascii="Times New Roman" w:hAnsi="Times New Roman"/>
                <w:b/>
                <w:sz w:val="24"/>
                <w:szCs w:val="24"/>
              </w:rPr>
            </w:pPr>
            <w:r>
              <w:rPr>
                <w:rFonts w:ascii="Times New Roman" w:hAnsi="Times New Roman"/>
                <w:b/>
                <w:sz w:val="24"/>
                <w:szCs w:val="24"/>
              </w:rPr>
              <w:t>2025 г.</w:t>
            </w:r>
          </w:p>
        </w:tc>
        <w:tc>
          <w:tcPr>
            <w:tcW w:w="1331" w:type="dxa"/>
          </w:tcPr>
          <w:p w:rsidR="004F6F6F" w:rsidRPr="00D83FA9" w:rsidRDefault="004F6F6F" w:rsidP="00E412DC">
            <w:pPr>
              <w:contextualSpacing/>
              <w:jc w:val="center"/>
              <w:rPr>
                <w:rFonts w:ascii="Times New Roman" w:hAnsi="Times New Roman"/>
                <w:b/>
                <w:sz w:val="24"/>
                <w:szCs w:val="24"/>
              </w:rPr>
            </w:pPr>
            <w:r w:rsidRPr="00D83FA9">
              <w:rPr>
                <w:rFonts w:ascii="Times New Roman" w:hAnsi="Times New Roman"/>
                <w:b/>
                <w:sz w:val="24"/>
                <w:szCs w:val="24"/>
              </w:rPr>
              <w:t>2030 г.</w:t>
            </w:r>
          </w:p>
        </w:tc>
        <w:tc>
          <w:tcPr>
            <w:tcW w:w="1331" w:type="dxa"/>
            <w:shd w:val="clear" w:color="auto" w:fill="auto"/>
          </w:tcPr>
          <w:p w:rsidR="004F6F6F" w:rsidRPr="00D83FA9" w:rsidRDefault="004F6F6F" w:rsidP="005F41EA">
            <w:pPr>
              <w:contextualSpacing/>
              <w:jc w:val="center"/>
              <w:rPr>
                <w:rFonts w:ascii="Times New Roman" w:hAnsi="Times New Roman"/>
                <w:b/>
                <w:sz w:val="24"/>
                <w:szCs w:val="24"/>
              </w:rPr>
            </w:pPr>
            <w:r w:rsidRPr="00D83FA9">
              <w:rPr>
                <w:rFonts w:ascii="Times New Roman" w:hAnsi="Times New Roman"/>
                <w:b/>
                <w:sz w:val="24"/>
                <w:szCs w:val="24"/>
              </w:rPr>
              <w:t>%</w:t>
            </w:r>
            <w:r>
              <w:rPr>
                <w:rFonts w:ascii="Times New Roman" w:hAnsi="Times New Roman"/>
                <w:b/>
                <w:sz w:val="24"/>
                <w:szCs w:val="24"/>
              </w:rPr>
              <w:t xml:space="preserve"> к 2017 году</w:t>
            </w:r>
          </w:p>
        </w:tc>
      </w:tr>
      <w:tr w:rsidR="004F6F6F" w:rsidRPr="00D83FA9" w:rsidTr="004F6F6F">
        <w:tc>
          <w:tcPr>
            <w:tcW w:w="3731" w:type="dxa"/>
            <w:shd w:val="clear" w:color="auto" w:fill="auto"/>
          </w:tcPr>
          <w:p w:rsidR="004F6F6F" w:rsidRPr="00D83FA9" w:rsidRDefault="004F6F6F" w:rsidP="005F41EA">
            <w:pPr>
              <w:contextualSpacing/>
              <w:rPr>
                <w:rFonts w:ascii="Times New Roman" w:hAnsi="Times New Roman"/>
                <w:sz w:val="24"/>
                <w:szCs w:val="24"/>
              </w:rPr>
            </w:pPr>
            <w:r w:rsidRPr="00D83FA9">
              <w:rPr>
                <w:rFonts w:ascii="Times New Roman" w:hAnsi="Times New Roman"/>
                <w:sz w:val="24"/>
                <w:szCs w:val="24"/>
              </w:rPr>
              <w:t xml:space="preserve">Численность населения муниципального района </w:t>
            </w:r>
          </w:p>
        </w:tc>
        <w:tc>
          <w:tcPr>
            <w:tcW w:w="1126"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sz w:val="24"/>
                <w:szCs w:val="24"/>
              </w:rPr>
              <w:t>32552</w:t>
            </w:r>
          </w:p>
        </w:tc>
        <w:tc>
          <w:tcPr>
            <w:tcW w:w="1121" w:type="dxa"/>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32901</w:t>
            </w:r>
          </w:p>
        </w:tc>
        <w:tc>
          <w:tcPr>
            <w:tcW w:w="980" w:type="dxa"/>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33251</w:t>
            </w:r>
          </w:p>
        </w:tc>
        <w:tc>
          <w:tcPr>
            <w:tcW w:w="1331" w:type="dxa"/>
          </w:tcPr>
          <w:p w:rsidR="004F6F6F" w:rsidRPr="00D83FA9" w:rsidRDefault="004F6F6F" w:rsidP="00E412DC">
            <w:pPr>
              <w:contextualSpacing/>
              <w:jc w:val="center"/>
              <w:rPr>
                <w:rFonts w:ascii="Times New Roman" w:hAnsi="Times New Roman"/>
                <w:sz w:val="24"/>
                <w:szCs w:val="24"/>
              </w:rPr>
            </w:pPr>
            <w:r w:rsidRPr="00D83FA9">
              <w:rPr>
                <w:rFonts w:ascii="Times New Roman" w:hAnsi="Times New Roman"/>
                <w:sz w:val="24"/>
                <w:szCs w:val="24"/>
              </w:rPr>
              <w:t>33600</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sz w:val="24"/>
                <w:szCs w:val="24"/>
              </w:rPr>
              <w:t>+3%</w:t>
            </w:r>
          </w:p>
        </w:tc>
      </w:tr>
      <w:tr w:rsidR="004F6F6F" w:rsidRPr="00D83FA9" w:rsidTr="004F6F6F">
        <w:tc>
          <w:tcPr>
            <w:tcW w:w="3731" w:type="dxa"/>
            <w:shd w:val="clear" w:color="auto" w:fill="auto"/>
          </w:tcPr>
          <w:p w:rsidR="004F6F6F" w:rsidRPr="00D83FA9" w:rsidRDefault="004F6F6F" w:rsidP="005F41EA">
            <w:pPr>
              <w:contextualSpacing/>
              <w:rPr>
                <w:rFonts w:ascii="Times New Roman" w:hAnsi="Times New Roman"/>
                <w:sz w:val="24"/>
                <w:szCs w:val="24"/>
              </w:rPr>
            </w:pPr>
            <w:r w:rsidRPr="00D83FA9">
              <w:rPr>
                <w:rFonts w:ascii="Times New Roman" w:hAnsi="Times New Roman"/>
                <w:sz w:val="24"/>
                <w:szCs w:val="24"/>
              </w:rPr>
              <w:t>Уровень безработицы (%)</w:t>
            </w:r>
          </w:p>
        </w:tc>
        <w:tc>
          <w:tcPr>
            <w:tcW w:w="1126"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sz w:val="24"/>
                <w:szCs w:val="24"/>
              </w:rPr>
              <w:t>0,7</w:t>
            </w:r>
          </w:p>
        </w:tc>
        <w:tc>
          <w:tcPr>
            <w:tcW w:w="1121" w:type="dxa"/>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0,7</w:t>
            </w:r>
          </w:p>
        </w:tc>
        <w:tc>
          <w:tcPr>
            <w:tcW w:w="980" w:type="dxa"/>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0,7</w:t>
            </w:r>
          </w:p>
        </w:tc>
        <w:tc>
          <w:tcPr>
            <w:tcW w:w="1331" w:type="dxa"/>
          </w:tcPr>
          <w:p w:rsidR="004F6F6F" w:rsidRPr="00D83FA9" w:rsidRDefault="004F6F6F" w:rsidP="00E412DC">
            <w:pPr>
              <w:contextualSpacing/>
              <w:jc w:val="center"/>
              <w:rPr>
                <w:rFonts w:ascii="Times New Roman" w:hAnsi="Times New Roman"/>
                <w:sz w:val="24"/>
                <w:szCs w:val="24"/>
              </w:rPr>
            </w:pPr>
            <w:r w:rsidRPr="00D83FA9">
              <w:rPr>
                <w:rFonts w:ascii="Times New Roman" w:hAnsi="Times New Roman"/>
                <w:sz w:val="24"/>
                <w:szCs w:val="24"/>
              </w:rPr>
              <w:t>0,7</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sz w:val="24"/>
                <w:szCs w:val="24"/>
              </w:rPr>
              <w:t>-</w:t>
            </w:r>
          </w:p>
        </w:tc>
      </w:tr>
      <w:tr w:rsidR="004F6F6F" w:rsidRPr="00D83FA9" w:rsidTr="004F6F6F">
        <w:tc>
          <w:tcPr>
            <w:tcW w:w="3731" w:type="dxa"/>
            <w:shd w:val="clear" w:color="auto" w:fill="auto"/>
          </w:tcPr>
          <w:p w:rsidR="004F6F6F" w:rsidRPr="00D83FA9" w:rsidRDefault="004F6F6F" w:rsidP="005F41EA">
            <w:pPr>
              <w:contextualSpacing/>
              <w:rPr>
                <w:rFonts w:ascii="Times New Roman" w:hAnsi="Times New Roman"/>
                <w:sz w:val="24"/>
                <w:szCs w:val="24"/>
              </w:rPr>
            </w:pPr>
            <w:r w:rsidRPr="00D83FA9">
              <w:rPr>
                <w:rFonts w:ascii="Times New Roman" w:hAnsi="Times New Roman"/>
                <w:sz w:val="24"/>
                <w:szCs w:val="24"/>
              </w:rPr>
              <w:t>Среднемесячная начисленная заработная плата работников организаций, не относящихся</w:t>
            </w:r>
          </w:p>
          <w:p w:rsidR="004F6F6F" w:rsidRPr="00D83FA9" w:rsidRDefault="004F6F6F" w:rsidP="005F41EA">
            <w:pPr>
              <w:contextualSpacing/>
              <w:rPr>
                <w:rFonts w:ascii="Times New Roman" w:hAnsi="Times New Roman"/>
                <w:sz w:val="24"/>
                <w:szCs w:val="24"/>
              </w:rPr>
            </w:pPr>
            <w:r w:rsidRPr="00D83FA9">
              <w:rPr>
                <w:rFonts w:ascii="Times New Roman" w:hAnsi="Times New Roman"/>
                <w:sz w:val="24"/>
                <w:szCs w:val="24"/>
              </w:rPr>
              <w:t>к субъектам малого предпринимательства (% к 2018 году)</w:t>
            </w:r>
          </w:p>
        </w:tc>
        <w:tc>
          <w:tcPr>
            <w:tcW w:w="1126"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color w:val="000000"/>
                <w:sz w:val="24"/>
                <w:szCs w:val="24"/>
              </w:rPr>
              <w:t>100</w:t>
            </w:r>
          </w:p>
        </w:tc>
        <w:tc>
          <w:tcPr>
            <w:tcW w:w="1121" w:type="dxa"/>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111</w:t>
            </w:r>
          </w:p>
        </w:tc>
        <w:tc>
          <w:tcPr>
            <w:tcW w:w="980" w:type="dxa"/>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123</w:t>
            </w:r>
          </w:p>
        </w:tc>
        <w:tc>
          <w:tcPr>
            <w:tcW w:w="1331" w:type="dxa"/>
          </w:tcPr>
          <w:p w:rsidR="004F6F6F" w:rsidRPr="00D83FA9" w:rsidRDefault="004F6F6F" w:rsidP="00E412DC">
            <w:pPr>
              <w:contextualSpacing/>
              <w:jc w:val="center"/>
              <w:rPr>
                <w:rFonts w:ascii="Times New Roman" w:hAnsi="Times New Roman"/>
                <w:sz w:val="24"/>
                <w:szCs w:val="24"/>
              </w:rPr>
            </w:pPr>
            <w:r w:rsidRPr="00D83FA9">
              <w:rPr>
                <w:rFonts w:ascii="Times New Roman" w:hAnsi="Times New Roman"/>
                <w:sz w:val="24"/>
                <w:szCs w:val="24"/>
              </w:rPr>
              <w:t>134,3</w:t>
            </w:r>
            <w:r w:rsidRPr="00D83FA9">
              <w:rPr>
                <w:rFonts w:ascii="Times New Roman" w:hAnsi="Times New Roman"/>
                <w:sz w:val="24"/>
                <w:szCs w:val="24"/>
                <w:vertAlign w:val="superscript"/>
              </w:rPr>
              <w:footnoteReference w:customMarkFollows="1" w:id="2"/>
              <w:sym w:font="Symbol" w:char="F02A"/>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sz w:val="24"/>
                <w:szCs w:val="24"/>
              </w:rPr>
              <w:t>+34,3</w:t>
            </w:r>
          </w:p>
        </w:tc>
      </w:tr>
      <w:tr w:rsidR="004F6F6F" w:rsidRPr="00D83FA9" w:rsidTr="004F6F6F">
        <w:tc>
          <w:tcPr>
            <w:tcW w:w="3731" w:type="dxa"/>
            <w:shd w:val="clear" w:color="auto" w:fill="auto"/>
          </w:tcPr>
          <w:p w:rsidR="004F6F6F" w:rsidRPr="00D83FA9" w:rsidRDefault="004F6F6F" w:rsidP="005F41EA">
            <w:pPr>
              <w:contextualSpacing/>
              <w:rPr>
                <w:rFonts w:ascii="Times New Roman" w:hAnsi="Times New Roman"/>
                <w:sz w:val="24"/>
                <w:szCs w:val="24"/>
              </w:rPr>
            </w:pPr>
            <w:r w:rsidRPr="00D83FA9">
              <w:rPr>
                <w:rFonts w:ascii="Times New Roman" w:hAnsi="Times New Roman"/>
                <w:sz w:val="24"/>
                <w:szCs w:val="24"/>
              </w:rPr>
              <w:t>Доля граждан, систематически занимающихся  физической культурой и спортом(%)</w:t>
            </w:r>
          </w:p>
        </w:tc>
        <w:tc>
          <w:tcPr>
            <w:tcW w:w="1126" w:type="dxa"/>
            <w:shd w:val="clear" w:color="auto" w:fill="auto"/>
          </w:tcPr>
          <w:p w:rsidR="004F6F6F" w:rsidRPr="00D83FA9" w:rsidRDefault="004F6F6F" w:rsidP="005F41EA">
            <w:pPr>
              <w:contextualSpacing/>
              <w:jc w:val="center"/>
              <w:rPr>
                <w:rFonts w:ascii="Times New Roman" w:hAnsi="Times New Roman"/>
                <w:color w:val="000000"/>
                <w:sz w:val="24"/>
                <w:szCs w:val="24"/>
              </w:rPr>
            </w:pPr>
            <w:r w:rsidRPr="00D83FA9">
              <w:rPr>
                <w:rFonts w:ascii="Times New Roman" w:hAnsi="Times New Roman"/>
                <w:color w:val="000000"/>
                <w:sz w:val="24"/>
                <w:szCs w:val="24"/>
              </w:rPr>
              <w:t>36</w:t>
            </w:r>
          </w:p>
        </w:tc>
        <w:tc>
          <w:tcPr>
            <w:tcW w:w="1121" w:type="dxa"/>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42</w:t>
            </w:r>
          </w:p>
        </w:tc>
        <w:tc>
          <w:tcPr>
            <w:tcW w:w="980" w:type="dxa"/>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48</w:t>
            </w:r>
          </w:p>
        </w:tc>
        <w:tc>
          <w:tcPr>
            <w:tcW w:w="1331" w:type="dxa"/>
          </w:tcPr>
          <w:p w:rsidR="004F6F6F" w:rsidRPr="00D83FA9" w:rsidRDefault="004F6F6F" w:rsidP="00E412DC">
            <w:pPr>
              <w:contextualSpacing/>
              <w:jc w:val="center"/>
              <w:rPr>
                <w:rFonts w:ascii="Times New Roman" w:hAnsi="Times New Roman"/>
                <w:sz w:val="24"/>
                <w:szCs w:val="24"/>
              </w:rPr>
            </w:pPr>
            <w:r w:rsidRPr="00D83FA9">
              <w:rPr>
                <w:rFonts w:ascii="Times New Roman" w:hAnsi="Times New Roman"/>
                <w:sz w:val="24"/>
                <w:szCs w:val="24"/>
              </w:rPr>
              <w:t>55</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sz w:val="24"/>
                <w:szCs w:val="24"/>
              </w:rPr>
              <w:t>+</w:t>
            </w:r>
            <w:r>
              <w:rPr>
                <w:rFonts w:ascii="Times New Roman" w:hAnsi="Times New Roman"/>
                <w:sz w:val="24"/>
                <w:szCs w:val="24"/>
              </w:rPr>
              <w:t>52%</w:t>
            </w:r>
          </w:p>
        </w:tc>
      </w:tr>
      <w:tr w:rsidR="004F6F6F" w:rsidRPr="00D83FA9" w:rsidTr="004F6F6F">
        <w:tc>
          <w:tcPr>
            <w:tcW w:w="3731" w:type="dxa"/>
            <w:shd w:val="clear" w:color="auto" w:fill="auto"/>
          </w:tcPr>
          <w:p w:rsidR="004F6F6F" w:rsidRPr="00D83FA9" w:rsidRDefault="004F6F6F" w:rsidP="005F41EA">
            <w:pPr>
              <w:contextualSpacing/>
              <w:rPr>
                <w:rFonts w:ascii="Times New Roman" w:hAnsi="Times New Roman"/>
                <w:sz w:val="24"/>
                <w:szCs w:val="24"/>
              </w:rPr>
            </w:pPr>
            <w:r w:rsidRPr="00D83FA9">
              <w:rPr>
                <w:rFonts w:ascii="Times New Roman" w:hAnsi="Times New Roman"/>
                <w:sz w:val="24"/>
                <w:szCs w:val="24"/>
              </w:rPr>
              <w:t>Обеспеченность дошкольными образовательными учреждениями (%)</w:t>
            </w:r>
          </w:p>
        </w:tc>
        <w:tc>
          <w:tcPr>
            <w:tcW w:w="1126" w:type="dxa"/>
            <w:shd w:val="clear" w:color="auto" w:fill="auto"/>
          </w:tcPr>
          <w:p w:rsidR="004F6F6F" w:rsidRPr="00D83FA9" w:rsidRDefault="004F6F6F" w:rsidP="005F41EA">
            <w:pPr>
              <w:contextualSpacing/>
              <w:jc w:val="center"/>
              <w:rPr>
                <w:rFonts w:ascii="Times New Roman" w:hAnsi="Times New Roman"/>
                <w:color w:val="000000"/>
                <w:sz w:val="24"/>
                <w:szCs w:val="24"/>
              </w:rPr>
            </w:pPr>
            <w:r w:rsidRPr="00D83FA9">
              <w:rPr>
                <w:rFonts w:ascii="Times New Roman" w:hAnsi="Times New Roman"/>
                <w:color w:val="000000"/>
                <w:sz w:val="24"/>
                <w:szCs w:val="24"/>
              </w:rPr>
              <w:t>91,6</w:t>
            </w:r>
          </w:p>
        </w:tc>
        <w:tc>
          <w:tcPr>
            <w:tcW w:w="1121" w:type="dxa"/>
          </w:tcPr>
          <w:p w:rsidR="004F6F6F" w:rsidRPr="00D83FA9" w:rsidRDefault="00027D77" w:rsidP="005F41EA">
            <w:pPr>
              <w:contextualSpacing/>
              <w:jc w:val="center"/>
              <w:rPr>
                <w:rFonts w:ascii="Times New Roman" w:hAnsi="Times New Roman"/>
                <w:sz w:val="24"/>
                <w:szCs w:val="24"/>
              </w:rPr>
            </w:pPr>
            <w:r>
              <w:rPr>
                <w:rFonts w:ascii="Times New Roman" w:hAnsi="Times New Roman"/>
                <w:sz w:val="24"/>
                <w:szCs w:val="24"/>
              </w:rPr>
              <w:t>94</w:t>
            </w:r>
          </w:p>
        </w:tc>
        <w:tc>
          <w:tcPr>
            <w:tcW w:w="980" w:type="dxa"/>
          </w:tcPr>
          <w:p w:rsidR="004F6F6F" w:rsidRDefault="00027D77" w:rsidP="005F41EA">
            <w:pPr>
              <w:contextualSpacing/>
              <w:jc w:val="center"/>
              <w:rPr>
                <w:rFonts w:ascii="Times New Roman" w:hAnsi="Times New Roman"/>
                <w:sz w:val="24"/>
                <w:szCs w:val="24"/>
              </w:rPr>
            </w:pPr>
            <w:r>
              <w:rPr>
                <w:rFonts w:ascii="Times New Roman" w:hAnsi="Times New Roman"/>
                <w:sz w:val="24"/>
                <w:szCs w:val="24"/>
              </w:rPr>
              <w:t>97</w:t>
            </w:r>
          </w:p>
        </w:tc>
        <w:tc>
          <w:tcPr>
            <w:tcW w:w="1331" w:type="dxa"/>
          </w:tcPr>
          <w:p w:rsidR="004F6F6F" w:rsidRPr="00D83FA9" w:rsidRDefault="004F6F6F" w:rsidP="00E412DC">
            <w:pPr>
              <w:contextualSpacing/>
              <w:jc w:val="center"/>
              <w:rPr>
                <w:rFonts w:ascii="Times New Roman" w:hAnsi="Times New Roman"/>
                <w:sz w:val="24"/>
                <w:szCs w:val="24"/>
              </w:rPr>
            </w:pPr>
            <w:r w:rsidRPr="00D83FA9">
              <w:rPr>
                <w:rFonts w:ascii="Times New Roman" w:hAnsi="Times New Roman"/>
                <w:sz w:val="24"/>
                <w:szCs w:val="24"/>
              </w:rPr>
              <w:t>100</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+9</w:t>
            </w:r>
            <w:r w:rsidRPr="00D83FA9">
              <w:rPr>
                <w:rFonts w:ascii="Times New Roman" w:hAnsi="Times New Roman"/>
                <w:sz w:val="24"/>
                <w:szCs w:val="24"/>
              </w:rPr>
              <w:t>%</w:t>
            </w:r>
          </w:p>
        </w:tc>
      </w:tr>
      <w:tr w:rsidR="004F6F6F" w:rsidRPr="00D83FA9" w:rsidTr="004F6F6F">
        <w:tc>
          <w:tcPr>
            <w:tcW w:w="3731" w:type="dxa"/>
            <w:shd w:val="clear" w:color="auto" w:fill="auto"/>
          </w:tcPr>
          <w:p w:rsidR="004F6F6F" w:rsidRPr="00D83FA9" w:rsidRDefault="004F6F6F" w:rsidP="005F41EA">
            <w:pPr>
              <w:contextualSpacing/>
              <w:rPr>
                <w:rFonts w:ascii="Times New Roman" w:hAnsi="Times New Roman"/>
                <w:sz w:val="24"/>
                <w:szCs w:val="24"/>
              </w:rPr>
            </w:pPr>
            <w:r w:rsidRPr="00D83FA9">
              <w:rPr>
                <w:rFonts w:ascii="Times New Roman" w:hAnsi="Times New Roman"/>
                <w:sz w:val="24"/>
                <w:szCs w:val="24"/>
              </w:rPr>
              <w:t>Охват дополнительным образованием детей в возрасте от 5 до 18 лет (%)</w:t>
            </w:r>
          </w:p>
        </w:tc>
        <w:tc>
          <w:tcPr>
            <w:tcW w:w="1126" w:type="dxa"/>
            <w:shd w:val="clear" w:color="auto" w:fill="auto"/>
          </w:tcPr>
          <w:p w:rsidR="004F6F6F" w:rsidRPr="00D83FA9" w:rsidRDefault="004F6F6F" w:rsidP="005F41EA">
            <w:pPr>
              <w:contextualSpacing/>
              <w:jc w:val="center"/>
              <w:rPr>
                <w:rFonts w:ascii="Times New Roman" w:hAnsi="Times New Roman"/>
                <w:color w:val="000000"/>
                <w:sz w:val="24"/>
                <w:szCs w:val="24"/>
              </w:rPr>
            </w:pPr>
            <w:r w:rsidRPr="00D83FA9">
              <w:rPr>
                <w:rFonts w:ascii="Times New Roman" w:hAnsi="Times New Roman"/>
                <w:color w:val="000000"/>
                <w:sz w:val="24"/>
                <w:szCs w:val="24"/>
              </w:rPr>
              <w:t>74,5</w:t>
            </w:r>
          </w:p>
        </w:tc>
        <w:tc>
          <w:tcPr>
            <w:tcW w:w="1121" w:type="dxa"/>
          </w:tcPr>
          <w:p w:rsidR="004F6F6F" w:rsidRPr="00D83FA9" w:rsidRDefault="00027D77" w:rsidP="005F41EA">
            <w:pPr>
              <w:contextualSpacing/>
              <w:jc w:val="center"/>
              <w:rPr>
                <w:rFonts w:ascii="Times New Roman" w:hAnsi="Times New Roman"/>
                <w:sz w:val="24"/>
                <w:szCs w:val="24"/>
              </w:rPr>
            </w:pPr>
            <w:r>
              <w:rPr>
                <w:rFonts w:ascii="Times New Roman" w:hAnsi="Times New Roman"/>
                <w:sz w:val="24"/>
                <w:szCs w:val="24"/>
              </w:rPr>
              <w:t>77</w:t>
            </w:r>
          </w:p>
        </w:tc>
        <w:tc>
          <w:tcPr>
            <w:tcW w:w="980" w:type="dxa"/>
          </w:tcPr>
          <w:p w:rsidR="004F6F6F" w:rsidRDefault="00027D77" w:rsidP="005F41EA">
            <w:pPr>
              <w:contextualSpacing/>
              <w:jc w:val="center"/>
              <w:rPr>
                <w:rFonts w:ascii="Times New Roman" w:hAnsi="Times New Roman"/>
                <w:sz w:val="24"/>
                <w:szCs w:val="24"/>
              </w:rPr>
            </w:pPr>
            <w:r>
              <w:rPr>
                <w:rFonts w:ascii="Times New Roman" w:hAnsi="Times New Roman"/>
                <w:sz w:val="24"/>
                <w:szCs w:val="24"/>
              </w:rPr>
              <w:t>81</w:t>
            </w:r>
          </w:p>
        </w:tc>
        <w:tc>
          <w:tcPr>
            <w:tcW w:w="1331" w:type="dxa"/>
          </w:tcPr>
          <w:p w:rsidR="004F6F6F" w:rsidRPr="00D83FA9" w:rsidRDefault="004F6F6F" w:rsidP="00E412DC">
            <w:pPr>
              <w:contextualSpacing/>
              <w:jc w:val="center"/>
              <w:rPr>
                <w:rFonts w:ascii="Times New Roman" w:hAnsi="Times New Roman"/>
                <w:sz w:val="24"/>
                <w:szCs w:val="24"/>
              </w:rPr>
            </w:pPr>
            <w:r w:rsidRPr="00D83FA9">
              <w:rPr>
                <w:rFonts w:ascii="Times New Roman" w:hAnsi="Times New Roman"/>
                <w:sz w:val="24"/>
                <w:szCs w:val="24"/>
              </w:rPr>
              <w:t>85</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+14</w:t>
            </w:r>
            <w:r w:rsidRPr="00D83FA9">
              <w:rPr>
                <w:rFonts w:ascii="Times New Roman" w:hAnsi="Times New Roman"/>
                <w:sz w:val="24"/>
                <w:szCs w:val="24"/>
              </w:rPr>
              <w:t>%</w:t>
            </w:r>
          </w:p>
        </w:tc>
      </w:tr>
      <w:tr w:rsidR="004F6F6F" w:rsidRPr="00D83FA9" w:rsidTr="004F6F6F">
        <w:tc>
          <w:tcPr>
            <w:tcW w:w="3731" w:type="dxa"/>
            <w:shd w:val="clear" w:color="auto" w:fill="auto"/>
          </w:tcPr>
          <w:p w:rsidR="004F6F6F" w:rsidRPr="00D83FA9" w:rsidRDefault="004F6F6F" w:rsidP="005F41EA">
            <w:pPr>
              <w:contextualSpacing/>
              <w:rPr>
                <w:rFonts w:ascii="Times New Roman" w:hAnsi="Times New Roman"/>
                <w:sz w:val="24"/>
                <w:szCs w:val="24"/>
              </w:rPr>
            </w:pPr>
            <w:r w:rsidRPr="00D83FA9">
              <w:rPr>
                <w:rFonts w:ascii="Times New Roman" w:hAnsi="Times New Roman"/>
                <w:sz w:val="24"/>
                <w:szCs w:val="24"/>
              </w:rPr>
              <w:t>Повышение ожидаемой продолжительности жизни (лет)</w:t>
            </w:r>
          </w:p>
        </w:tc>
        <w:tc>
          <w:tcPr>
            <w:tcW w:w="1126" w:type="dxa"/>
            <w:shd w:val="clear" w:color="auto" w:fill="auto"/>
          </w:tcPr>
          <w:p w:rsidR="004F6F6F" w:rsidRPr="00F5039B" w:rsidRDefault="004F6F6F" w:rsidP="005F41EA">
            <w:pPr>
              <w:contextualSpacing/>
              <w:jc w:val="center"/>
              <w:rPr>
                <w:rFonts w:ascii="Times New Roman" w:hAnsi="Times New Roman"/>
                <w:sz w:val="24"/>
                <w:szCs w:val="24"/>
              </w:rPr>
            </w:pPr>
            <w:r w:rsidRPr="00F5039B">
              <w:rPr>
                <w:rFonts w:ascii="Times New Roman" w:hAnsi="Times New Roman"/>
                <w:sz w:val="24"/>
                <w:szCs w:val="24"/>
              </w:rPr>
              <w:t>67</w:t>
            </w:r>
          </w:p>
        </w:tc>
        <w:tc>
          <w:tcPr>
            <w:tcW w:w="1121" w:type="dxa"/>
          </w:tcPr>
          <w:p w:rsidR="004F6F6F" w:rsidRPr="00F5039B" w:rsidRDefault="00027D77" w:rsidP="005F41EA">
            <w:pPr>
              <w:contextualSpacing/>
              <w:jc w:val="center"/>
              <w:rPr>
                <w:rFonts w:ascii="Times New Roman" w:hAnsi="Times New Roman"/>
                <w:sz w:val="24"/>
                <w:szCs w:val="24"/>
              </w:rPr>
            </w:pPr>
            <w:r>
              <w:rPr>
                <w:rFonts w:ascii="Times New Roman" w:hAnsi="Times New Roman"/>
                <w:sz w:val="24"/>
                <w:szCs w:val="24"/>
              </w:rPr>
              <w:t>71</w:t>
            </w:r>
          </w:p>
        </w:tc>
        <w:tc>
          <w:tcPr>
            <w:tcW w:w="980" w:type="dxa"/>
          </w:tcPr>
          <w:p w:rsidR="004F6F6F" w:rsidRDefault="00027D77" w:rsidP="005F41EA">
            <w:pPr>
              <w:contextualSpacing/>
              <w:jc w:val="center"/>
              <w:rPr>
                <w:rFonts w:ascii="Times New Roman" w:hAnsi="Times New Roman"/>
                <w:sz w:val="24"/>
                <w:szCs w:val="24"/>
              </w:rPr>
            </w:pPr>
            <w:r>
              <w:rPr>
                <w:rFonts w:ascii="Times New Roman" w:hAnsi="Times New Roman"/>
                <w:sz w:val="24"/>
                <w:szCs w:val="24"/>
              </w:rPr>
              <w:t>75</w:t>
            </w:r>
          </w:p>
        </w:tc>
        <w:tc>
          <w:tcPr>
            <w:tcW w:w="1331" w:type="dxa"/>
          </w:tcPr>
          <w:p w:rsidR="004F6F6F" w:rsidRPr="00F5039B" w:rsidRDefault="004F6F6F" w:rsidP="00E412DC">
            <w:pPr>
              <w:contextualSpacing/>
              <w:jc w:val="center"/>
              <w:rPr>
                <w:rFonts w:ascii="Times New Roman" w:hAnsi="Times New Roman"/>
                <w:sz w:val="24"/>
                <w:szCs w:val="24"/>
              </w:rPr>
            </w:pPr>
            <w:r w:rsidRPr="00F5039B">
              <w:rPr>
                <w:rFonts w:ascii="Times New Roman" w:hAnsi="Times New Roman"/>
                <w:sz w:val="24"/>
                <w:szCs w:val="24"/>
              </w:rPr>
              <w:t xml:space="preserve">80 </w:t>
            </w:r>
          </w:p>
        </w:tc>
        <w:tc>
          <w:tcPr>
            <w:tcW w:w="1331" w:type="dxa"/>
            <w:shd w:val="clear" w:color="auto" w:fill="auto"/>
          </w:tcPr>
          <w:p w:rsidR="004F6F6F" w:rsidRPr="00F5039B" w:rsidRDefault="004F6F6F" w:rsidP="005F41EA">
            <w:pPr>
              <w:contextualSpacing/>
              <w:jc w:val="center"/>
              <w:rPr>
                <w:rFonts w:ascii="Times New Roman" w:hAnsi="Times New Roman"/>
                <w:sz w:val="24"/>
                <w:szCs w:val="24"/>
              </w:rPr>
            </w:pPr>
            <w:r>
              <w:rPr>
                <w:rFonts w:ascii="Times New Roman" w:hAnsi="Times New Roman"/>
                <w:sz w:val="24"/>
                <w:szCs w:val="24"/>
              </w:rPr>
              <w:t>+</w:t>
            </w:r>
            <w:r w:rsidRPr="00F5039B">
              <w:rPr>
                <w:rFonts w:ascii="Times New Roman" w:hAnsi="Times New Roman"/>
                <w:sz w:val="24"/>
                <w:szCs w:val="24"/>
              </w:rPr>
              <w:t>19,4%</w:t>
            </w:r>
          </w:p>
        </w:tc>
      </w:tr>
      <w:tr w:rsidR="004F6F6F" w:rsidRPr="00D83FA9" w:rsidTr="004F6F6F">
        <w:tc>
          <w:tcPr>
            <w:tcW w:w="3731" w:type="dxa"/>
            <w:shd w:val="clear" w:color="auto" w:fill="auto"/>
          </w:tcPr>
          <w:p w:rsidR="004F6F6F" w:rsidRPr="00D83FA9" w:rsidRDefault="004F6F6F" w:rsidP="005F41EA">
            <w:pPr>
              <w:contextualSpacing/>
              <w:rPr>
                <w:rFonts w:ascii="Times New Roman" w:hAnsi="Times New Roman"/>
                <w:sz w:val="24"/>
                <w:szCs w:val="24"/>
              </w:rPr>
            </w:pPr>
            <w:r>
              <w:rPr>
                <w:rFonts w:ascii="Times New Roman" w:hAnsi="Times New Roman"/>
                <w:sz w:val="24"/>
                <w:szCs w:val="24"/>
              </w:rPr>
              <w:t>С</w:t>
            </w:r>
            <w:r w:rsidRPr="00D83FA9">
              <w:rPr>
                <w:rFonts w:ascii="Times New Roman" w:hAnsi="Times New Roman"/>
                <w:sz w:val="24"/>
                <w:szCs w:val="24"/>
              </w:rPr>
              <w:t>нижение показателей смертности населения трудоспособного возраста (случаев на 100 тыс. населения)</w:t>
            </w:r>
          </w:p>
        </w:tc>
        <w:tc>
          <w:tcPr>
            <w:tcW w:w="1126" w:type="dxa"/>
            <w:shd w:val="clear" w:color="auto" w:fill="auto"/>
          </w:tcPr>
          <w:p w:rsidR="004F6F6F" w:rsidRPr="00D83FA9" w:rsidRDefault="004F6F6F" w:rsidP="005F41EA">
            <w:pPr>
              <w:contextualSpacing/>
              <w:jc w:val="center"/>
              <w:rPr>
                <w:rFonts w:ascii="Times New Roman" w:hAnsi="Times New Roman"/>
                <w:sz w:val="24"/>
                <w:szCs w:val="24"/>
              </w:rPr>
            </w:pPr>
            <w:r w:rsidRPr="00D83FA9">
              <w:rPr>
                <w:rFonts w:ascii="Times New Roman" w:hAnsi="Times New Roman"/>
                <w:sz w:val="24"/>
                <w:szCs w:val="24"/>
              </w:rPr>
              <w:t>517,5</w:t>
            </w:r>
          </w:p>
        </w:tc>
        <w:tc>
          <w:tcPr>
            <w:tcW w:w="1121" w:type="dxa"/>
          </w:tcPr>
          <w:p w:rsidR="004F6F6F" w:rsidRPr="00D83FA9" w:rsidRDefault="00027D77" w:rsidP="005F41EA">
            <w:pPr>
              <w:contextualSpacing/>
              <w:jc w:val="center"/>
              <w:rPr>
                <w:rFonts w:ascii="Times New Roman" w:hAnsi="Times New Roman"/>
                <w:sz w:val="24"/>
                <w:szCs w:val="24"/>
              </w:rPr>
            </w:pPr>
            <w:r>
              <w:rPr>
                <w:rFonts w:ascii="Times New Roman" w:hAnsi="Times New Roman"/>
                <w:sz w:val="24"/>
                <w:szCs w:val="24"/>
              </w:rPr>
              <w:t>462</w:t>
            </w:r>
          </w:p>
        </w:tc>
        <w:tc>
          <w:tcPr>
            <w:tcW w:w="980" w:type="dxa"/>
          </w:tcPr>
          <w:p w:rsidR="004F6F6F" w:rsidRDefault="00027D77" w:rsidP="005F41EA">
            <w:pPr>
              <w:contextualSpacing/>
              <w:jc w:val="center"/>
              <w:rPr>
                <w:rFonts w:ascii="Times New Roman" w:hAnsi="Times New Roman"/>
                <w:sz w:val="24"/>
                <w:szCs w:val="24"/>
              </w:rPr>
            </w:pPr>
            <w:r>
              <w:rPr>
                <w:rFonts w:ascii="Times New Roman" w:hAnsi="Times New Roman"/>
                <w:sz w:val="24"/>
                <w:szCs w:val="24"/>
              </w:rPr>
              <w:t>407</w:t>
            </w:r>
          </w:p>
        </w:tc>
        <w:tc>
          <w:tcPr>
            <w:tcW w:w="1331" w:type="dxa"/>
          </w:tcPr>
          <w:p w:rsidR="004F6F6F" w:rsidRPr="00D83FA9" w:rsidRDefault="004F6F6F" w:rsidP="00E412DC">
            <w:pPr>
              <w:contextualSpacing/>
              <w:jc w:val="center"/>
              <w:rPr>
                <w:rFonts w:ascii="Times New Roman" w:hAnsi="Times New Roman"/>
                <w:sz w:val="24"/>
                <w:szCs w:val="24"/>
              </w:rPr>
            </w:pPr>
            <w:r w:rsidRPr="00D83FA9">
              <w:rPr>
                <w:rFonts w:ascii="Times New Roman" w:hAnsi="Times New Roman"/>
                <w:sz w:val="24"/>
                <w:szCs w:val="24"/>
              </w:rPr>
              <w:t>350</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- 47%</w:t>
            </w:r>
          </w:p>
        </w:tc>
      </w:tr>
      <w:tr w:rsidR="004F6F6F" w:rsidRPr="00D83FA9" w:rsidTr="004F6F6F">
        <w:trPr>
          <w:trHeight w:val="904"/>
        </w:trPr>
        <w:tc>
          <w:tcPr>
            <w:tcW w:w="3731" w:type="dxa"/>
            <w:shd w:val="clear" w:color="auto" w:fill="auto"/>
          </w:tcPr>
          <w:p w:rsidR="004F6F6F" w:rsidRPr="00ED06D7" w:rsidRDefault="004F6F6F" w:rsidP="005F41EA">
            <w:pPr>
              <w:contextualSpacing/>
              <w:rPr>
                <w:rFonts w:ascii="Times New Roman" w:hAnsi="Times New Roman"/>
                <w:sz w:val="24"/>
                <w:szCs w:val="24"/>
              </w:rPr>
            </w:pPr>
            <w:r w:rsidRPr="00ED06D7">
              <w:rPr>
                <w:rFonts w:ascii="Times New Roman" w:hAnsi="Times New Roman"/>
                <w:sz w:val="24"/>
                <w:szCs w:val="28"/>
              </w:rPr>
              <w:t>Смертности от болезней системы кровообращения (случаев на 100 тыс. населения</w:t>
            </w:r>
            <w:r>
              <w:rPr>
                <w:rFonts w:ascii="Times New Roman" w:hAnsi="Times New Roman"/>
                <w:sz w:val="24"/>
                <w:szCs w:val="28"/>
              </w:rPr>
              <w:t>)</w:t>
            </w:r>
          </w:p>
        </w:tc>
        <w:tc>
          <w:tcPr>
            <w:tcW w:w="1126" w:type="dxa"/>
            <w:shd w:val="clear" w:color="auto" w:fill="auto"/>
          </w:tcPr>
          <w:p w:rsidR="004F6F6F" w:rsidRPr="00ED06D7" w:rsidRDefault="004F6F6F" w:rsidP="005F41EA">
            <w:pPr>
              <w:contextualSpacing/>
              <w:jc w:val="center"/>
              <w:rPr>
                <w:rFonts w:ascii="Times New Roman" w:hAnsi="Times New Roman"/>
                <w:sz w:val="24"/>
                <w:szCs w:val="24"/>
              </w:rPr>
            </w:pPr>
            <w:r w:rsidRPr="00ED06D7">
              <w:rPr>
                <w:rFonts w:ascii="Times New Roman" w:hAnsi="Times New Roman"/>
                <w:sz w:val="24"/>
                <w:szCs w:val="28"/>
              </w:rPr>
              <w:t>621,8</w:t>
            </w:r>
          </w:p>
        </w:tc>
        <w:tc>
          <w:tcPr>
            <w:tcW w:w="1121" w:type="dxa"/>
          </w:tcPr>
          <w:p w:rsidR="004F6F6F" w:rsidRPr="00F5039B" w:rsidRDefault="00027D77" w:rsidP="005F41EA">
            <w:pPr>
              <w:contextualSpacing/>
              <w:jc w:val="center"/>
              <w:rPr>
                <w:rFonts w:ascii="Times New Roman" w:hAnsi="Times New Roman"/>
                <w:sz w:val="24"/>
                <w:szCs w:val="24"/>
              </w:rPr>
            </w:pPr>
            <w:r>
              <w:rPr>
                <w:rFonts w:ascii="Times New Roman" w:hAnsi="Times New Roman"/>
                <w:sz w:val="24"/>
                <w:szCs w:val="24"/>
              </w:rPr>
              <w:t>564</w:t>
            </w:r>
          </w:p>
        </w:tc>
        <w:tc>
          <w:tcPr>
            <w:tcW w:w="980" w:type="dxa"/>
          </w:tcPr>
          <w:p w:rsidR="004F6F6F" w:rsidRDefault="00027D77" w:rsidP="005F41EA">
            <w:pPr>
              <w:contextualSpacing/>
              <w:jc w:val="center"/>
              <w:rPr>
                <w:rFonts w:ascii="Times New Roman" w:hAnsi="Times New Roman"/>
                <w:sz w:val="24"/>
                <w:szCs w:val="24"/>
              </w:rPr>
            </w:pPr>
            <w:r>
              <w:rPr>
                <w:rFonts w:ascii="Times New Roman" w:hAnsi="Times New Roman"/>
                <w:sz w:val="24"/>
                <w:szCs w:val="24"/>
              </w:rPr>
              <w:t>509</w:t>
            </w:r>
          </w:p>
        </w:tc>
        <w:tc>
          <w:tcPr>
            <w:tcW w:w="1331" w:type="dxa"/>
          </w:tcPr>
          <w:p w:rsidR="004F6F6F" w:rsidRPr="00F5039B" w:rsidRDefault="004F6F6F" w:rsidP="00E412DC">
            <w:pPr>
              <w:contextualSpacing/>
              <w:jc w:val="center"/>
              <w:rPr>
                <w:rFonts w:ascii="Times New Roman" w:hAnsi="Times New Roman"/>
                <w:sz w:val="24"/>
                <w:szCs w:val="24"/>
              </w:rPr>
            </w:pPr>
            <w:r w:rsidRPr="00F5039B">
              <w:rPr>
                <w:rFonts w:ascii="Times New Roman" w:hAnsi="Times New Roman"/>
                <w:sz w:val="24"/>
                <w:szCs w:val="24"/>
              </w:rPr>
              <w:t>450</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-38%</w:t>
            </w:r>
          </w:p>
        </w:tc>
      </w:tr>
      <w:tr w:rsidR="004F6F6F" w:rsidRPr="00D83FA9" w:rsidTr="004F6F6F">
        <w:trPr>
          <w:trHeight w:val="904"/>
        </w:trPr>
        <w:tc>
          <w:tcPr>
            <w:tcW w:w="3731" w:type="dxa"/>
            <w:shd w:val="clear" w:color="auto" w:fill="auto"/>
          </w:tcPr>
          <w:p w:rsidR="004F6F6F" w:rsidRPr="00ED06D7" w:rsidRDefault="004F6F6F" w:rsidP="005F41EA">
            <w:pPr>
              <w:contextualSpacing/>
              <w:rPr>
                <w:rFonts w:ascii="Times New Roman" w:hAnsi="Times New Roman"/>
                <w:sz w:val="24"/>
                <w:szCs w:val="28"/>
              </w:rPr>
            </w:pPr>
            <w:r>
              <w:rPr>
                <w:rFonts w:ascii="Times New Roman" w:hAnsi="Times New Roman"/>
                <w:sz w:val="24"/>
                <w:szCs w:val="28"/>
              </w:rPr>
              <w:t>С</w:t>
            </w:r>
            <w:r w:rsidRPr="00ED06D7">
              <w:rPr>
                <w:rFonts w:ascii="Times New Roman" w:hAnsi="Times New Roman"/>
                <w:sz w:val="24"/>
                <w:szCs w:val="28"/>
              </w:rPr>
              <w:t>мертност</w:t>
            </w:r>
            <w:r>
              <w:rPr>
                <w:rFonts w:ascii="Times New Roman" w:hAnsi="Times New Roman"/>
                <w:sz w:val="24"/>
                <w:szCs w:val="28"/>
              </w:rPr>
              <w:t>ь</w:t>
            </w:r>
            <w:r w:rsidRPr="00ED06D7">
              <w:rPr>
                <w:rFonts w:ascii="Times New Roman" w:hAnsi="Times New Roman"/>
                <w:sz w:val="24"/>
                <w:szCs w:val="28"/>
              </w:rPr>
              <w:t xml:space="preserve"> от новообразований, в том числе от злокачественных (случаев на 100 тыс. населения</w:t>
            </w:r>
          </w:p>
        </w:tc>
        <w:tc>
          <w:tcPr>
            <w:tcW w:w="1126" w:type="dxa"/>
            <w:shd w:val="clear" w:color="auto" w:fill="auto"/>
          </w:tcPr>
          <w:p w:rsidR="004F6F6F" w:rsidRPr="00ED06D7" w:rsidRDefault="004F6F6F" w:rsidP="005F41EA">
            <w:pPr>
              <w:contextualSpacing/>
              <w:jc w:val="center"/>
              <w:rPr>
                <w:rFonts w:ascii="Times New Roman" w:hAnsi="Times New Roman"/>
                <w:sz w:val="24"/>
                <w:szCs w:val="28"/>
              </w:rPr>
            </w:pPr>
            <w:r>
              <w:rPr>
                <w:rFonts w:ascii="Times New Roman" w:hAnsi="Times New Roman"/>
                <w:sz w:val="24"/>
                <w:szCs w:val="24"/>
              </w:rPr>
              <w:t>185</w:t>
            </w:r>
          </w:p>
        </w:tc>
        <w:tc>
          <w:tcPr>
            <w:tcW w:w="1121" w:type="dxa"/>
          </w:tcPr>
          <w:p w:rsidR="004F6F6F" w:rsidRDefault="00027D77" w:rsidP="005F41EA">
            <w:pPr>
              <w:contextualSpacing/>
              <w:jc w:val="center"/>
              <w:rPr>
                <w:rFonts w:ascii="Times New Roman" w:hAnsi="Times New Roman"/>
                <w:sz w:val="24"/>
                <w:szCs w:val="28"/>
              </w:rPr>
            </w:pPr>
            <w:r>
              <w:rPr>
                <w:rFonts w:ascii="Times New Roman" w:hAnsi="Times New Roman"/>
                <w:sz w:val="24"/>
                <w:szCs w:val="28"/>
              </w:rPr>
              <w:t>180</w:t>
            </w:r>
          </w:p>
        </w:tc>
        <w:tc>
          <w:tcPr>
            <w:tcW w:w="980" w:type="dxa"/>
          </w:tcPr>
          <w:p w:rsidR="004F6F6F" w:rsidRDefault="00027D77" w:rsidP="005F41EA">
            <w:pPr>
              <w:contextualSpacing/>
              <w:jc w:val="center"/>
              <w:rPr>
                <w:rFonts w:ascii="Times New Roman" w:hAnsi="Times New Roman"/>
                <w:sz w:val="24"/>
                <w:szCs w:val="24"/>
              </w:rPr>
            </w:pPr>
            <w:r>
              <w:rPr>
                <w:rFonts w:ascii="Times New Roman" w:hAnsi="Times New Roman"/>
                <w:sz w:val="24"/>
                <w:szCs w:val="24"/>
              </w:rPr>
              <w:t>175</w:t>
            </w:r>
          </w:p>
        </w:tc>
        <w:tc>
          <w:tcPr>
            <w:tcW w:w="1331" w:type="dxa"/>
          </w:tcPr>
          <w:p w:rsidR="004F6F6F" w:rsidRDefault="004F6F6F" w:rsidP="00E412DC">
            <w:pPr>
              <w:contextualSpacing/>
              <w:jc w:val="center"/>
              <w:rPr>
                <w:rFonts w:ascii="Times New Roman" w:hAnsi="Times New Roman"/>
                <w:sz w:val="24"/>
                <w:szCs w:val="24"/>
              </w:rPr>
            </w:pPr>
            <w:r>
              <w:rPr>
                <w:rFonts w:ascii="Times New Roman" w:hAnsi="Times New Roman"/>
                <w:sz w:val="24"/>
                <w:szCs w:val="28"/>
              </w:rPr>
              <w:t>170</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-8%</w:t>
            </w:r>
          </w:p>
        </w:tc>
      </w:tr>
      <w:tr w:rsidR="004F6F6F" w:rsidRPr="00D83FA9" w:rsidTr="004F6F6F">
        <w:trPr>
          <w:trHeight w:val="676"/>
        </w:trPr>
        <w:tc>
          <w:tcPr>
            <w:tcW w:w="3731" w:type="dxa"/>
            <w:shd w:val="clear" w:color="auto" w:fill="auto"/>
          </w:tcPr>
          <w:p w:rsidR="004F6F6F" w:rsidRPr="005537F9" w:rsidRDefault="004F6F6F" w:rsidP="005F41EA">
            <w:pPr>
              <w:autoSpaceDE w:val="0"/>
              <w:autoSpaceDN w:val="0"/>
              <w:adjustRightInd w:val="0"/>
              <w:spacing w:before="200"/>
              <w:jc w:val="both"/>
              <w:rPr>
                <w:rFonts w:ascii="Times New Roman" w:hAnsi="Times New Roman"/>
                <w:sz w:val="24"/>
                <w:szCs w:val="24"/>
              </w:rPr>
            </w:pPr>
            <w:r w:rsidRPr="005537F9">
              <w:rPr>
                <w:rFonts w:ascii="Times New Roman" w:hAnsi="Times New Roman"/>
                <w:sz w:val="24"/>
                <w:szCs w:val="24"/>
              </w:rPr>
              <w:t xml:space="preserve">Смертность (случаев на 1 тыс. </w:t>
            </w:r>
            <w:r w:rsidRPr="005537F9">
              <w:rPr>
                <w:rFonts w:ascii="Times New Roman" w:hAnsi="Times New Roman"/>
                <w:sz w:val="24"/>
                <w:szCs w:val="24"/>
              </w:rPr>
              <w:lastRenderedPageBreak/>
              <w:t>родившихся детей)</w:t>
            </w:r>
          </w:p>
        </w:tc>
        <w:tc>
          <w:tcPr>
            <w:tcW w:w="1126" w:type="dxa"/>
            <w:shd w:val="clear" w:color="auto" w:fill="auto"/>
          </w:tcPr>
          <w:p w:rsidR="004F6F6F" w:rsidRDefault="004F6F6F" w:rsidP="005F41EA">
            <w:pPr>
              <w:contextualSpacing/>
              <w:jc w:val="center"/>
              <w:rPr>
                <w:rFonts w:ascii="Times New Roman" w:hAnsi="Times New Roman"/>
                <w:sz w:val="24"/>
                <w:szCs w:val="28"/>
              </w:rPr>
            </w:pPr>
            <w:r>
              <w:rPr>
                <w:rFonts w:ascii="Times New Roman" w:hAnsi="Times New Roman"/>
                <w:sz w:val="24"/>
                <w:szCs w:val="28"/>
              </w:rPr>
              <w:lastRenderedPageBreak/>
              <w:t>5,2</w:t>
            </w:r>
          </w:p>
        </w:tc>
        <w:tc>
          <w:tcPr>
            <w:tcW w:w="1121" w:type="dxa"/>
          </w:tcPr>
          <w:p w:rsidR="004F6F6F" w:rsidRDefault="00027D77" w:rsidP="005F41EA">
            <w:pPr>
              <w:contextualSpacing/>
              <w:jc w:val="center"/>
              <w:rPr>
                <w:rFonts w:ascii="Times New Roman" w:hAnsi="Times New Roman"/>
                <w:sz w:val="24"/>
                <w:szCs w:val="24"/>
              </w:rPr>
            </w:pPr>
            <w:r>
              <w:rPr>
                <w:rFonts w:ascii="Times New Roman" w:hAnsi="Times New Roman"/>
                <w:sz w:val="24"/>
                <w:szCs w:val="24"/>
              </w:rPr>
              <w:t>5,0</w:t>
            </w:r>
          </w:p>
        </w:tc>
        <w:tc>
          <w:tcPr>
            <w:tcW w:w="980" w:type="dxa"/>
          </w:tcPr>
          <w:p w:rsidR="004F6F6F" w:rsidRDefault="00027D77" w:rsidP="005F41EA">
            <w:pPr>
              <w:contextualSpacing/>
              <w:jc w:val="center"/>
              <w:rPr>
                <w:rFonts w:ascii="Times New Roman" w:hAnsi="Times New Roman"/>
                <w:sz w:val="24"/>
                <w:szCs w:val="24"/>
              </w:rPr>
            </w:pPr>
            <w:r>
              <w:rPr>
                <w:rFonts w:ascii="Times New Roman" w:hAnsi="Times New Roman"/>
                <w:sz w:val="24"/>
                <w:szCs w:val="24"/>
              </w:rPr>
              <w:t>4,8</w:t>
            </w:r>
          </w:p>
        </w:tc>
        <w:tc>
          <w:tcPr>
            <w:tcW w:w="1331" w:type="dxa"/>
          </w:tcPr>
          <w:p w:rsidR="004F6F6F" w:rsidRDefault="004F6F6F" w:rsidP="00E412DC">
            <w:pPr>
              <w:contextualSpacing/>
              <w:jc w:val="center"/>
              <w:rPr>
                <w:rFonts w:ascii="Times New Roman" w:hAnsi="Times New Roman"/>
                <w:sz w:val="24"/>
                <w:szCs w:val="24"/>
              </w:rPr>
            </w:pPr>
            <w:r>
              <w:rPr>
                <w:rFonts w:ascii="Times New Roman" w:hAnsi="Times New Roman"/>
                <w:sz w:val="24"/>
                <w:szCs w:val="24"/>
              </w:rPr>
              <w:t>4,5</w:t>
            </w:r>
          </w:p>
        </w:tc>
        <w:tc>
          <w:tcPr>
            <w:tcW w:w="1331" w:type="dxa"/>
            <w:shd w:val="clear" w:color="auto" w:fill="auto"/>
          </w:tcPr>
          <w:p w:rsidR="004F6F6F" w:rsidRPr="00D83FA9" w:rsidRDefault="004F6F6F" w:rsidP="005F41EA">
            <w:pPr>
              <w:contextualSpacing/>
              <w:jc w:val="center"/>
              <w:rPr>
                <w:rFonts w:ascii="Times New Roman" w:hAnsi="Times New Roman"/>
                <w:sz w:val="24"/>
                <w:szCs w:val="24"/>
              </w:rPr>
            </w:pPr>
            <w:r>
              <w:rPr>
                <w:rFonts w:ascii="Times New Roman" w:hAnsi="Times New Roman"/>
                <w:sz w:val="24"/>
                <w:szCs w:val="24"/>
              </w:rPr>
              <w:t>-15%</w:t>
            </w:r>
          </w:p>
        </w:tc>
      </w:tr>
    </w:tbl>
    <w:p w:rsidR="000059E0" w:rsidRPr="00B7738D" w:rsidRDefault="000059E0" w:rsidP="00075BC6">
      <w:pPr>
        <w:spacing w:after="0"/>
        <w:ind w:firstLine="709"/>
        <w:contextualSpacing/>
        <w:jc w:val="both"/>
        <w:rPr>
          <w:rFonts w:ascii="Times New Roman" w:hAnsi="Times New Roman" w:cs="Times New Roman"/>
          <w:sz w:val="28"/>
          <w:szCs w:val="28"/>
        </w:rPr>
      </w:pPr>
    </w:p>
    <w:p w:rsidR="00926468" w:rsidRDefault="00926468" w:rsidP="00926468">
      <w:pPr>
        <w:spacing w:after="0"/>
        <w:ind w:firstLine="709"/>
        <w:contextualSpacing/>
        <w:jc w:val="both"/>
        <w:rPr>
          <w:rFonts w:ascii="Times New Roman" w:hAnsi="Times New Roman"/>
          <w:sz w:val="28"/>
          <w:szCs w:val="28"/>
        </w:rPr>
      </w:pPr>
      <w:r>
        <w:rPr>
          <w:rFonts w:ascii="Times New Roman" w:hAnsi="Times New Roman"/>
          <w:sz w:val="28"/>
          <w:szCs w:val="28"/>
        </w:rPr>
        <w:t xml:space="preserve">Таблица 2.5. </w:t>
      </w:r>
      <w:r w:rsidRPr="00B7738D">
        <w:rPr>
          <w:rFonts w:ascii="Times New Roman" w:hAnsi="Times New Roman"/>
          <w:sz w:val="28"/>
          <w:szCs w:val="28"/>
        </w:rPr>
        <w:t xml:space="preserve">Показатели достижения  стратегических целей по направлению «Качество </w:t>
      </w:r>
      <w:r>
        <w:rPr>
          <w:rFonts w:ascii="Times New Roman" w:hAnsi="Times New Roman"/>
          <w:sz w:val="28"/>
          <w:szCs w:val="28"/>
        </w:rPr>
        <w:t>муниципального управления</w:t>
      </w:r>
      <w:r w:rsidRPr="00B7738D">
        <w:rPr>
          <w:rFonts w:ascii="Times New Roman" w:hAnsi="Times New Roman"/>
          <w:sz w:val="28"/>
          <w:szCs w:val="28"/>
        </w:rPr>
        <w:t>»</w:t>
      </w:r>
    </w:p>
    <w:p w:rsidR="00926468" w:rsidRDefault="00926468" w:rsidP="00926468">
      <w:pPr>
        <w:spacing w:after="0"/>
        <w:ind w:firstLine="709"/>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1118"/>
        <w:gridCol w:w="1096"/>
        <w:gridCol w:w="1096"/>
        <w:gridCol w:w="1285"/>
        <w:gridCol w:w="1166"/>
      </w:tblGrid>
      <w:tr w:rsidR="00926468" w:rsidRPr="00B7738D" w:rsidTr="005F41EA">
        <w:tc>
          <w:tcPr>
            <w:tcW w:w="3810"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sidRPr="00846D0F">
              <w:rPr>
                <w:rFonts w:ascii="Times New Roman" w:hAnsi="Times New Roman"/>
                <w:sz w:val="24"/>
                <w:szCs w:val="24"/>
              </w:rPr>
              <w:t>Показатель</w:t>
            </w:r>
          </w:p>
        </w:tc>
        <w:tc>
          <w:tcPr>
            <w:tcW w:w="1118" w:type="dxa"/>
            <w:shd w:val="clear" w:color="auto" w:fill="auto"/>
          </w:tcPr>
          <w:p w:rsidR="00926468" w:rsidRPr="00846D0F" w:rsidRDefault="00926468" w:rsidP="005F41EA">
            <w:pPr>
              <w:spacing w:after="0" w:line="240" w:lineRule="auto"/>
              <w:contextualSpacing/>
              <w:jc w:val="center"/>
              <w:rPr>
                <w:rFonts w:ascii="Times New Roman" w:hAnsi="Times New Roman"/>
                <w:b/>
                <w:sz w:val="24"/>
                <w:szCs w:val="24"/>
              </w:rPr>
            </w:pPr>
            <w:r w:rsidRPr="00846D0F">
              <w:rPr>
                <w:rFonts w:ascii="Times New Roman" w:hAnsi="Times New Roman"/>
                <w:b/>
                <w:sz w:val="24"/>
                <w:szCs w:val="24"/>
              </w:rPr>
              <w:t>201</w:t>
            </w:r>
            <w:r>
              <w:rPr>
                <w:rFonts w:ascii="Times New Roman" w:hAnsi="Times New Roman"/>
                <w:b/>
                <w:sz w:val="24"/>
                <w:szCs w:val="24"/>
              </w:rPr>
              <w:t>7</w:t>
            </w:r>
            <w:r w:rsidRPr="00846D0F">
              <w:rPr>
                <w:rFonts w:ascii="Times New Roman" w:hAnsi="Times New Roman"/>
                <w:b/>
                <w:sz w:val="24"/>
                <w:szCs w:val="24"/>
              </w:rPr>
              <w:t xml:space="preserve"> г.</w:t>
            </w:r>
          </w:p>
        </w:tc>
        <w:tc>
          <w:tcPr>
            <w:tcW w:w="1096" w:type="dxa"/>
          </w:tcPr>
          <w:p w:rsidR="00926468" w:rsidRPr="00846D0F" w:rsidRDefault="00926468" w:rsidP="005F41EA">
            <w:pPr>
              <w:spacing w:after="0" w:line="240" w:lineRule="auto"/>
              <w:contextualSpacing/>
              <w:jc w:val="center"/>
              <w:rPr>
                <w:rFonts w:ascii="Times New Roman" w:hAnsi="Times New Roman"/>
                <w:b/>
                <w:sz w:val="24"/>
                <w:szCs w:val="24"/>
              </w:rPr>
            </w:pPr>
            <w:r>
              <w:rPr>
                <w:rFonts w:ascii="Times New Roman" w:hAnsi="Times New Roman"/>
                <w:b/>
                <w:sz w:val="24"/>
                <w:szCs w:val="24"/>
              </w:rPr>
              <w:t>2021 г.</w:t>
            </w:r>
          </w:p>
        </w:tc>
        <w:tc>
          <w:tcPr>
            <w:tcW w:w="1096" w:type="dxa"/>
          </w:tcPr>
          <w:p w:rsidR="00926468" w:rsidRPr="00846D0F" w:rsidRDefault="00926468" w:rsidP="005F41EA">
            <w:pPr>
              <w:spacing w:after="0" w:line="240" w:lineRule="auto"/>
              <w:contextualSpacing/>
              <w:jc w:val="center"/>
              <w:rPr>
                <w:rFonts w:ascii="Times New Roman" w:hAnsi="Times New Roman"/>
                <w:b/>
                <w:sz w:val="24"/>
                <w:szCs w:val="24"/>
              </w:rPr>
            </w:pPr>
            <w:r>
              <w:rPr>
                <w:rFonts w:ascii="Times New Roman" w:hAnsi="Times New Roman"/>
                <w:b/>
                <w:sz w:val="24"/>
                <w:szCs w:val="24"/>
              </w:rPr>
              <w:t>2025 г.</w:t>
            </w:r>
          </w:p>
        </w:tc>
        <w:tc>
          <w:tcPr>
            <w:tcW w:w="1285" w:type="dxa"/>
            <w:shd w:val="clear" w:color="auto" w:fill="auto"/>
          </w:tcPr>
          <w:p w:rsidR="00926468" w:rsidRPr="00846D0F" w:rsidRDefault="00926468" w:rsidP="005F41EA">
            <w:pPr>
              <w:spacing w:after="0" w:line="240" w:lineRule="auto"/>
              <w:contextualSpacing/>
              <w:jc w:val="center"/>
              <w:rPr>
                <w:rFonts w:ascii="Times New Roman" w:hAnsi="Times New Roman"/>
                <w:b/>
                <w:sz w:val="24"/>
                <w:szCs w:val="24"/>
              </w:rPr>
            </w:pPr>
            <w:r>
              <w:rPr>
                <w:rFonts w:ascii="Times New Roman" w:hAnsi="Times New Roman"/>
                <w:b/>
                <w:sz w:val="24"/>
                <w:szCs w:val="24"/>
              </w:rPr>
              <w:t>2030 г.</w:t>
            </w:r>
          </w:p>
        </w:tc>
        <w:tc>
          <w:tcPr>
            <w:tcW w:w="1166" w:type="dxa"/>
            <w:shd w:val="clear" w:color="auto" w:fill="auto"/>
          </w:tcPr>
          <w:p w:rsidR="00926468" w:rsidRPr="00846D0F" w:rsidRDefault="00926468" w:rsidP="005F41EA">
            <w:pPr>
              <w:spacing w:after="0" w:line="240" w:lineRule="auto"/>
              <w:contextualSpacing/>
              <w:jc w:val="center"/>
              <w:rPr>
                <w:rFonts w:ascii="Times New Roman" w:hAnsi="Times New Roman"/>
                <w:b/>
                <w:sz w:val="24"/>
                <w:szCs w:val="24"/>
              </w:rPr>
            </w:pPr>
            <w:r w:rsidRPr="00846D0F">
              <w:rPr>
                <w:rFonts w:ascii="Times New Roman" w:hAnsi="Times New Roman"/>
                <w:b/>
                <w:sz w:val="24"/>
                <w:szCs w:val="24"/>
              </w:rPr>
              <w:t>%</w:t>
            </w:r>
            <w:r>
              <w:rPr>
                <w:rFonts w:ascii="Times New Roman" w:hAnsi="Times New Roman"/>
                <w:b/>
                <w:sz w:val="24"/>
                <w:szCs w:val="24"/>
              </w:rPr>
              <w:t xml:space="preserve"> 2030 г. к 2017 году</w:t>
            </w:r>
          </w:p>
        </w:tc>
      </w:tr>
      <w:tr w:rsidR="00926468" w:rsidRPr="00B7738D" w:rsidTr="000B6C2D">
        <w:tc>
          <w:tcPr>
            <w:tcW w:w="3810" w:type="dxa"/>
            <w:shd w:val="clear" w:color="auto" w:fill="auto"/>
          </w:tcPr>
          <w:p w:rsidR="00926468" w:rsidRPr="00846D0F" w:rsidRDefault="00926468" w:rsidP="005F41EA">
            <w:pPr>
              <w:spacing w:after="0" w:line="240" w:lineRule="auto"/>
              <w:contextualSpacing/>
              <w:rPr>
                <w:rFonts w:ascii="Times New Roman" w:hAnsi="Times New Roman"/>
                <w:sz w:val="24"/>
                <w:szCs w:val="24"/>
              </w:rPr>
            </w:pPr>
            <w:r w:rsidRPr="00602049">
              <w:rPr>
                <w:rFonts w:ascii="Times New Roman" w:hAnsi="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Pr>
                <w:rFonts w:ascii="Times New Roman" w:hAnsi="Times New Roman"/>
                <w:sz w:val="24"/>
                <w:szCs w:val="24"/>
              </w:rPr>
              <w:t xml:space="preserve"> (%)</w:t>
            </w:r>
          </w:p>
        </w:tc>
        <w:tc>
          <w:tcPr>
            <w:tcW w:w="1118"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47,2</w:t>
            </w:r>
          </w:p>
        </w:tc>
        <w:tc>
          <w:tcPr>
            <w:tcW w:w="1096" w:type="dxa"/>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49</w:t>
            </w:r>
          </w:p>
        </w:tc>
        <w:tc>
          <w:tcPr>
            <w:tcW w:w="1096" w:type="dxa"/>
            <w:shd w:val="clear" w:color="auto" w:fill="auto"/>
          </w:tcPr>
          <w:p w:rsidR="00926468" w:rsidRPr="000B6C2D" w:rsidRDefault="000B6C2D" w:rsidP="005F41EA">
            <w:pPr>
              <w:spacing w:after="0" w:line="240" w:lineRule="auto"/>
              <w:contextualSpacing/>
              <w:jc w:val="center"/>
              <w:rPr>
                <w:rFonts w:ascii="Times New Roman" w:hAnsi="Times New Roman"/>
                <w:sz w:val="24"/>
                <w:szCs w:val="24"/>
              </w:rPr>
            </w:pPr>
            <w:r w:rsidRPr="000B6C2D">
              <w:rPr>
                <w:rFonts w:ascii="Times New Roman" w:hAnsi="Times New Roman"/>
                <w:sz w:val="24"/>
                <w:szCs w:val="24"/>
              </w:rPr>
              <w:t>49,5</w:t>
            </w:r>
          </w:p>
        </w:tc>
        <w:tc>
          <w:tcPr>
            <w:tcW w:w="1285" w:type="dxa"/>
            <w:shd w:val="clear" w:color="auto" w:fill="auto"/>
          </w:tcPr>
          <w:p w:rsidR="00926468" w:rsidRPr="000B6C2D" w:rsidRDefault="000B6C2D" w:rsidP="005F41EA">
            <w:pPr>
              <w:spacing w:after="0" w:line="240" w:lineRule="auto"/>
              <w:contextualSpacing/>
              <w:jc w:val="center"/>
              <w:rPr>
                <w:rFonts w:ascii="Times New Roman" w:hAnsi="Times New Roman"/>
                <w:sz w:val="24"/>
                <w:szCs w:val="24"/>
              </w:rPr>
            </w:pPr>
            <w:r w:rsidRPr="000B6C2D">
              <w:rPr>
                <w:rFonts w:ascii="Times New Roman" w:hAnsi="Times New Roman"/>
                <w:sz w:val="24"/>
                <w:szCs w:val="24"/>
              </w:rPr>
              <w:t>50,0</w:t>
            </w:r>
          </w:p>
        </w:tc>
        <w:tc>
          <w:tcPr>
            <w:tcW w:w="1166" w:type="dxa"/>
            <w:shd w:val="clear" w:color="auto" w:fill="auto"/>
          </w:tcPr>
          <w:p w:rsidR="00926468" w:rsidRPr="00846D0F" w:rsidRDefault="001C071E" w:rsidP="005F41EA">
            <w:pPr>
              <w:spacing w:after="0" w:line="240" w:lineRule="auto"/>
              <w:contextualSpacing/>
              <w:jc w:val="center"/>
              <w:rPr>
                <w:rFonts w:ascii="Times New Roman" w:hAnsi="Times New Roman"/>
                <w:sz w:val="24"/>
                <w:szCs w:val="24"/>
              </w:rPr>
            </w:pPr>
            <w:r>
              <w:rPr>
                <w:rFonts w:ascii="Times New Roman" w:hAnsi="Times New Roman"/>
                <w:sz w:val="24"/>
                <w:szCs w:val="24"/>
              </w:rPr>
              <w:t>5,9%</w:t>
            </w:r>
          </w:p>
        </w:tc>
      </w:tr>
      <w:tr w:rsidR="00926468" w:rsidRPr="00B7738D" w:rsidTr="005F41EA">
        <w:tc>
          <w:tcPr>
            <w:tcW w:w="3810" w:type="dxa"/>
            <w:shd w:val="clear" w:color="auto" w:fill="auto"/>
          </w:tcPr>
          <w:p w:rsidR="00926468" w:rsidRPr="008727D0" w:rsidRDefault="00926468" w:rsidP="005F41EA">
            <w:pPr>
              <w:spacing w:after="0" w:line="240" w:lineRule="auto"/>
              <w:contextualSpacing/>
              <w:rPr>
                <w:rFonts w:ascii="Times New Roman" w:hAnsi="Times New Roman"/>
                <w:sz w:val="24"/>
                <w:szCs w:val="24"/>
              </w:rPr>
            </w:pPr>
            <w:r w:rsidRPr="008727D0">
              <w:rPr>
                <w:rFonts w:ascii="Times New Roman" w:hAnsi="Times New Roman"/>
                <w:sz w:val="24"/>
                <w:szCs w:val="24"/>
              </w:rPr>
              <w:t xml:space="preserve">Удовлетворенность населения </w:t>
            </w:r>
          </w:p>
          <w:p w:rsidR="00926468" w:rsidRPr="00602049" w:rsidRDefault="00926468" w:rsidP="005F41EA">
            <w:pPr>
              <w:spacing w:after="0" w:line="240" w:lineRule="auto"/>
              <w:contextualSpacing/>
              <w:rPr>
                <w:rFonts w:ascii="Times New Roman" w:hAnsi="Times New Roman"/>
                <w:sz w:val="24"/>
                <w:szCs w:val="24"/>
              </w:rPr>
            </w:pPr>
            <w:r w:rsidRPr="008727D0">
              <w:rPr>
                <w:rFonts w:ascii="Times New Roman" w:hAnsi="Times New Roman"/>
                <w:sz w:val="24"/>
                <w:szCs w:val="24"/>
              </w:rPr>
              <w:t>деятельностью органов местного самоуправления городского округа (муниципального района)</w:t>
            </w:r>
            <w:r>
              <w:rPr>
                <w:rFonts w:ascii="Times New Roman" w:hAnsi="Times New Roman"/>
                <w:sz w:val="24"/>
                <w:szCs w:val="24"/>
              </w:rPr>
              <w:t xml:space="preserve"> (% от числа опрошенных)</w:t>
            </w:r>
          </w:p>
        </w:tc>
        <w:tc>
          <w:tcPr>
            <w:tcW w:w="1118" w:type="dxa"/>
            <w:shd w:val="clear" w:color="auto" w:fill="auto"/>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70</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74</w:t>
            </w:r>
          </w:p>
        </w:tc>
        <w:tc>
          <w:tcPr>
            <w:tcW w:w="1096" w:type="dxa"/>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76</w:t>
            </w:r>
          </w:p>
        </w:tc>
        <w:tc>
          <w:tcPr>
            <w:tcW w:w="1285"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80</w:t>
            </w:r>
          </w:p>
        </w:tc>
        <w:tc>
          <w:tcPr>
            <w:tcW w:w="1166"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14%</w:t>
            </w:r>
          </w:p>
        </w:tc>
      </w:tr>
      <w:tr w:rsidR="00926468" w:rsidRPr="00B7738D" w:rsidTr="005F41EA">
        <w:trPr>
          <w:trHeight w:val="541"/>
        </w:trPr>
        <w:tc>
          <w:tcPr>
            <w:tcW w:w="3810" w:type="dxa"/>
            <w:shd w:val="clear" w:color="auto" w:fill="auto"/>
          </w:tcPr>
          <w:p w:rsidR="00926468" w:rsidRPr="00846D0F" w:rsidRDefault="00926468" w:rsidP="005F41EA">
            <w:pPr>
              <w:spacing w:after="0" w:line="240" w:lineRule="auto"/>
              <w:contextualSpacing/>
              <w:rPr>
                <w:rFonts w:ascii="Times New Roman" w:hAnsi="Times New Roman"/>
                <w:sz w:val="24"/>
                <w:szCs w:val="24"/>
              </w:rPr>
            </w:pPr>
            <w:r>
              <w:rPr>
                <w:rFonts w:ascii="Times New Roman" w:hAnsi="Times New Roman"/>
                <w:sz w:val="24"/>
                <w:szCs w:val="24"/>
              </w:rPr>
              <w:t>Удовлетворенность населения качеством услуг (% от числа опрошенных):</w:t>
            </w:r>
          </w:p>
        </w:tc>
        <w:tc>
          <w:tcPr>
            <w:tcW w:w="1118" w:type="dxa"/>
            <w:shd w:val="clear" w:color="auto" w:fill="auto"/>
          </w:tcPr>
          <w:p w:rsidR="00926468" w:rsidRPr="00846D0F" w:rsidRDefault="00926468" w:rsidP="005F41EA">
            <w:pPr>
              <w:spacing w:after="0" w:line="240" w:lineRule="auto"/>
              <w:contextualSpacing/>
              <w:rPr>
                <w:rFonts w:ascii="Times New Roman" w:hAnsi="Times New Roman"/>
                <w:sz w:val="24"/>
                <w:szCs w:val="24"/>
              </w:rPr>
            </w:pPr>
          </w:p>
        </w:tc>
        <w:tc>
          <w:tcPr>
            <w:tcW w:w="1096" w:type="dxa"/>
          </w:tcPr>
          <w:p w:rsidR="00926468" w:rsidRPr="00846D0F" w:rsidRDefault="00926468" w:rsidP="005F41EA">
            <w:pPr>
              <w:spacing w:after="0" w:line="240" w:lineRule="auto"/>
              <w:contextualSpacing/>
              <w:jc w:val="center"/>
              <w:rPr>
                <w:rFonts w:ascii="Times New Roman" w:hAnsi="Times New Roman"/>
                <w:sz w:val="24"/>
                <w:szCs w:val="24"/>
              </w:rPr>
            </w:pPr>
          </w:p>
        </w:tc>
        <w:tc>
          <w:tcPr>
            <w:tcW w:w="1096" w:type="dxa"/>
          </w:tcPr>
          <w:p w:rsidR="00926468" w:rsidRPr="00846D0F" w:rsidRDefault="00926468" w:rsidP="005F41EA">
            <w:pPr>
              <w:spacing w:after="0" w:line="240" w:lineRule="auto"/>
              <w:contextualSpacing/>
              <w:jc w:val="center"/>
              <w:rPr>
                <w:rFonts w:ascii="Times New Roman" w:hAnsi="Times New Roman"/>
                <w:sz w:val="24"/>
                <w:szCs w:val="24"/>
              </w:rPr>
            </w:pPr>
          </w:p>
        </w:tc>
        <w:tc>
          <w:tcPr>
            <w:tcW w:w="1285"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p>
        </w:tc>
        <w:tc>
          <w:tcPr>
            <w:tcW w:w="1166"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p>
        </w:tc>
      </w:tr>
      <w:tr w:rsidR="00926468" w:rsidRPr="00B7738D" w:rsidTr="005F41EA">
        <w:tc>
          <w:tcPr>
            <w:tcW w:w="3810" w:type="dxa"/>
            <w:shd w:val="clear" w:color="auto" w:fill="auto"/>
          </w:tcPr>
          <w:p w:rsidR="00926468" w:rsidRPr="00B06501" w:rsidRDefault="00926468" w:rsidP="005F41EA">
            <w:pPr>
              <w:spacing w:after="0" w:line="240" w:lineRule="auto"/>
              <w:rPr>
                <w:rFonts w:ascii="Times New Roman" w:hAnsi="Times New Roman"/>
                <w:sz w:val="24"/>
                <w:szCs w:val="24"/>
              </w:rPr>
            </w:pPr>
            <w:r>
              <w:rPr>
                <w:rFonts w:ascii="Times New Roman" w:hAnsi="Times New Roman"/>
                <w:sz w:val="24"/>
                <w:szCs w:val="24"/>
              </w:rPr>
              <w:t xml:space="preserve">- </w:t>
            </w:r>
            <w:r w:rsidRPr="00B06501">
              <w:rPr>
                <w:rFonts w:ascii="Times New Roman" w:hAnsi="Times New Roman"/>
                <w:sz w:val="24"/>
                <w:szCs w:val="24"/>
              </w:rPr>
              <w:t>в сфере культуры</w:t>
            </w:r>
          </w:p>
          <w:p w:rsidR="00926468" w:rsidRPr="00846D0F" w:rsidRDefault="00926468" w:rsidP="005F41EA">
            <w:pPr>
              <w:spacing w:after="0" w:line="240" w:lineRule="auto"/>
              <w:rPr>
                <w:rFonts w:ascii="Times New Roman" w:hAnsi="Times New Roman"/>
                <w:sz w:val="24"/>
                <w:szCs w:val="24"/>
              </w:rPr>
            </w:pPr>
          </w:p>
        </w:tc>
        <w:tc>
          <w:tcPr>
            <w:tcW w:w="1118"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80</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90</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95</w:t>
            </w:r>
          </w:p>
        </w:tc>
        <w:tc>
          <w:tcPr>
            <w:tcW w:w="1285"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98</w:t>
            </w:r>
          </w:p>
        </w:tc>
        <w:tc>
          <w:tcPr>
            <w:tcW w:w="1166"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22%</w:t>
            </w:r>
          </w:p>
        </w:tc>
      </w:tr>
      <w:tr w:rsidR="00926468" w:rsidRPr="00B7738D" w:rsidTr="005F41EA">
        <w:tc>
          <w:tcPr>
            <w:tcW w:w="3810" w:type="dxa"/>
            <w:shd w:val="clear" w:color="auto" w:fill="auto"/>
          </w:tcPr>
          <w:p w:rsidR="00926468" w:rsidRPr="00B06501" w:rsidRDefault="00926468" w:rsidP="005F41EA">
            <w:pPr>
              <w:spacing w:after="0" w:line="240" w:lineRule="auto"/>
              <w:rPr>
                <w:rFonts w:ascii="Times New Roman" w:hAnsi="Times New Roman"/>
                <w:sz w:val="24"/>
                <w:szCs w:val="24"/>
              </w:rPr>
            </w:pPr>
            <w:r>
              <w:rPr>
                <w:rFonts w:ascii="Times New Roman" w:hAnsi="Times New Roman"/>
                <w:sz w:val="24"/>
                <w:szCs w:val="24"/>
              </w:rPr>
              <w:t xml:space="preserve">- </w:t>
            </w:r>
            <w:r w:rsidRPr="00B06501">
              <w:rPr>
                <w:rFonts w:ascii="Times New Roman" w:hAnsi="Times New Roman"/>
                <w:sz w:val="24"/>
                <w:szCs w:val="24"/>
              </w:rPr>
              <w:t>в сфере образования</w:t>
            </w:r>
          </w:p>
          <w:p w:rsidR="00926468" w:rsidRPr="00B06501" w:rsidRDefault="00926468" w:rsidP="005F41EA">
            <w:pPr>
              <w:spacing w:after="0" w:line="240" w:lineRule="auto"/>
              <w:rPr>
                <w:rFonts w:ascii="Times New Roman" w:hAnsi="Times New Roman"/>
                <w:sz w:val="24"/>
                <w:szCs w:val="24"/>
              </w:rPr>
            </w:pPr>
          </w:p>
        </w:tc>
        <w:tc>
          <w:tcPr>
            <w:tcW w:w="1118"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79</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85</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90</w:t>
            </w:r>
          </w:p>
        </w:tc>
        <w:tc>
          <w:tcPr>
            <w:tcW w:w="1285"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95</w:t>
            </w:r>
          </w:p>
        </w:tc>
        <w:tc>
          <w:tcPr>
            <w:tcW w:w="1166"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20%</w:t>
            </w:r>
          </w:p>
        </w:tc>
      </w:tr>
      <w:tr w:rsidR="00926468" w:rsidRPr="00B7738D" w:rsidTr="005F41EA">
        <w:trPr>
          <w:trHeight w:val="482"/>
        </w:trPr>
        <w:tc>
          <w:tcPr>
            <w:tcW w:w="3810" w:type="dxa"/>
            <w:shd w:val="clear" w:color="auto" w:fill="auto"/>
          </w:tcPr>
          <w:p w:rsidR="00926468" w:rsidRDefault="00926468" w:rsidP="005F41EA">
            <w:pPr>
              <w:spacing w:after="0" w:line="240" w:lineRule="auto"/>
              <w:contextualSpacing/>
              <w:rPr>
                <w:rFonts w:ascii="Times New Roman" w:hAnsi="Times New Roman"/>
                <w:sz w:val="24"/>
                <w:szCs w:val="24"/>
              </w:rPr>
            </w:pPr>
          </w:p>
          <w:p w:rsidR="00926468" w:rsidRPr="00B06501" w:rsidRDefault="00926468" w:rsidP="005F41EA">
            <w:pPr>
              <w:spacing w:after="0" w:line="240" w:lineRule="auto"/>
              <w:rPr>
                <w:rFonts w:ascii="Times New Roman" w:hAnsi="Times New Roman"/>
                <w:sz w:val="24"/>
                <w:szCs w:val="24"/>
              </w:rPr>
            </w:pPr>
            <w:r>
              <w:rPr>
                <w:rFonts w:ascii="Times New Roman" w:hAnsi="Times New Roman"/>
                <w:sz w:val="24"/>
                <w:szCs w:val="24"/>
              </w:rPr>
              <w:t xml:space="preserve">- </w:t>
            </w:r>
            <w:r w:rsidRPr="00B06501">
              <w:rPr>
                <w:rFonts w:ascii="Times New Roman" w:hAnsi="Times New Roman"/>
                <w:sz w:val="24"/>
                <w:szCs w:val="24"/>
              </w:rPr>
              <w:t>в сфере охраны здоровья</w:t>
            </w:r>
          </w:p>
          <w:p w:rsidR="00926468" w:rsidRPr="00846D0F" w:rsidRDefault="00926468" w:rsidP="005F41EA">
            <w:pPr>
              <w:spacing w:after="0" w:line="240" w:lineRule="auto"/>
              <w:contextualSpacing/>
              <w:rPr>
                <w:rFonts w:ascii="Times New Roman" w:hAnsi="Times New Roman"/>
                <w:sz w:val="24"/>
                <w:szCs w:val="24"/>
              </w:rPr>
            </w:pPr>
          </w:p>
        </w:tc>
        <w:tc>
          <w:tcPr>
            <w:tcW w:w="1118" w:type="dxa"/>
            <w:shd w:val="clear" w:color="auto" w:fill="auto"/>
          </w:tcPr>
          <w:p w:rsidR="00926468" w:rsidRPr="00846D0F" w:rsidRDefault="00926468" w:rsidP="005F41EA">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66</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68</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71</w:t>
            </w:r>
          </w:p>
        </w:tc>
        <w:tc>
          <w:tcPr>
            <w:tcW w:w="1285"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74</w:t>
            </w:r>
          </w:p>
        </w:tc>
        <w:tc>
          <w:tcPr>
            <w:tcW w:w="1166"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12%</w:t>
            </w:r>
          </w:p>
        </w:tc>
      </w:tr>
      <w:tr w:rsidR="00926468" w:rsidRPr="00B7738D" w:rsidTr="005F41EA">
        <w:tc>
          <w:tcPr>
            <w:tcW w:w="3810" w:type="dxa"/>
            <w:shd w:val="clear" w:color="auto" w:fill="auto"/>
          </w:tcPr>
          <w:p w:rsidR="00926468" w:rsidRDefault="00926468" w:rsidP="005F41EA">
            <w:pPr>
              <w:spacing w:after="0" w:line="240" w:lineRule="auto"/>
              <w:contextualSpacing/>
              <w:rPr>
                <w:rFonts w:ascii="Times New Roman" w:hAnsi="Times New Roman"/>
                <w:sz w:val="24"/>
                <w:szCs w:val="24"/>
              </w:rPr>
            </w:pPr>
          </w:p>
          <w:p w:rsidR="00926468" w:rsidRPr="00846D0F" w:rsidRDefault="00926468" w:rsidP="005F41EA">
            <w:pPr>
              <w:spacing w:after="0" w:line="240" w:lineRule="auto"/>
              <w:contextualSpacing/>
              <w:rPr>
                <w:rFonts w:ascii="Times New Roman" w:hAnsi="Times New Roman"/>
                <w:sz w:val="24"/>
                <w:szCs w:val="24"/>
              </w:rPr>
            </w:pPr>
            <w:r>
              <w:rPr>
                <w:rFonts w:ascii="Times New Roman" w:hAnsi="Times New Roman"/>
                <w:sz w:val="24"/>
                <w:szCs w:val="24"/>
              </w:rPr>
              <w:t xml:space="preserve">  - в сфере экологии</w:t>
            </w:r>
          </w:p>
        </w:tc>
        <w:tc>
          <w:tcPr>
            <w:tcW w:w="1118" w:type="dxa"/>
            <w:shd w:val="clear" w:color="auto" w:fill="auto"/>
          </w:tcPr>
          <w:p w:rsidR="00926468" w:rsidRPr="00846D0F" w:rsidRDefault="00926468" w:rsidP="005F41EA">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75,4</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80</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85</w:t>
            </w:r>
          </w:p>
        </w:tc>
        <w:tc>
          <w:tcPr>
            <w:tcW w:w="1285"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90</w:t>
            </w:r>
          </w:p>
        </w:tc>
        <w:tc>
          <w:tcPr>
            <w:tcW w:w="1166" w:type="dxa"/>
            <w:shd w:val="clear" w:color="auto" w:fill="auto"/>
          </w:tcPr>
          <w:p w:rsidR="00926468" w:rsidRPr="00846D0F"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20%</w:t>
            </w:r>
          </w:p>
        </w:tc>
      </w:tr>
      <w:tr w:rsidR="00926468" w:rsidRPr="00B7738D" w:rsidTr="005F41EA">
        <w:tc>
          <w:tcPr>
            <w:tcW w:w="3810" w:type="dxa"/>
            <w:shd w:val="clear" w:color="auto" w:fill="auto"/>
          </w:tcPr>
          <w:p w:rsidR="00926468" w:rsidRDefault="00926468" w:rsidP="005F41EA">
            <w:pPr>
              <w:spacing w:after="0" w:line="240" w:lineRule="auto"/>
              <w:contextualSpacing/>
              <w:rPr>
                <w:rFonts w:ascii="Times New Roman" w:hAnsi="Times New Roman"/>
                <w:sz w:val="24"/>
                <w:szCs w:val="24"/>
              </w:rPr>
            </w:pPr>
            <w:r>
              <w:rPr>
                <w:rFonts w:ascii="Times New Roman" w:hAnsi="Times New Roman"/>
                <w:bCs/>
                <w:sz w:val="24"/>
                <w:szCs w:val="24"/>
              </w:rPr>
              <w:t>Доля граждан, принимающих прямое участие в реализации стратегических проектов</w:t>
            </w:r>
          </w:p>
        </w:tc>
        <w:tc>
          <w:tcPr>
            <w:tcW w:w="1118" w:type="dxa"/>
            <w:shd w:val="clear" w:color="auto" w:fill="auto"/>
          </w:tcPr>
          <w:p w:rsidR="00926468" w:rsidRDefault="00926468" w:rsidP="005F41EA">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н/д</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10</w:t>
            </w:r>
          </w:p>
        </w:tc>
        <w:tc>
          <w:tcPr>
            <w:tcW w:w="1096" w:type="dxa"/>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15</w:t>
            </w:r>
          </w:p>
        </w:tc>
        <w:tc>
          <w:tcPr>
            <w:tcW w:w="1285" w:type="dxa"/>
            <w:shd w:val="clear" w:color="auto" w:fill="auto"/>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20</w:t>
            </w:r>
          </w:p>
        </w:tc>
        <w:tc>
          <w:tcPr>
            <w:tcW w:w="1166" w:type="dxa"/>
            <w:shd w:val="clear" w:color="auto" w:fill="auto"/>
          </w:tcPr>
          <w:p w:rsidR="00926468" w:rsidRDefault="005537F9" w:rsidP="005F41EA">
            <w:pPr>
              <w:spacing w:after="0" w:line="240" w:lineRule="auto"/>
              <w:contextualSpacing/>
              <w:jc w:val="center"/>
              <w:rPr>
                <w:rFonts w:ascii="Times New Roman" w:hAnsi="Times New Roman"/>
                <w:sz w:val="24"/>
                <w:szCs w:val="24"/>
              </w:rPr>
            </w:pPr>
            <w:r>
              <w:rPr>
                <w:rFonts w:ascii="Times New Roman" w:hAnsi="Times New Roman"/>
                <w:sz w:val="24"/>
                <w:szCs w:val="24"/>
              </w:rPr>
              <w:t>х</w:t>
            </w:r>
          </w:p>
        </w:tc>
      </w:tr>
      <w:tr w:rsidR="00926468" w:rsidRPr="00B7738D" w:rsidTr="00B11D0B">
        <w:tc>
          <w:tcPr>
            <w:tcW w:w="3810" w:type="dxa"/>
            <w:shd w:val="clear" w:color="auto" w:fill="auto"/>
          </w:tcPr>
          <w:p w:rsidR="00926468" w:rsidRDefault="00926468" w:rsidP="005F41EA">
            <w:pPr>
              <w:spacing w:after="0" w:line="240" w:lineRule="auto"/>
              <w:contextualSpacing/>
              <w:rPr>
                <w:rFonts w:ascii="Times New Roman" w:hAnsi="Times New Roman"/>
                <w:bCs/>
                <w:sz w:val="24"/>
                <w:szCs w:val="24"/>
              </w:rPr>
            </w:pPr>
            <w:r>
              <w:rPr>
                <w:rFonts w:ascii="Times New Roman" w:hAnsi="Times New Roman"/>
                <w:bCs/>
                <w:sz w:val="24"/>
                <w:szCs w:val="24"/>
              </w:rPr>
              <w:t>Уровень обеспеченности органов местного самоуправления квалифицированными  кадрами</w:t>
            </w:r>
          </w:p>
        </w:tc>
        <w:tc>
          <w:tcPr>
            <w:tcW w:w="1118" w:type="dxa"/>
            <w:shd w:val="clear" w:color="auto" w:fill="auto"/>
          </w:tcPr>
          <w:p w:rsidR="00926468" w:rsidRDefault="00B11D0B" w:rsidP="005F41EA">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97</w:t>
            </w:r>
          </w:p>
        </w:tc>
        <w:tc>
          <w:tcPr>
            <w:tcW w:w="1096" w:type="dxa"/>
            <w:shd w:val="clear" w:color="auto" w:fill="auto"/>
          </w:tcPr>
          <w:p w:rsidR="00926468" w:rsidRDefault="00B11D0B" w:rsidP="005F41EA">
            <w:pPr>
              <w:spacing w:after="0" w:line="240" w:lineRule="auto"/>
              <w:contextualSpacing/>
              <w:jc w:val="center"/>
              <w:rPr>
                <w:rFonts w:ascii="Times New Roman" w:hAnsi="Times New Roman"/>
                <w:sz w:val="24"/>
                <w:szCs w:val="24"/>
              </w:rPr>
            </w:pPr>
            <w:r>
              <w:rPr>
                <w:rFonts w:ascii="Times New Roman" w:hAnsi="Times New Roman"/>
                <w:sz w:val="24"/>
                <w:szCs w:val="24"/>
              </w:rPr>
              <w:t>98</w:t>
            </w:r>
          </w:p>
        </w:tc>
        <w:tc>
          <w:tcPr>
            <w:tcW w:w="1096" w:type="dxa"/>
            <w:shd w:val="clear" w:color="auto" w:fill="auto"/>
          </w:tcPr>
          <w:p w:rsidR="00926468" w:rsidRDefault="00B11D0B" w:rsidP="005F41EA">
            <w:pPr>
              <w:spacing w:after="0" w:line="240" w:lineRule="auto"/>
              <w:contextualSpacing/>
              <w:jc w:val="center"/>
              <w:rPr>
                <w:rFonts w:ascii="Times New Roman" w:hAnsi="Times New Roman"/>
                <w:sz w:val="24"/>
                <w:szCs w:val="24"/>
              </w:rPr>
            </w:pPr>
            <w:r>
              <w:rPr>
                <w:rFonts w:ascii="Times New Roman" w:hAnsi="Times New Roman"/>
                <w:sz w:val="24"/>
                <w:szCs w:val="24"/>
              </w:rPr>
              <w:t>99</w:t>
            </w:r>
          </w:p>
        </w:tc>
        <w:tc>
          <w:tcPr>
            <w:tcW w:w="1285" w:type="dxa"/>
            <w:shd w:val="clear" w:color="auto" w:fill="auto"/>
          </w:tcPr>
          <w:p w:rsidR="00926468" w:rsidRDefault="00926468" w:rsidP="005F41EA">
            <w:pPr>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1166" w:type="dxa"/>
            <w:shd w:val="clear" w:color="auto" w:fill="auto"/>
          </w:tcPr>
          <w:p w:rsidR="00926468" w:rsidRDefault="005537F9" w:rsidP="005F41EA">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bl>
    <w:p w:rsidR="000059E0" w:rsidRPr="00B7738D" w:rsidRDefault="000059E0" w:rsidP="00075BC6">
      <w:pPr>
        <w:jc w:val="both"/>
        <w:rPr>
          <w:sz w:val="28"/>
          <w:szCs w:val="28"/>
        </w:rPr>
      </w:pPr>
    </w:p>
    <w:p w:rsidR="005F0EBD" w:rsidRDefault="005F0EBD" w:rsidP="00075BC6">
      <w:pPr>
        <w:suppressAutoHyphens/>
        <w:spacing w:after="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br w:type="page"/>
      </w:r>
    </w:p>
    <w:p w:rsidR="00641394" w:rsidRPr="00641394" w:rsidRDefault="00910878" w:rsidP="00B5757E">
      <w:pPr>
        <w:suppressAutoHyphens/>
        <w:spacing w:after="0"/>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Раздел3</w:t>
      </w:r>
      <w:r w:rsidR="00530563">
        <w:rPr>
          <w:rFonts w:ascii="Times New Roman" w:eastAsia="Times New Roman" w:hAnsi="Times New Roman" w:cs="Times New Roman"/>
          <w:b/>
          <w:sz w:val="28"/>
          <w:szCs w:val="24"/>
          <w:lang w:eastAsia="ru-RU"/>
        </w:rPr>
        <w:t>.</w:t>
      </w:r>
      <w:r w:rsidR="00E412DC">
        <w:rPr>
          <w:rFonts w:ascii="Times New Roman" w:eastAsia="Times New Roman" w:hAnsi="Times New Roman" w:cs="Times New Roman"/>
          <w:b/>
          <w:sz w:val="28"/>
          <w:szCs w:val="24"/>
          <w:lang w:eastAsia="ru-RU"/>
        </w:rPr>
        <w:t xml:space="preserve"> </w:t>
      </w:r>
      <w:r w:rsidR="00641394" w:rsidRPr="00641394">
        <w:rPr>
          <w:rFonts w:ascii="Times New Roman" w:eastAsia="Times New Roman" w:hAnsi="Times New Roman" w:cs="Times New Roman"/>
          <w:b/>
          <w:spacing w:val="2"/>
          <w:sz w:val="28"/>
          <w:szCs w:val="28"/>
          <w:lang w:eastAsia="ru-RU"/>
        </w:rPr>
        <w:t xml:space="preserve">Планирование реализации </w:t>
      </w:r>
      <w:r w:rsidR="0024265D">
        <w:rPr>
          <w:rFonts w:ascii="Times New Roman" w:eastAsia="Times New Roman" w:hAnsi="Times New Roman" w:cs="Times New Roman"/>
          <w:b/>
          <w:spacing w:val="2"/>
          <w:sz w:val="28"/>
          <w:szCs w:val="28"/>
          <w:lang w:eastAsia="ru-RU"/>
        </w:rPr>
        <w:t>С</w:t>
      </w:r>
      <w:r w:rsidR="00641394">
        <w:rPr>
          <w:rFonts w:ascii="Times New Roman" w:eastAsia="Times New Roman" w:hAnsi="Times New Roman" w:cs="Times New Roman"/>
          <w:b/>
          <w:spacing w:val="2"/>
          <w:sz w:val="28"/>
          <w:szCs w:val="28"/>
          <w:lang w:eastAsia="ru-RU"/>
        </w:rPr>
        <w:t>тратегии социально- экономического развития муниципального района Кинельский</w:t>
      </w:r>
    </w:p>
    <w:p w:rsidR="00641394" w:rsidRPr="00641394" w:rsidRDefault="00641394" w:rsidP="00075BC6">
      <w:pPr>
        <w:shd w:val="clear" w:color="auto" w:fill="FFFFFF"/>
        <w:spacing w:after="0"/>
        <w:ind w:firstLine="709"/>
        <w:jc w:val="both"/>
        <w:textAlignment w:val="baseline"/>
        <w:rPr>
          <w:rFonts w:ascii="Times New Roman" w:eastAsia="Times New Roman" w:hAnsi="Times New Roman" w:cs="Times New Roman"/>
          <w:b/>
          <w:sz w:val="28"/>
          <w:szCs w:val="24"/>
          <w:lang w:eastAsia="ru-RU"/>
        </w:rPr>
      </w:pPr>
    </w:p>
    <w:p w:rsidR="00641394" w:rsidRDefault="00641394" w:rsidP="009641D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641394">
        <w:rPr>
          <w:rFonts w:ascii="Times New Roman" w:eastAsia="Times New Roman" w:hAnsi="Times New Roman" w:cs="Times New Roman"/>
          <w:b/>
          <w:sz w:val="28"/>
          <w:szCs w:val="24"/>
          <w:lang w:eastAsia="ru-RU"/>
        </w:rPr>
        <w:t>3.1</w:t>
      </w:r>
      <w:r w:rsidR="00E412DC">
        <w:rPr>
          <w:rFonts w:ascii="Times New Roman" w:eastAsia="Times New Roman" w:hAnsi="Times New Roman" w:cs="Times New Roman"/>
          <w:b/>
          <w:sz w:val="28"/>
          <w:szCs w:val="24"/>
          <w:lang w:eastAsia="ru-RU"/>
        </w:rPr>
        <w:t xml:space="preserve"> </w:t>
      </w:r>
      <w:r w:rsidR="0024265D">
        <w:rPr>
          <w:rFonts w:ascii="Times New Roman" w:eastAsia="Times New Roman" w:hAnsi="Times New Roman" w:cs="Times New Roman"/>
          <w:b/>
          <w:spacing w:val="2"/>
          <w:sz w:val="28"/>
          <w:szCs w:val="28"/>
          <w:lang w:eastAsia="ru-RU"/>
        </w:rPr>
        <w:t>Ключевые этапы реализации С</w:t>
      </w:r>
      <w:r w:rsidRPr="00641394">
        <w:rPr>
          <w:rFonts w:ascii="Times New Roman" w:eastAsia="Times New Roman" w:hAnsi="Times New Roman" w:cs="Times New Roman"/>
          <w:b/>
          <w:spacing w:val="2"/>
          <w:sz w:val="28"/>
          <w:szCs w:val="28"/>
          <w:lang w:eastAsia="ru-RU"/>
        </w:rPr>
        <w:t xml:space="preserve">тратегии  </w:t>
      </w:r>
      <w:r w:rsidRPr="00641394">
        <w:rPr>
          <w:rFonts w:ascii="Times New Roman" w:eastAsia="Times New Roman" w:hAnsi="Times New Roman" w:cs="Times New Roman"/>
          <w:b/>
          <w:sz w:val="28"/>
          <w:szCs w:val="24"/>
          <w:lang w:eastAsia="ru-RU"/>
        </w:rPr>
        <w:t>социально– экономического развития муниципального района Кинельский</w:t>
      </w:r>
      <w:r w:rsidRPr="00641394">
        <w:rPr>
          <w:rFonts w:ascii="Times New Roman" w:eastAsia="Times New Roman" w:hAnsi="Times New Roman" w:cs="Times New Roman"/>
          <w:b/>
          <w:spacing w:val="2"/>
          <w:sz w:val="28"/>
          <w:szCs w:val="28"/>
          <w:lang w:eastAsia="ru-RU"/>
        </w:rPr>
        <w:t xml:space="preserve"> и точки роста</w:t>
      </w:r>
    </w:p>
    <w:p w:rsidR="00B7738D" w:rsidRPr="00B7738D" w:rsidRDefault="0024265D" w:rsidP="00075BC6">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Ключевые этапы реализации </w:t>
      </w:r>
      <w:r w:rsidRPr="0024265D">
        <w:rPr>
          <w:rFonts w:ascii="Times New Roman" w:eastAsia="Times New Roman" w:hAnsi="Times New Roman" w:cs="Times New Roman"/>
          <w:b/>
          <w:i/>
          <w:spacing w:val="2"/>
          <w:sz w:val="28"/>
          <w:szCs w:val="28"/>
          <w:lang w:eastAsia="ru-RU"/>
        </w:rPr>
        <w:t>С</w:t>
      </w:r>
      <w:r w:rsidR="00B7738D" w:rsidRPr="0024265D">
        <w:rPr>
          <w:rFonts w:ascii="Times New Roman" w:eastAsia="Times New Roman" w:hAnsi="Times New Roman" w:cs="Times New Roman"/>
          <w:b/>
          <w:i/>
          <w:spacing w:val="2"/>
          <w:sz w:val="28"/>
          <w:szCs w:val="28"/>
          <w:lang w:eastAsia="ru-RU"/>
        </w:rPr>
        <w:t>тратегии</w:t>
      </w:r>
      <w:r w:rsidR="00B7738D" w:rsidRPr="00B7738D">
        <w:rPr>
          <w:rFonts w:ascii="Times New Roman" w:eastAsia="Times New Roman" w:hAnsi="Times New Roman" w:cs="Times New Roman"/>
          <w:spacing w:val="2"/>
          <w:sz w:val="28"/>
          <w:szCs w:val="28"/>
          <w:lang w:eastAsia="ru-RU"/>
        </w:rPr>
        <w:t xml:space="preserve"> предполагают выделение трех горизонтов планирования</w:t>
      </w:r>
      <w:r w:rsidR="00530563">
        <w:rPr>
          <w:rFonts w:ascii="Times New Roman" w:eastAsia="Times New Roman" w:hAnsi="Times New Roman" w:cs="Times New Roman"/>
          <w:spacing w:val="2"/>
          <w:sz w:val="28"/>
          <w:szCs w:val="28"/>
          <w:lang w:eastAsia="ru-RU"/>
        </w:rPr>
        <w:t>:</w:t>
      </w:r>
    </w:p>
    <w:p w:rsidR="00B7738D" w:rsidRPr="00B7738D" w:rsidRDefault="0024265D"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w:t>
      </w:r>
      <w:r w:rsidR="00B7738D" w:rsidRPr="00B7738D">
        <w:rPr>
          <w:rFonts w:ascii="Times New Roman" w:eastAsia="Times New Roman" w:hAnsi="Times New Roman" w:cs="Times New Roman"/>
          <w:spacing w:val="2"/>
          <w:sz w:val="28"/>
          <w:szCs w:val="28"/>
          <w:lang w:eastAsia="ru-RU"/>
        </w:rPr>
        <w:t>2019</w:t>
      </w:r>
      <w:r w:rsidR="00530563">
        <w:rPr>
          <w:rFonts w:ascii="Times New Roman" w:eastAsia="Times New Roman" w:hAnsi="Times New Roman" w:cs="Times New Roman"/>
          <w:spacing w:val="2"/>
          <w:sz w:val="28"/>
          <w:szCs w:val="28"/>
          <w:lang w:eastAsia="ru-RU"/>
        </w:rPr>
        <w:t xml:space="preserve"> – </w:t>
      </w:r>
      <w:r w:rsidR="00B7738D" w:rsidRPr="00B7738D">
        <w:rPr>
          <w:rFonts w:ascii="Times New Roman" w:eastAsia="Times New Roman" w:hAnsi="Times New Roman" w:cs="Times New Roman"/>
          <w:spacing w:val="2"/>
          <w:sz w:val="28"/>
          <w:szCs w:val="28"/>
          <w:lang w:eastAsia="ru-RU"/>
        </w:rPr>
        <w:t>2021</w:t>
      </w:r>
      <w:r w:rsidR="00530563">
        <w:rPr>
          <w:rFonts w:ascii="Times New Roman" w:eastAsia="Times New Roman" w:hAnsi="Times New Roman" w:cs="Times New Roman"/>
          <w:spacing w:val="2"/>
          <w:sz w:val="28"/>
          <w:szCs w:val="28"/>
          <w:lang w:eastAsia="ru-RU"/>
        </w:rPr>
        <w:t xml:space="preserve"> г</w:t>
      </w:r>
      <w:r w:rsidR="00FF449D">
        <w:rPr>
          <w:rFonts w:ascii="Times New Roman" w:eastAsia="Times New Roman" w:hAnsi="Times New Roman" w:cs="Times New Roman"/>
          <w:spacing w:val="2"/>
          <w:sz w:val="28"/>
          <w:szCs w:val="28"/>
          <w:lang w:eastAsia="ru-RU"/>
        </w:rPr>
        <w:t>г.</w:t>
      </w:r>
      <w:r w:rsidR="00B7738D" w:rsidRPr="00B7738D">
        <w:rPr>
          <w:rFonts w:ascii="Times New Roman" w:eastAsia="Times New Roman" w:hAnsi="Times New Roman" w:cs="Times New Roman"/>
          <w:spacing w:val="2"/>
          <w:sz w:val="28"/>
          <w:szCs w:val="28"/>
          <w:lang w:eastAsia="ru-RU"/>
        </w:rPr>
        <w:t xml:space="preserve"> Создание условий для развития (Пространство возможностей)</w:t>
      </w:r>
      <w:r w:rsidR="00530563">
        <w:rPr>
          <w:rFonts w:ascii="Times New Roman" w:eastAsia="Times New Roman" w:hAnsi="Times New Roman" w:cs="Times New Roman"/>
          <w:spacing w:val="2"/>
          <w:sz w:val="28"/>
          <w:szCs w:val="28"/>
          <w:lang w:eastAsia="ru-RU"/>
        </w:rPr>
        <w:t>.</w:t>
      </w:r>
    </w:p>
    <w:p w:rsidR="00B7738D" w:rsidRPr="00B7738D" w:rsidRDefault="0024265D"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B7738D" w:rsidRPr="00B7738D">
        <w:rPr>
          <w:rFonts w:ascii="Times New Roman" w:eastAsia="Times New Roman" w:hAnsi="Times New Roman" w:cs="Times New Roman"/>
          <w:spacing w:val="2"/>
          <w:sz w:val="28"/>
          <w:szCs w:val="28"/>
          <w:lang w:eastAsia="ru-RU"/>
        </w:rPr>
        <w:t>2022</w:t>
      </w:r>
      <w:r w:rsidR="00530563">
        <w:rPr>
          <w:rFonts w:ascii="Times New Roman" w:eastAsia="Times New Roman" w:hAnsi="Times New Roman" w:cs="Times New Roman"/>
          <w:spacing w:val="2"/>
          <w:sz w:val="28"/>
          <w:szCs w:val="28"/>
          <w:lang w:eastAsia="ru-RU"/>
        </w:rPr>
        <w:t xml:space="preserve"> – </w:t>
      </w:r>
      <w:r w:rsidR="00B7738D" w:rsidRPr="00B7738D">
        <w:rPr>
          <w:rFonts w:ascii="Times New Roman" w:eastAsia="Times New Roman" w:hAnsi="Times New Roman" w:cs="Times New Roman"/>
          <w:spacing w:val="2"/>
          <w:sz w:val="28"/>
          <w:szCs w:val="28"/>
          <w:lang w:eastAsia="ru-RU"/>
        </w:rPr>
        <w:t>2025</w:t>
      </w:r>
      <w:r w:rsidR="00530563">
        <w:rPr>
          <w:rFonts w:ascii="Times New Roman" w:eastAsia="Times New Roman" w:hAnsi="Times New Roman" w:cs="Times New Roman"/>
          <w:spacing w:val="2"/>
          <w:sz w:val="28"/>
          <w:szCs w:val="28"/>
          <w:lang w:eastAsia="ru-RU"/>
        </w:rPr>
        <w:t xml:space="preserve"> г</w:t>
      </w:r>
      <w:r w:rsidR="00FF449D">
        <w:rPr>
          <w:rFonts w:ascii="Times New Roman" w:eastAsia="Times New Roman" w:hAnsi="Times New Roman" w:cs="Times New Roman"/>
          <w:spacing w:val="2"/>
          <w:sz w:val="28"/>
          <w:szCs w:val="28"/>
          <w:lang w:eastAsia="ru-RU"/>
        </w:rPr>
        <w:t>г.</w:t>
      </w:r>
      <w:r w:rsidR="00B7738D" w:rsidRPr="00B7738D">
        <w:rPr>
          <w:rFonts w:ascii="Times New Roman" w:eastAsia="Times New Roman" w:hAnsi="Times New Roman" w:cs="Times New Roman"/>
          <w:spacing w:val="2"/>
          <w:sz w:val="28"/>
          <w:szCs w:val="28"/>
          <w:lang w:eastAsia="ru-RU"/>
        </w:rPr>
        <w:t xml:space="preserve"> Создание механизмов реализации проектов развития (Среда  активизации и консолидации возможностей)</w:t>
      </w:r>
      <w:r w:rsidR="00530563">
        <w:rPr>
          <w:rFonts w:ascii="Times New Roman" w:eastAsia="Times New Roman" w:hAnsi="Times New Roman" w:cs="Times New Roman"/>
          <w:spacing w:val="2"/>
          <w:sz w:val="28"/>
          <w:szCs w:val="28"/>
          <w:lang w:eastAsia="ru-RU"/>
        </w:rPr>
        <w:t>.</w:t>
      </w:r>
    </w:p>
    <w:p w:rsidR="00B7738D" w:rsidRPr="00B7738D" w:rsidRDefault="0024265D" w:rsidP="00075BC6">
      <w:pPr>
        <w:spacing w:after="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00B7738D" w:rsidRPr="00B7738D">
        <w:rPr>
          <w:rFonts w:ascii="Times New Roman" w:eastAsia="Times New Roman" w:hAnsi="Times New Roman" w:cs="Times New Roman"/>
          <w:spacing w:val="2"/>
          <w:sz w:val="28"/>
          <w:szCs w:val="28"/>
          <w:lang w:eastAsia="ru-RU"/>
        </w:rPr>
        <w:t>2026</w:t>
      </w:r>
      <w:r w:rsidR="00530563">
        <w:rPr>
          <w:rFonts w:ascii="Times New Roman" w:eastAsia="Times New Roman" w:hAnsi="Times New Roman" w:cs="Times New Roman"/>
          <w:spacing w:val="2"/>
          <w:sz w:val="28"/>
          <w:szCs w:val="28"/>
          <w:lang w:eastAsia="ru-RU"/>
        </w:rPr>
        <w:t xml:space="preserve"> – </w:t>
      </w:r>
      <w:r w:rsidR="00B7738D" w:rsidRPr="00B7738D">
        <w:rPr>
          <w:rFonts w:ascii="Times New Roman" w:eastAsia="Times New Roman" w:hAnsi="Times New Roman" w:cs="Times New Roman"/>
          <w:spacing w:val="2"/>
          <w:sz w:val="28"/>
          <w:szCs w:val="28"/>
          <w:lang w:eastAsia="ru-RU"/>
        </w:rPr>
        <w:t>2030</w:t>
      </w:r>
      <w:r w:rsidR="00530563">
        <w:rPr>
          <w:rFonts w:ascii="Times New Roman" w:eastAsia="Times New Roman" w:hAnsi="Times New Roman" w:cs="Times New Roman"/>
          <w:spacing w:val="2"/>
          <w:sz w:val="28"/>
          <w:szCs w:val="28"/>
          <w:lang w:eastAsia="ru-RU"/>
        </w:rPr>
        <w:t xml:space="preserve"> г</w:t>
      </w:r>
      <w:r w:rsidR="00FF449D">
        <w:rPr>
          <w:rFonts w:ascii="Times New Roman" w:eastAsia="Times New Roman" w:hAnsi="Times New Roman" w:cs="Times New Roman"/>
          <w:spacing w:val="2"/>
          <w:sz w:val="28"/>
          <w:szCs w:val="28"/>
          <w:lang w:eastAsia="ru-RU"/>
        </w:rPr>
        <w:t>г.</w:t>
      </w:r>
      <w:r w:rsidR="00B7738D" w:rsidRPr="00B7738D">
        <w:rPr>
          <w:rFonts w:ascii="Times New Roman" w:eastAsia="Times New Roman" w:hAnsi="Times New Roman" w:cs="Times New Roman"/>
          <w:spacing w:val="2"/>
          <w:sz w:val="28"/>
          <w:szCs w:val="28"/>
          <w:lang w:eastAsia="ru-RU"/>
        </w:rPr>
        <w:t xml:space="preserve"> Масштабирование инвестиционных проектов (Территория инноваций)</w:t>
      </w:r>
      <w:r w:rsidR="00530563">
        <w:rPr>
          <w:rFonts w:ascii="Times New Roman" w:eastAsia="Times New Roman" w:hAnsi="Times New Roman" w:cs="Times New Roman"/>
          <w:spacing w:val="2"/>
          <w:sz w:val="28"/>
          <w:szCs w:val="28"/>
          <w:lang w:eastAsia="ru-RU"/>
        </w:rPr>
        <w:t>.</w:t>
      </w:r>
    </w:p>
    <w:p w:rsidR="00B7738D" w:rsidRPr="00B7738D" w:rsidRDefault="00B7738D" w:rsidP="003C0906">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B7738D">
        <w:rPr>
          <w:rFonts w:ascii="Times New Roman" w:eastAsia="Times New Roman" w:hAnsi="Times New Roman" w:cs="Times New Roman"/>
          <w:spacing w:val="2"/>
          <w:sz w:val="28"/>
          <w:szCs w:val="28"/>
          <w:lang w:eastAsia="ru-RU"/>
        </w:rPr>
        <w:t xml:space="preserve">В основе принципа выделения горизонтов планирования – логика запуска процессов саморазвития территориальной  социально-экономической системы. </w:t>
      </w:r>
      <w:r w:rsidR="00FF449D">
        <w:rPr>
          <w:rFonts w:ascii="Times New Roman" w:eastAsia="Times New Roman" w:hAnsi="Times New Roman" w:cs="Times New Roman"/>
          <w:spacing w:val="2"/>
          <w:sz w:val="28"/>
          <w:szCs w:val="28"/>
          <w:lang w:eastAsia="ru-RU"/>
        </w:rPr>
        <w:t>М</w:t>
      </w:r>
      <w:r w:rsidRPr="00B7738D">
        <w:rPr>
          <w:rFonts w:ascii="Times New Roman" w:eastAsia="Times New Roman" w:hAnsi="Times New Roman" w:cs="Times New Roman"/>
          <w:spacing w:val="2"/>
          <w:sz w:val="28"/>
          <w:szCs w:val="28"/>
          <w:lang w:eastAsia="ru-RU"/>
        </w:rPr>
        <w:t>униципальной район</w:t>
      </w:r>
      <w:r w:rsidR="00FF449D">
        <w:rPr>
          <w:rFonts w:ascii="Times New Roman" w:eastAsia="Times New Roman" w:hAnsi="Times New Roman" w:cs="Times New Roman"/>
          <w:spacing w:val="2"/>
          <w:sz w:val="28"/>
          <w:szCs w:val="28"/>
          <w:lang w:eastAsia="ru-RU"/>
        </w:rPr>
        <w:t xml:space="preserve"> Кинельский</w:t>
      </w:r>
      <w:r w:rsidRPr="00B7738D">
        <w:rPr>
          <w:rFonts w:ascii="Times New Roman" w:eastAsia="Times New Roman" w:hAnsi="Times New Roman" w:cs="Times New Roman"/>
          <w:spacing w:val="2"/>
          <w:sz w:val="28"/>
          <w:szCs w:val="28"/>
          <w:lang w:eastAsia="ru-RU"/>
        </w:rPr>
        <w:t xml:space="preserve"> является не просто административной единицей. В его границах расположены центры хозяйственной, социальной активности, связанные между собой в единую систему экономических, социальных связей, обусловленных природными, географическими, историческими факторами, стимулирующих внутренни</w:t>
      </w:r>
      <w:r w:rsidR="0024265D">
        <w:rPr>
          <w:rFonts w:ascii="Times New Roman" w:eastAsia="Times New Roman" w:hAnsi="Times New Roman" w:cs="Times New Roman"/>
          <w:spacing w:val="2"/>
          <w:sz w:val="28"/>
          <w:szCs w:val="28"/>
          <w:lang w:eastAsia="ru-RU"/>
        </w:rPr>
        <w:t>й</w:t>
      </w:r>
      <w:r w:rsidRPr="00B7738D">
        <w:rPr>
          <w:rFonts w:ascii="Times New Roman" w:eastAsia="Times New Roman" w:hAnsi="Times New Roman" w:cs="Times New Roman"/>
          <w:spacing w:val="2"/>
          <w:sz w:val="28"/>
          <w:szCs w:val="28"/>
          <w:lang w:eastAsia="ru-RU"/>
        </w:rPr>
        <w:t xml:space="preserve"> выбор территории района в качестве площадки для внутренних и внешних инвестиций (таблица 2.1).</w:t>
      </w:r>
    </w:p>
    <w:p w:rsidR="00B7738D" w:rsidRPr="00B7738D" w:rsidRDefault="00B7738D" w:rsidP="00075BC6">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B7738D">
        <w:rPr>
          <w:rFonts w:ascii="Times New Roman" w:eastAsia="Times New Roman" w:hAnsi="Times New Roman" w:cs="Times New Roman"/>
          <w:spacing w:val="2"/>
          <w:sz w:val="28"/>
          <w:szCs w:val="28"/>
          <w:lang w:eastAsia="ru-RU"/>
        </w:rPr>
        <w:t xml:space="preserve">Ближайший горизонт планирования – это этап реализации стратегии, на котором ключевыми точками роста станут направления хозяйственной и социальной активности, определяющие сильные стороны социально-экономического развития </w:t>
      </w:r>
      <w:r w:rsidR="0024265D">
        <w:rPr>
          <w:rFonts w:ascii="Times New Roman" w:eastAsia="Times New Roman" w:hAnsi="Times New Roman" w:cs="Times New Roman"/>
          <w:spacing w:val="2"/>
          <w:sz w:val="28"/>
          <w:szCs w:val="28"/>
          <w:lang w:eastAsia="ru-RU"/>
        </w:rPr>
        <w:t>муниципального</w:t>
      </w:r>
      <w:r w:rsidRPr="00B7738D">
        <w:rPr>
          <w:rFonts w:ascii="Times New Roman" w:eastAsia="Times New Roman" w:hAnsi="Times New Roman" w:cs="Times New Roman"/>
          <w:spacing w:val="2"/>
          <w:sz w:val="28"/>
          <w:szCs w:val="28"/>
          <w:lang w:eastAsia="ru-RU"/>
        </w:rPr>
        <w:t xml:space="preserve"> района</w:t>
      </w:r>
      <w:r w:rsidR="0024265D">
        <w:rPr>
          <w:rFonts w:ascii="Times New Roman" w:eastAsia="Times New Roman" w:hAnsi="Times New Roman" w:cs="Times New Roman"/>
          <w:spacing w:val="2"/>
          <w:sz w:val="28"/>
          <w:szCs w:val="28"/>
          <w:lang w:eastAsia="ru-RU"/>
        </w:rPr>
        <w:t xml:space="preserve"> Кинельский</w:t>
      </w:r>
      <w:r w:rsidRPr="00B7738D">
        <w:rPr>
          <w:rFonts w:ascii="Times New Roman" w:eastAsia="Times New Roman" w:hAnsi="Times New Roman" w:cs="Times New Roman"/>
          <w:spacing w:val="2"/>
          <w:sz w:val="28"/>
          <w:szCs w:val="28"/>
          <w:lang w:eastAsia="ru-RU"/>
        </w:rPr>
        <w:t xml:space="preserve">,  и создающие условия для реализации всех  стратегических направлений. Эти точки роста представлены </w:t>
      </w:r>
      <w:r w:rsidRPr="00B7738D">
        <w:rPr>
          <w:rFonts w:ascii="Times New Roman" w:eastAsia="Times New Roman" w:hAnsi="Times New Roman" w:cs="Times New Roman"/>
          <w:i/>
          <w:spacing w:val="2"/>
          <w:sz w:val="28"/>
          <w:szCs w:val="28"/>
          <w:lang w:eastAsia="ru-RU"/>
        </w:rPr>
        <w:t>уже существующимив районе отраслями производства, модернизация которых и оснащение современными технологиями будет способствовать  повышению интенсивности использования сельскохозяйственных  земель, сохранению человеческого капитала и его преумножению за счет создания привлекательных высококвалифицированных и высокооплачиваемых рабочих мест</w:t>
      </w:r>
      <w:r w:rsidRPr="00B7738D">
        <w:rPr>
          <w:rFonts w:ascii="Times New Roman" w:eastAsia="Times New Roman" w:hAnsi="Times New Roman" w:cs="Times New Roman"/>
          <w:spacing w:val="2"/>
          <w:sz w:val="28"/>
          <w:szCs w:val="28"/>
          <w:lang w:eastAsia="ru-RU"/>
        </w:rPr>
        <w:t>.</w:t>
      </w:r>
    </w:p>
    <w:p w:rsidR="00B7738D" w:rsidRPr="00B7738D" w:rsidRDefault="00B7738D" w:rsidP="00075BC6">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B7738D">
        <w:rPr>
          <w:rFonts w:ascii="Times New Roman" w:eastAsia="Times New Roman" w:hAnsi="Times New Roman" w:cs="Times New Roman"/>
          <w:spacing w:val="2"/>
          <w:sz w:val="28"/>
          <w:szCs w:val="28"/>
          <w:lang w:eastAsia="ru-RU"/>
        </w:rPr>
        <w:t xml:space="preserve">Такими  точками роста будут, </w:t>
      </w:r>
      <w:r w:rsidRPr="00FF449D">
        <w:rPr>
          <w:rFonts w:ascii="Times New Roman" w:eastAsia="Times New Roman" w:hAnsi="Times New Roman" w:cs="Times New Roman"/>
          <w:spacing w:val="2"/>
          <w:sz w:val="28"/>
          <w:szCs w:val="28"/>
          <w:u w:val="single"/>
          <w:lang w:eastAsia="ru-RU"/>
        </w:rPr>
        <w:t>в первую очередь</w:t>
      </w:r>
      <w:r w:rsidRPr="00B7738D">
        <w:rPr>
          <w:rFonts w:ascii="Times New Roman" w:eastAsia="Times New Roman" w:hAnsi="Times New Roman" w:cs="Times New Roman"/>
          <w:spacing w:val="2"/>
          <w:sz w:val="28"/>
          <w:szCs w:val="28"/>
          <w:lang w:eastAsia="ru-RU"/>
        </w:rPr>
        <w:t xml:space="preserve">, предприятия сельскохозяйственного производства, как крупные, так и представленные различными  формами  малого и среднего бизнеса и индивидуальными  фермерскими хозяйствами.  В частности, по направлению растениеводство – это производство бобовых и технических культур. На данном этапе будет   </w:t>
      </w:r>
      <w:r w:rsidRPr="00B7738D">
        <w:rPr>
          <w:rFonts w:ascii="Times New Roman" w:eastAsia="Times New Roman" w:hAnsi="Times New Roman" w:cs="Times New Roman"/>
          <w:spacing w:val="2"/>
          <w:sz w:val="28"/>
          <w:szCs w:val="28"/>
          <w:lang w:eastAsia="ru-RU"/>
        </w:rPr>
        <w:lastRenderedPageBreak/>
        <w:t>проведен комплекс мероприятий по повышению производительности сельскохозяйственного производства за счет распространения системы мелиорации  земель.  В животноводческом комплексе повышени</w:t>
      </w:r>
      <w:r w:rsidR="00530563">
        <w:rPr>
          <w:rFonts w:ascii="Times New Roman" w:eastAsia="Times New Roman" w:hAnsi="Times New Roman" w:cs="Times New Roman"/>
          <w:spacing w:val="2"/>
          <w:sz w:val="28"/>
          <w:szCs w:val="28"/>
          <w:lang w:eastAsia="ru-RU"/>
        </w:rPr>
        <w:t>я</w:t>
      </w:r>
      <w:r w:rsidRPr="00B7738D">
        <w:rPr>
          <w:rFonts w:ascii="Times New Roman" w:eastAsia="Times New Roman" w:hAnsi="Times New Roman" w:cs="Times New Roman"/>
          <w:spacing w:val="2"/>
          <w:sz w:val="28"/>
          <w:szCs w:val="28"/>
          <w:lang w:eastAsia="ru-RU"/>
        </w:rPr>
        <w:t xml:space="preserve"> производительности  планируется достичь за счет технического перевооружения  хозяйств,  селекционного производства. </w:t>
      </w:r>
    </w:p>
    <w:p w:rsidR="00B7738D" w:rsidRPr="00B7738D" w:rsidRDefault="00B7738D" w:rsidP="00075BC6">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FF449D">
        <w:rPr>
          <w:rFonts w:ascii="Times New Roman" w:eastAsia="Times New Roman" w:hAnsi="Times New Roman" w:cs="Times New Roman"/>
          <w:spacing w:val="2"/>
          <w:sz w:val="28"/>
          <w:szCs w:val="28"/>
          <w:u w:val="single"/>
          <w:lang w:eastAsia="ru-RU"/>
        </w:rPr>
        <w:t xml:space="preserve"> Второй точкой роста</w:t>
      </w:r>
      <w:r w:rsidRPr="00B7738D">
        <w:rPr>
          <w:rFonts w:ascii="Times New Roman" w:eastAsia="Times New Roman" w:hAnsi="Times New Roman" w:cs="Times New Roman"/>
          <w:spacing w:val="2"/>
          <w:sz w:val="28"/>
          <w:szCs w:val="28"/>
          <w:lang w:eastAsia="ru-RU"/>
        </w:rPr>
        <w:t xml:space="preserve"> в Кинельском районе на первом этапе реализации плана станет перерабат</w:t>
      </w:r>
      <w:r w:rsidR="0024265D">
        <w:rPr>
          <w:rFonts w:ascii="Times New Roman" w:eastAsia="Times New Roman" w:hAnsi="Times New Roman" w:cs="Times New Roman"/>
          <w:spacing w:val="2"/>
          <w:sz w:val="28"/>
          <w:szCs w:val="28"/>
          <w:lang w:eastAsia="ru-RU"/>
        </w:rPr>
        <w:t>ывающее производство, формирующе</w:t>
      </w:r>
      <w:r w:rsidRPr="00B7738D">
        <w:rPr>
          <w:rFonts w:ascii="Times New Roman" w:eastAsia="Times New Roman" w:hAnsi="Times New Roman" w:cs="Times New Roman"/>
          <w:spacing w:val="2"/>
          <w:sz w:val="28"/>
          <w:szCs w:val="28"/>
          <w:lang w:eastAsia="ru-RU"/>
        </w:rPr>
        <w:t>е продуктовые</w:t>
      </w:r>
      <w:r w:rsidR="0024265D">
        <w:rPr>
          <w:rFonts w:ascii="Times New Roman" w:eastAsia="Times New Roman" w:hAnsi="Times New Roman" w:cs="Times New Roman"/>
          <w:spacing w:val="2"/>
          <w:sz w:val="28"/>
          <w:szCs w:val="28"/>
          <w:lang w:eastAsia="ru-RU"/>
        </w:rPr>
        <w:t xml:space="preserve"> бренды территории и встраивающе</w:t>
      </w:r>
      <w:r w:rsidRPr="00B7738D">
        <w:rPr>
          <w:rFonts w:ascii="Times New Roman" w:eastAsia="Times New Roman" w:hAnsi="Times New Roman" w:cs="Times New Roman"/>
          <w:spacing w:val="2"/>
          <w:sz w:val="28"/>
          <w:szCs w:val="28"/>
          <w:lang w:eastAsia="ru-RU"/>
        </w:rPr>
        <w:t xml:space="preserve">е экономику района в единую систему продовольственного обеспечения агломерации. </w:t>
      </w:r>
      <w:r w:rsidRPr="00FF449D">
        <w:rPr>
          <w:rFonts w:ascii="Times New Roman" w:eastAsia="Times New Roman" w:hAnsi="Times New Roman" w:cs="Times New Roman"/>
          <w:spacing w:val="2"/>
          <w:sz w:val="28"/>
          <w:szCs w:val="28"/>
          <w:u w:val="single"/>
          <w:lang w:eastAsia="ru-RU"/>
        </w:rPr>
        <w:t>Третьей точкой роста</w:t>
      </w:r>
      <w:r w:rsidRPr="00B7738D">
        <w:rPr>
          <w:rFonts w:ascii="Times New Roman" w:eastAsia="Times New Roman" w:hAnsi="Times New Roman" w:cs="Times New Roman"/>
          <w:spacing w:val="2"/>
          <w:sz w:val="28"/>
          <w:szCs w:val="28"/>
          <w:lang w:eastAsia="ru-RU"/>
        </w:rPr>
        <w:t xml:space="preserve"> станут предприятия нефтяной промышленности, обеспечивающие высокий уровень валового продукта в районе, налоговые поступления в бюджет, высокооплачиваемые  рабочие места. В качестве </w:t>
      </w:r>
      <w:r w:rsidRPr="00FF449D">
        <w:rPr>
          <w:rFonts w:ascii="Times New Roman" w:eastAsia="Times New Roman" w:hAnsi="Times New Roman" w:cs="Times New Roman"/>
          <w:spacing w:val="2"/>
          <w:sz w:val="28"/>
          <w:szCs w:val="28"/>
          <w:u w:val="single"/>
          <w:lang w:eastAsia="ru-RU"/>
        </w:rPr>
        <w:t>четвертой точки роста</w:t>
      </w:r>
      <w:r w:rsidRPr="00B7738D">
        <w:rPr>
          <w:rFonts w:ascii="Times New Roman" w:eastAsia="Times New Roman" w:hAnsi="Times New Roman" w:cs="Times New Roman"/>
          <w:spacing w:val="2"/>
          <w:sz w:val="28"/>
          <w:szCs w:val="28"/>
          <w:lang w:eastAsia="ru-RU"/>
        </w:rPr>
        <w:t xml:space="preserve"> буд</w:t>
      </w:r>
      <w:r w:rsidR="0024265D">
        <w:rPr>
          <w:rFonts w:ascii="Times New Roman" w:eastAsia="Times New Roman" w:hAnsi="Times New Roman" w:cs="Times New Roman"/>
          <w:spacing w:val="2"/>
          <w:sz w:val="28"/>
          <w:szCs w:val="28"/>
          <w:lang w:eastAsia="ru-RU"/>
        </w:rPr>
        <w:t>е</w:t>
      </w:r>
      <w:r w:rsidRPr="00B7738D">
        <w:rPr>
          <w:rFonts w:ascii="Times New Roman" w:eastAsia="Times New Roman" w:hAnsi="Times New Roman" w:cs="Times New Roman"/>
          <w:spacing w:val="2"/>
          <w:sz w:val="28"/>
          <w:szCs w:val="28"/>
          <w:lang w:eastAsia="ru-RU"/>
        </w:rPr>
        <w:t xml:space="preserve">т выступать  расположенная на территории Кинельского района инфраструктура транспортно-логистического комплекса, поддерживающая агломерационные процессы и обслуживающая транспортные коридоры регионального и надрегионального значения. </w:t>
      </w:r>
    </w:p>
    <w:p w:rsidR="00B7738D" w:rsidRPr="00B7738D" w:rsidRDefault="00B7738D" w:rsidP="00075BC6">
      <w:pPr>
        <w:spacing w:after="0"/>
        <w:ind w:firstLine="708"/>
        <w:jc w:val="both"/>
        <w:rPr>
          <w:rFonts w:ascii="Times New Roman" w:hAnsi="Times New Roman" w:cs="Times New Roman"/>
          <w:sz w:val="28"/>
          <w:szCs w:val="28"/>
        </w:rPr>
      </w:pPr>
      <w:r w:rsidRPr="00B7738D">
        <w:rPr>
          <w:rFonts w:ascii="Times New Roman" w:eastAsia="Times New Roman" w:hAnsi="Times New Roman" w:cs="Times New Roman"/>
          <w:spacing w:val="2"/>
          <w:sz w:val="28"/>
          <w:szCs w:val="28"/>
          <w:lang w:eastAsia="ru-RU"/>
        </w:rPr>
        <w:t xml:space="preserve">Для того, чтобы эти отрасли стали точками роста, уже на первом этапе реализации </w:t>
      </w:r>
      <w:r w:rsidR="00530563" w:rsidRPr="00530563">
        <w:rPr>
          <w:rFonts w:ascii="Times New Roman" w:eastAsia="Times New Roman" w:hAnsi="Times New Roman" w:cs="Times New Roman"/>
          <w:b/>
          <w:i/>
          <w:spacing w:val="2"/>
          <w:sz w:val="28"/>
          <w:szCs w:val="28"/>
          <w:lang w:eastAsia="ru-RU"/>
        </w:rPr>
        <w:t>С</w:t>
      </w:r>
      <w:r w:rsidRPr="00530563">
        <w:rPr>
          <w:rFonts w:ascii="Times New Roman" w:eastAsia="Times New Roman" w:hAnsi="Times New Roman" w:cs="Times New Roman"/>
          <w:b/>
          <w:i/>
          <w:spacing w:val="2"/>
          <w:sz w:val="28"/>
          <w:szCs w:val="28"/>
          <w:lang w:eastAsia="ru-RU"/>
        </w:rPr>
        <w:t>тратегии</w:t>
      </w:r>
      <w:r w:rsidR="002E72E9">
        <w:rPr>
          <w:rFonts w:ascii="Times New Roman" w:eastAsia="Times New Roman" w:hAnsi="Times New Roman" w:cs="Times New Roman"/>
          <w:spacing w:val="2"/>
          <w:sz w:val="28"/>
          <w:szCs w:val="28"/>
          <w:lang w:eastAsia="ru-RU"/>
        </w:rPr>
        <w:t xml:space="preserve"> будут созданы</w:t>
      </w:r>
      <w:r w:rsidRPr="00B7738D">
        <w:rPr>
          <w:rFonts w:ascii="Times New Roman" w:eastAsia="Times New Roman" w:hAnsi="Times New Roman" w:cs="Times New Roman"/>
          <w:spacing w:val="2"/>
          <w:sz w:val="28"/>
          <w:szCs w:val="28"/>
          <w:lang w:eastAsia="ru-RU"/>
        </w:rPr>
        <w:t xml:space="preserve"> условия для освоения сельхозпредприятиями новых технологий</w:t>
      </w:r>
      <w:r w:rsidR="0024265D">
        <w:rPr>
          <w:rFonts w:ascii="Times New Roman" w:eastAsia="Times New Roman" w:hAnsi="Times New Roman" w:cs="Times New Roman"/>
          <w:spacing w:val="2"/>
          <w:sz w:val="28"/>
          <w:szCs w:val="28"/>
          <w:lang w:eastAsia="ru-RU"/>
        </w:rPr>
        <w:t>,</w:t>
      </w:r>
      <w:r w:rsidRPr="00B7738D">
        <w:rPr>
          <w:rFonts w:ascii="Times New Roman" w:eastAsia="Times New Roman" w:hAnsi="Times New Roman" w:cs="Times New Roman"/>
          <w:spacing w:val="2"/>
          <w:sz w:val="28"/>
          <w:szCs w:val="28"/>
          <w:lang w:eastAsia="ru-RU"/>
        </w:rPr>
        <w:t xml:space="preserve"> позволяющих повысить  интенс</w:t>
      </w:r>
      <w:r w:rsidR="0024265D">
        <w:rPr>
          <w:rFonts w:ascii="Times New Roman" w:eastAsia="Times New Roman" w:hAnsi="Times New Roman" w:cs="Times New Roman"/>
          <w:spacing w:val="2"/>
          <w:sz w:val="28"/>
          <w:szCs w:val="28"/>
          <w:lang w:eastAsia="ru-RU"/>
        </w:rPr>
        <w:t>ивность выполнения работ.Н</w:t>
      </w:r>
      <w:r w:rsidRPr="00B7738D">
        <w:rPr>
          <w:rFonts w:ascii="Times New Roman" w:eastAsia="Times New Roman" w:hAnsi="Times New Roman" w:cs="Times New Roman"/>
          <w:spacing w:val="2"/>
          <w:sz w:val="28"/>
          <w:szCs w:val="28"/>
          <w:lang w:eastAsia="ru-RU"/>
        </w:rPr>
        <w:t xml:space="preserve">а первом этапе реализации </w:t>
      </w:r>
      <w:r w:rsidR="0024265D" w:rsidRPr="0024265D">
        <w:rPr>
          <w:rFonts w:ascii="Times New Roman" w:eastAsia="Times New Roman" w:hAnsi="Times New Roman" w:cs="Times New Roman"/>
          <w:b/>
          <w:i/>
          <w:spacing w:val="2"/>
          <w:sz w:val="28"/>
          <w:szCs w:val="28"/>
          <w:lang w:eastAsia="ru-RU"/>
        </w:rPr>
        <w:t xml:space="preserve">Стратегии </w:t>
      </w:r>
      <w:r w:rsidRPr="00B7738D">
        <w:rPr>
          <w:rFonts w:ascii="Times New Roman" w:eastAsia="Times New Roman" w:hAnsi="Times New Roman" w:cs="Times New Roman"/>
          <w:spacing w:val="2"/>
          <w:sz w:val="28"/>
          <w:szCs w:val="28"/>
          <w:lang w:eastAsia="ru-RU"/>
        </w:rPr>
        <w:t xml:space="preserve">развития </w:t>
      </w:r>
      <w:r w:rsidR="0024265D">
        <w:rPr>
          <w:rFonts w:ascii="Times New Roman" w:eastAsia="Times New Roman" w:hAnsi="Times New Roman" w:cs="Times New Roman"/>
          <w:spacing w:val="2"/>
          <w:sz w:val="28"/>
          <w:szCs w:val="28"/>
          <w:lang w:eastAsia="ru-RU"/>
        </w:rPr>
        <w:t>муниципального</w:t>
      </w:r>
      <w:r w:rsidRPr="00B7738D">
        <w:rPr>
          <w:rFonts w:ascii="Times New Roman" w:eastAsia="Times New Roman" w:hAnsi="Times New Roman" w:cs="Times New Roman"/>
          <w:spacing w:val="2"/>
          <w:sz w:val="28"/>
          <w:szCs w:val="28"/>
          <w:lang w:eastAsia="ru-RU"/>
        </w:rPr>
        <w:t xml:space="preserve"> района</w:t>
      </w:r>
      <w:r w:rsidR="0024265D">
        <w:rPr>
          <w:rFonts w:ascii="Times New Roman" w:eastAsia="Times New Roman" w:hAnsi="Times New Roman" w:cs="Times New Roman"/>
          <w:spacing w:val="2"/>
          <w:sz w:val="28"/>
          <w:szCs w:val="28"/>
          <w:lang w:eastAsia="ru-RU"/>
        </w:rPr>
        <w:t xml:space="preserve"> Кинельский</w:t>
      </w:r>
      <w:r w:rsidRPr="00B7738D">
        <w:rPr>
          <w:rFonts w:ascii="Times New Roman" w:eastAsia="Times New Roman" w:hAnsi="Times New Roman" w:cs="Times New Roman"/>
          <w:spacing w:val="2"/>
          <w:sz w:val="28"/>
          <w:szCs w:val="28"/>
          <w:lang w:eastAsia="ru-RU"/>
        </w:rPr>
        <w:t xml:space="preserve"> в качестве приоритетных направлений будут проводиться мероприятия </w:t>
      </w:r>
      <w:r w:rsidRPr="00B7738D">
        <w:rPr>
          <w:rFonts w:ascii="Times New Roman" w:hAnsi="Times New Roman" w:cs="Times New Roman"/>
          <w:sz w:val="28"/>
          <w:szCs w:val="28"/>
        </w:rPr>
        <w:t>по восстановлению природного п</w:t>
      </w:r>
      <w:r w:rsidR="0024265D">
        <w:rPr>
          <w:rFonts w:ascii="Times New Roman" w:hAnsi="Times New Roman" w:cs="Times New Roman"/>
          <w:sz w:val="28"/>
          <w:szCs w:val="28"/>
        </w:rPr>
        <w:t>отенциала территории</w:t>
      </w:r>
      <w:r w:rsidR="00FF449D">
        <w:rPr>
          <w:rFonts w:ascii="Times New Roman" w:hAnsi="Times New Roman" w:cs="Times New Roman"/>
          <w:sz w:val="28"/>
          <w:szCs w:val="28"/>
        </w:rPr>
        <w:t xml:space="preserve">. Потребуется </w:t>
      </w:r>
      <w:r w:rsidR="0024265D">
        <w:rPr>
          <w:rFonts w:ascii="Times New Roman" w:hAnsi="Times New Roman" w:cs="Times New Roman"/>
          <w:sz w:val="28"/>
          <w:szCs w:val="28"/>
        </w:rPr>
        <w:t>актив</w:t>
      </w:r>
      <w:r w:rsidR="00FF449D">
        <w:rPr>
          <w:rFonts w:ascii="Times New Roman" w:hAnsi="Times New Roman" w:cs="Times New Roman"/>
          <w:sz w:val="28"/>
          <w:szCs w:val="28"/>
        </w:rPr>
        <w:t>ное внедрение</w:t>
      </w:r>
      <w:r w:rsidR="00FF449D" w:rsidRPr="00B7738D">
        <w:rPr>
          <w:rFonts w:ascii="Times New Roman" w:hAnsi="Times New Roman" w:cs="Times New Roman"/>
          <w:sz w:val="28"/>
          <w:szCs w:val="28"/>
        </w:rPr>
        <w:t>результатов селекционной нау</w:t>
      </w:r>
      <w:r w:rsidR="00FF449D">
        <w:rPr>
          <w:rFonts w:ascii="Times New Roman" w:hAnsi="Times New Roman" w:cs="Times New Roman"/>
          <w:sz w:val="28"/>
          <w:szCs w:val="28"/>
        </w:rPr>
        <w:t xml:space="preserve">ки </w:t>
      </w:r>
      <w:r w:rsidRPr="00B7738D">
        <w:rPr>
          <w:rFonts w:ascii="Times New Roman" w:hAnsi="Times New Roman" w:cs="Times New Roman"/>
          <w:sz w:val="28"/>
          <w:szCs w:val="28"/>
        </w:rPr>
        <w:t>в сельскохозяйственном производстве</w:t>
      </w:r>
      <w:r w:rsidR="00FF449D">
        <w:rPr>
          <w:rFonts w:ascii="Times New Roman" w:hAnsi="Times New Roman" w:cs="Times New Roman"/>
          <w:sz w:val="28"/>
          <w:szCs w:val="28"/>
        </w:rPr>
        <w:t xml:space="preserve"> и животноводстве</w:t>
      </w:r>
      <w:r w:rsidR="00973F83">
        <w:rPr>
          <w:rFonts w:ascii="Times New Roman" w:hAnsi="Times New Roman" w:cs="Times New Roman"/>
          <w:sz w:val="28"/>
          <w:szCs w:val="28"/>
        </w:rPr>
        <w:t>.</w:t>
      </w:r>
    </w:p>
    <w:p w:rsidR="00B7738D" w:rsidRPr="00B7738D" w:rsidRDefault="00B7738D" w:rsidP="00973F83">
      <w:pPr>
        <w:spacing w:after="0"/>
        <w:ind w:firstLine="708"/>
        <w:jc w:val="both"/>
        <w:rPr>
          <w:rFonts w:ascii="Times New Roman" w:hAnsi="Times New Roman" w:cs="Times New Roman"/>
          <w:sz w:val="28"/>
          <w:szCs w:val="28"/>
        </w:rPr>
      </w:pPr>
      <w:r w:rsidRPr="00B7738D">
        <w:rPr>
          <w:rFonts w:ascii="Times New Roman" w:hAnsi="Times New Roman" w:cs="Times New Roman"/>
          <w:sz w:val="28"/>
          <w:szCs w:val="28"/>
        </w:rPr>
        <w:t>В целях повышения  инвестиционной привлекательности существующих производств и поддержки процессов модернизации, освоения новых технологий будут проводиться мероприятия организационного, правового, экономического характера, направленные на расширение  доступа к энергоресурсам за счет гибкого регулирования тарифов, оптимальной и удобной процедуры подключения, обеспечение доступа малых и средних предпринимателей</w:t>
      </w:r>
      <w:r w:rsidR="00973F83">
        <w:rPr>
          <w:rFonts w:ascii="Times New Roman" w:hAnsi="Times New Roman" w:cs="Times New Roman"/>
          <w:sz w:val="28"/>
          <w:szCs w:val="28"/>
        </w:rPr>
        <w:t xml:space="preserve"> к</w:t>
      </w:r>
      <w:r w:rsidRPr="00B7738D">
        <w:rPr>
          <w:rFonts w:ascii="Times New Roman" w:hAnsi="Times New Roman" w:cs="Times New Roman"/>
          <w:sz w:val="28"/>
          <w:szCs w:val="28"/>
        </w:rPr>
        <w:t xml:space="preserve"> финансовым ресурсам через систему банковского гибкого, льготного кредитования, лизинговых услуг, финансовой поддержки стартапов. Важным фактором развития станет создание высокотехнологичной  доступной  транспортной   инфраструктуры хранения, перевозки</w:t>
      </w:r>
      <w:r w:rsidR="00530563">
        <w:rPr>
          <w:rFonts w:ascii="Times New Roman" w:hAnsi="Times New Roman" w:cs="Times New Roman"/>
          <w:sz w:val="28"/>
          <w:szCs w:val="28"/>
        </w:rPr>
        <w:t>,</w:t>
      </w:r>
      <w:r w:rsidRPr="00B7738D">
        <w:rPr>
          <w:rFonts w:ascii="Times New Roman" w:hAnsi="Times New Roman" w:cs="Times New Roman"/>
          <w:sz w:val="28"/>
          <w:szCs w:val="28"/>
        </w:rPr>
        <w:t xml:space="preserve"> доставки сельскохозяйственной продукции и продукции сельхозпереработки, создание условий  для сохранения и привлечения высококвалифицированных  кадров. Определяющим условием социально-экономического развития станет решение вопросов экологии (очистка </w:t>
      </w:r>
      <w:r w:rsidRPr="00B7738D">
        <w:rPr>
          <w:rFonts w:ascii="Times New Roman" w:hAnsi="Times New Roman" w:cs="Times New Roman"/>
          <w:sz w:val="28"/>
          <w:szCs w:val="28"/>
        </w:rPr>
        <w:lastRenderedPageBreak/>
        <w:t>водоемов и береговых зон, обеспечение района чистой и качественной водой)</w:t>
      </w:r>
      <w:r w:rsidR="003F5B76">
        <w:rPr>
          <w:rFonts w:ascii="Times New Roman" w:hAnsi="Times New Roman" w:cs="Times New Roman"/>
          <w:sz w:val="28"/>
          <w:szCs w:val="28"/>
        </w:rPr>
        <w:t>.</w:t>
      </w:r>
    </w:p>
    <w:p w:rsidR="00B7738D" w:rsidRPr="00B7738D" w:rsidRDefault="00B7738D" w:rsidP="00075BC6">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B7738D">
        <w:rPr>
          <w:rFonts w:ascii="Times New Roman" w:hAnsi="Times New Roman" w:cs="Times New Roman"/>
          <w:sz w:val="28"/>
          <w:szCs w:val="28"/>
        </w:rPr>
        <w:t xml:space="preserve">Реализация этих направлений позволит сельскохозяйственным и промышленным предприятиям переориентироваться </w:t>
      </w:r>
      <w:r w:rsidRPr="00B7738D">
        <w:rPr>
          <w:rFonts w:ascii="Times New Roman" w:eastAsia="Times New Roman" w:hAnsi="Times New Roman" w:cs="Times New Roman"/>
          <w:spacing w:val="2"/>
          <w:sz w:val="28"/>
          <w:szCs w:val="28"/>
          <w:lang w:eastAsia="ru-RU"/>
        </w:rPr>
        <w:t>на более востребованные и перспективные направления развития сельскохозяйственной отрасли, стать привлекательными для внешних и внутренних финансовых и кадровых  инвестиций.</w:t>
      </w:r>
    </w:p>
    <w:p w:rsidR="00B7738D" w:rsidRPr="00B7738D" w:rsidRDefault="00B7738D" w:rsidP="00075BC6">
      <w:pPr>
        <w:kinsoku w:val="0"/>
        <w:overflowPunct w:val="0"/>
        <w:spacing w:after="0"/>
        <w:ind w:firstLine="708"/>
        <w:jc w:val="both"/>
        <w:textAlignment w:val="baseline"/>
        <w:rPr>
          <w:rFonts w:ascii="Times New Roman" w:hAnsi="Times New Roman" w:cs="Times New Roman"/>
          <w:sz w:val="28"/>
          <w:szCs w:val="28"/>
        </w:rPr>
      </w:pPr>
      <w:r w:rsidRPr="00B7738D">
        <w:rPr>
          <w:rFonts w:ascii="Times New Roman" w:eastAsia="Times New Roman" w:hAnsi="Times New Roman" w:cs="Times New Roman"/>
          <w:spacing w:val="2"/>
          <w:sz w:val="28"/>
          <w:szCs w:val="28"/>
          <w:lang w:eastAsia="ru-RU"/>
        </w:rPr>
        <w:t xml:space="preserve">Второй горизонт планирования  задает точки роста, которые создают условия для выявления и консолидации </w:t>
      </w:r>
      <w:r w:rsidRPr="00B7738D">
        <w:rPr>
          <w:rFonts w:ascii="Times New Roman" w:eastAsia="Times New Roman" w:hAnsi="Times New Roman" w:cs="Times New Roman"/>
          <w:i/>
          <w:spacing w:val="2"/>
          <w:sz w:val="28"/>
          <w:szCs w:val="28"/>
          <w:lang w:eastAsia="ru-RU"/>
        </w:rPr>
        <w:t>новых источников</w:t>
      </w:r>
      <w:r w:rsidRPr="00B7738D">
        <w:rPr>
          <w:rFonts w:ascii="Times New Roman" w:eastAsia="Times New Roman" w:hAnsi="Times New Roman" w:cs="Times New Roman"/>
          <w:spacing w:val="2"/>
          <w:sz w:val="28"/>
          <w:szCs w:val="28"/>
          <w:lang w:eastAsia="ru-RU"/>
        </w:rPr>
        <w:t xml:space="preserve">социально-экономического развития. Эти точки роста связаны с </w:t>
      </w:r>
      <w:r w:rsidRPr="00B7738D">
        <w:rPr>
          <w:rFonts w:ascii="Times New Roman" w:eastAsia="Times New Roman" w:hAnsi="Times New Roman" w:cs="Times New Roman"/>
          <w:i/>
          <w:spacing w:val="2"/>
          <w:sz w:val="28"/>
          <w:szCs w:val="28"/>
          <w:lang w:eastAsia="ru-RU"/>
        </w:rPr>
        <w:t xml:space="preserve">новыми перспективными направлениямихозяйственной  и социальной активности, в которых добавленная стоимость </w:t>
      </w:r>
      <w:r w:rsidR="00973F83">
        <w:rPr>
          <w:rFonts w:ascii="Times New Roman" w:eastAsia="Times New Roman" w:hAnsi="Times New Roman" w:cs="Times New Roman"/>
          <w:i/>
          <w:spacing w:val="2"/>
          <w:sz w:val="28"/>
          <w:szCs w:val="28"/>
          <w:lang w:eastAsia="ru-RU"/>
        </w:rPr>
        <w:t>создается за счет кооперативных</w:t>
      </w:r>
      <w:r w:rsidRPr="00B7738D">
        <w:rPr>
          <w:rFonts w:ascii="Times New Roman" w:eastAsia="Times New Roman" w:hAnsi="Times New Roman" w:cs="Times New Roman"/>
          <w:i/>
          <w:spacing w:val="2"/>
          <w:sz w:val="28"/>
          <w:szCs w:val="28"/>
          <w:lang w:eastAsia="ru-RU"/>
        </w:rPr>
        <w:t xml:space="preserve"> связей, коммуникационной среды, механизмов стимулирования внутренней инвестиционной активности, внедрения новых производственных, информационных, коммуникационных технологий</w:t>
      </w:r>
      <w:r w:rsidRPr="00B7738D">
        <w:rPr>
          <w:rFonts w:ascii="Times New Roman" w:eastAsia="Times New Roman" w:hAnsi="Times New Roman" w:cs="Times New Roman"/>
          <w:spacing w:val="2"/>
          <w:sz w:val="28"/>
          <w:szCs w:val="28"/>
          <w:lang w:eastAsia="ru-RU"/>
        </w:rPr>
        <w:t>. Эти механизмы создают среду для привлечения  внешних инвестиций. Одновременно они позволяют нейтрализовать внешние угрозы (</w:t>
      </w:r>
      <w:r w:rsidRPr="00B7738D">
        <w:rPr>
          <w:rFonts w:ascii="Times New Roman" w:hAnsi="Times New Roman" w:cs="Times New Roman"/>
          <w:sz w:val="28"/>
          <w:szCs w:val="28"/>
        </w:rPr>
        <w:t xml:space="preserve">тенденция значительного снижения закупочных цен растениеводческой продукции, </w:t>
      </w:r>
      <w:r w:rsidRPr="00B7738D">
        <w:rPr>
          <w:rFonts w:ascii="Times New Roman" w:eastAsia="Times New Roman" w:hAnsi="Times New Roman" w:cs="Times New Roman"/>
          <w:kern w:val="2"/>
          <w:position w:val="1"/>
          <w:sz w:val="28"/>
          <w:szCs w:val="28"/>
        </w:rPr>
        <w:t>конкуренция со стороны отечественных производителей, произв</w:t>
      </w:r>
      <w:r w:rsidR="00530563">
        <w:rPr>
          <w:rFonts w:ascii="Times New Roman" w:eastAsia="Times New Roman" w:hAnsi="Times New Roman" w:cs="Times New Roman"/>
          <w:kern w:val="2"/>
          <w:position w:val="1"/>
          <w:sz w:val="28"/>
          <w:szCs w:val="28"/>
        </w:rPr>
        <w:t>одителей Казахстана, Белоруссии</w:t>
      </w:r>
      <w:r w:rsidRPr="00B7738D">
        <w:rPr>
          <w:rFonts w:ascii="Times New Roman" w:eastAsia="Times New Roman" w:hAnsi="Times New Roman" w:cs="Times New Roman"/>
          <w:kern w:val="2"/>
          <w:position w:val="1"/>
          <w:sz w:val="28"/>
          <w:szCs w:val="28"/>
        </w:rPr>
        <w:t xml:space="preserve"> и др.), </w:t>
      </w:r>
      <w:r w:rsidRPr="00B7738D">
        <w:rPr>
          <w:rFonts w:ascii="Times New Roman" w:eastAsia="Times New Roman" w:hAnsi="Times New Roman" w:cs="Times New Roman"/>
          <w:spacing w:val="2"/>
          <w:sz w:val="28"/>
          <w:szCs w:val="28"/>
          <w:lang w:eastAsia="ru-RU"/>
        </w:rPr>
        <w:t xml:space="preserve">устранить влияние слабых сторон, таких как </w:t>
      </w:r>
      <w:bookmarkStart w:id="10" w:name="_Hlk520692039"/>
      <w:r w:rsidRPr="00B7738D">
        <w:rPr>
          <w:rFonts w:ascii="Times New Roman" w:hAnsi="Times New Roman" w:cs="Times New Roman"/>
          <w:sz w:val="28"/>
          <w:szCs w:val="28"/>
        </w:rPr>
        <w:t>дефицит земельных ресурсов для расширения сельскохозяйственного производства</w:t>
      </w:r>
      <w:bookmarkEnd w:id="10"/>
      <w:r w:rsidR="00530563">
        <w:rPr>
          <w:rFonts w:ascii="Times New Roman" w:hAnsi="Times New Roman" w:cs="Times New Roman"/>
          <w:sz w:val="28"/>
          <w:szCs w:val="28"/>
        </w:rPr>
        <w:t>,</w:t>
      </w:r>
      <w:r w:rsidRPr="00B7738D">
        <w:rPr>
          <w:rFonts w:ascii="Times New Roman" w:hAnsi="Times New Roman" w:cs="Times New Roman"/>
          <w:sz w:val="28"/>
          <w:szCs w:val="28"/>
        </w:rPr>
        <w:t xml:space="preserve"> недостаток современной техники на сельхозпредприятиях,  физически и морально устаревшие технологии на</w:t>
      </w:r>
      <w:r w:rsidR="00973F83">
        <w:rPr>
          <w:rFonts w:ascii="Times New Roman" w:hAnsi="Times New Roman" w:cs="Times New Roman"/>
          <w:sz w:val="28"/>
          <w:szCs w:val="28"/>
        </w:rPr>
        <w:t xml:space="preserve"> животноводческих  предприятиях</w:t>
      </w:r>
      <w:r w:rsidRPr="00B7738D">
        <w:rPr>
          <w:rFonts w:ascii="Times New Roman" w:hAnsi="Times New Roman" w:cs="Times New Roman"/>
          <w:sz w:val="28"/>
          <w:szCs w:val="28"/>
        </w:rPr>
        <w:t xml:space="preserve"> и др. </w:t>
      </w:r>
    </w:p>
    <w:p w:rsidR="00B7738D" w:rsidRPr="00B7738D" w:rsidRDefault="00B7738D" w:rsidP="00075BC6">
      <w:pPr>
        <w:kinsoku w:val="0"/>
        <w:overflowPunct w:val="0"/>
        <w:spacing w:after="0"/>
        <w:ind w:firstLine="708"/>
        <w:jc w:val="both"/>
        <w:textAlignment w:val="baseline"/>
        <w:rPr>
          <w:rFonts w:ascii="Times New Roman" w:eastAsia="Times New Roman" w:hAnsi="Times New Roman" w:cs="Times New Roman"/>
          <w:kern w:val="2"/>
          <w:position w:val="1"/>
          <w:sz w:val="28"/>
          <w:szCs w:val="28"/>
        </w:rPr>
      </w:pPr>
      <w:r w:rsidRPr="00B7738D">
        <w:rPr>
          <w:rFonts w:ascii="Times New Roman" w:hAnsi="Times New Roman" w:cs="Times New Roman"/>
          <w:sz w:val="28"/>
          <w:szCs w:val="28"/>
        </w:rPr>
        <w:t>Новые производственные сферы создадут рабочие местапо востребованным на рынке труда высококвалифицированным специальностям, что снизит диспропорцию между потребностями в рабочих местах и предложением производителей.</w:t>
      </w:r>
    </w:p>
    <w:p w:rsidR="00B7738D" w:rsidRPr="00B7738D" w:rsidRDefault="00B7738D" w:rsidP="00075BC6">
      <w:pPr>
        <w:spacing w:after="0"/>
        <w:ind w:firstLine="708"/>
        <w:jc w:val="both"/>
        <w:rPr>
          <w:rFonts w:ascii="Times New Roman" w:hAnsi="Times New Roman" w:cs="Times New Roman"/>
          <w:sz w:val="28"/>
          <w:szCs w:val="28"/>
        </w:rPr>
      </w:pPr>
      <w:r w:rsidRPr="00B7738D">
        <w:rPr>
          <w:rFonts w:ascii="Times New Roman" w:eastAsia="Times New Roman" w:hAnsi="Times New Roman" w:cs="Times New Roman"/>
          <w:spacing w:val="2"/>
          <w:sz w:val="28"/>
          <w:szCs w:val="28"/>
          <w:lang w:eastAsia="ru-RU"/>
        </w:rPr>
        <w:t>На этом этапе реализации стратегии</w:t>
      </w:r>
      <w:r w:rsidR="00973F83" w:rsidRPr="00973F83">
        <w:rPr>
          <w:rFonts w:ascii="Times New Roman" w:eastAsia="Times New Roman" w:hAnsi="Times New Roman" w:cs="Times New Roman"/>
          <w:spacing w:val="2"/>
          <w:sz w:val="28"/>
          <w:szCs w:val="28"/>
          <w:u w:val="single"/>
          <w:lang w:eastAsia="ru-RU"/>
        </w:rPr>
        <w:t>первой</w:t>
      </w:r>
      <w:r w:rsidRPr="00973F83">
        <w:rPr>
          <w:rFonts w:ascii="Times New Roman" w:eastAsia="Times New Roman" w:hAnsi="Times New Roman" w:cs="Times New Roman"/>
          <w:spacing w:val="2"/>
          <w:sz w:val="28"/>
          <w:szCs w:val="28"/>
          <w:u w:val="single"/>
          <w:lang w:eastAsia="ru-RU"/>
        </w:rPr>
        <w:t xml:space="preserve"> точк</w:t>
      </w:r>
      <w:r w:rsidR="00973F83" w:rsidRPr="00973F83">
        <w:rPr>
          <w:rFonts w:ascii="Times New Roman" w:eastAsia="Times New Roman" w:hAnsi="Times New Roman" w:cs="Times New Roman"/>
          <w:spacing w:val="2"/>
          <w:sz w:val="28"/>
          <w:szCs w:val="28"/>
          <w:u w:val="single"/>
          <w:lang w:eastAsia="ru-RU"/>
        </w:rPr>
        <w:t>ой</w:t>
      </w:r>
      <w:r w:rsidRPr="00973F83">
        <w:rPr>
          <w:rFonts w:ascii="Times New Roman" w:eastAsia="Times New Roman" w:hAnsi="Times New Roman" w:cs="Times New Roman"/>
          <w:spacing w:val="2"/>
          <w:sz w:val="28"/>
          <w:szCs w:val="28"/>
          <w:u w:val="single"/>
          <w:lang w:eastAsia="ru-RU"/>
        </w:rPr>
        <w:t xml:space="preserve"> роста</w:t>
      </w:r>
      <w:r w:rsidRPr="00B7738D">
        <w:rPr>
          <w:rFonts w:ascii="Times New Roman" w:eastAsia="Times New Roman" w:hAnsi="Times New Roman" w:cs="Times New Roman"/>
          <w:spacing w:val="2"/>
          <w:sz w:val="28"/>
          <w:szCs w:val="28"/>
          <w:lang w:eastAsia="ru-RU"/>
        </w:rPr>
        <w:t xml:space="preserve"> станут предприятия по производству сельскохозяйственной продукции и продукции переработки под новыми продуктовыми брендами, отражающими потребность в экологически чистых, высококачественных продуктах  питания,  </w:t>
      </w:r>
      <w:r w:rsidR="00973F83">
        <w:rPr>
          <w:rFonts w:ascii="Times New Roman" w:eastAsia="Times New Roman" w:hAnsi="Times New Roman" w:cs="Times New Roman"/>
          <w:spacing w:val="2"/>
          <w:sz w:val="28"/>
          <w:szCs w:val="28"/>
          <w:lang w:eastAsia="ru-RU"/>
        </w:rPr>
        <w:t>а также</w:t>
      </w:r>
      <w:r w:rsidRPr="00B7738D">
        <w:rPr>
          <w:rFonts w:ascii="Times New Roman" w:hAnsi="Times New Roman" w:cs="Times New Roman"/>
          <w:sz w:val="28"/>
          <w:szCs w:val="28"/>
        </w:rPr>
        <w:t xml:space="preserve">предприятия по выращиванию технических культур, имеющих востребованность на международных продуктовых рынкахв  качестве  сырья для промышленного производства (моноволокна). </w:t>
      </w:r>
      <w:r w:rsidRPr="00973F83">
        <w:rPr>
          <w:rFonts w:ascii="Times New Roman" w:hAnsi="Times New Roman" w:cs="Times New Roman"/>
          <w:sz w:val="28"/>
          <w:szCs w:val="28"/>
          <w:u w:val="single"/>
        </w:rPr>
        <w:t xml:space="preserve">Второй точкой роста </w:t>
      </w:r>
      <w:r w:rsidRPr="00B7738D">
        <w:rPr>
          <w:rFonts w:ascii="Times New Roman" w:hAnsi="Times New Roman" w:cs="Times New Roman"/>
          <w:sz w:val="28"/>
          <w:szCs w:val="28"/>
        </w:rPr>
        <w:t>станут предприятия, входящие в структуру агропарка, которые представлены предприятиями инфраструктуры хранения, транспортировки и сбыта сельскохозяйственной продукции на основе информационных технологий ииспользовани</w:t>
      </w:r>
      <w:r w:rsidR="00973F83">
        <w:rPr>
          <w:rFonts w:ascii="Times New Roman" w:hAnsi="Times New Roman" w:cs="Times New Roman"/>
          <w:sz w:val="28"/>
          <w:szCs w:val="28"/>
        </w:rPr>
        <w:t>я</w:t>
      </w:r>
      <w:r w:rsidRPr="00B7738D">
        <w:rPr>
          <w:rFonts w:ascii="Times New Roman" w:hAnsi="Times New Roman" w:cs="Times New Roman"/>
          <w:sz w:val="28"/>
          <w:szCs w:val="28"/>
        </w:rPr>
        <w:t xml:space="preserve"> различных организационных  </w:t>
      </w:r>
      <w:r w:rsidRPr="00B7738D">
        <w:rPr>
          <w:rFonts w:ascii="Times New Roman" w:hAnsi="Times New Roman" w:cs="Times New Roman"/>
          <w:sz w:val="28"/>
          <w:szCs w:val="28"/>
        </w:rPr>
        <w:lastRenderedPageBreak/>
        <w:t xml:space="preserve">форм кооперации, обеспечивающие производителям доступ к торговым сетям и индивидуальному потребителю. </w:t>
      </w:r>
    </w:p>
    <w:p w:rsidR="00B7738D" w:rsidRPr="00B7738D" w:rsidRDefault="00D6484D" w:rsidP="00075BC6">
      <w:pPr>
        <w:spacing w:after="0"/>
        <w:ind w:firstLine="708"/>
        <w:jc w:val="both"/>
        <w:rPr>
          <w:rFonts w:ascii="Times New Roman" w:hAnsi="Times New Roman" w:cs="Times New Roman"/>
          <w:sz w:val="28"/>
          <w:szCs w:val="28"/>
        </w:rPr>
      </w:pPr>
      <w:r w:rsidRPr="00973F83">
        <w:rPr>
          <w:rFonts w:ascii="Times New Roman" w:hAnsi="Times New Roman" w:cs="Times New Roman"/>
          <w:sz w:val="28"/>
          <w:szCs w:val="28"/>
          <w:u w:val="single"/>
        </w:rPr>
        <w:t>Третья точка роста</w:t>
      </w:r>
      <w:r w:rsidRPr="00B7738D">
        <w:rPr>
          <w:rFonts w:ascii="Times New Roman" w:hAnsi="Times New Roman" w:cs="Times New Roman"/>
          <w:sz w:val="28"/>
          <w:szCs w:val="28"/>
        </w:rPr>
        <w:t xml:space="preserve"> будет представлена предприятиями сервисной инфраструктурытранспортно–</w:t>
      </w:r>
      <w:r w:rsidR="003F5B76">
        <w:rPr>
          <w:rFonts w:ascii="Times New Roman" w:hAnsi="Times New Roman" w:cs="Times New Roman"/>
          <w:sz w:val="28"/>
          <w:szCs w:val="28"/>
        </w:rPr>
        <w:t xml:space="preserve">логистических </w:t>
      </w:r>
      <w:r>
        <w:rPr>
          <w:rFonts w:ascii="Times New Roman" w:hAnsi="Times New Roman" w:cs="Times New Roman"/>
          <w:sz w:val="28"/>
          <w:szCs w:val="28"/>
        </w:rPr>
        <w:t>коридоров</w:t>
      </w:r>
      <w:r w:rsidR="003F5B76">
        <w:rPr>
          <w:rFonts w:ascii="Times New Roman" w:hAnsi="Times New Roman" w:cs="Times New Roman"/>
          <w:sz w:val="28"/>
          <w:szCs w:val="28"/>
        </w:rPr>
        <w:t>Сама</w:t>
      </w:r>
      <w:r>
        <w:rPr>
          <w:rFonts w:ascii="Times New Roman" w:hAnsi="Times New Roman" w:cs="Times New Roman"/>
          <w:sz w:val="28"/>
          <w:szCs w:val="28"/>
        </w:rPr>
        <w:t>р</w:t>
      </w:r>
      <w:r w:rsidR="00530563">
        <w:rPr>
          <w:rFonts w:ascii="Times New Roman" w:hAnsi="Times New Roman" w:cs="Times New Roman"/>
          <w:sz w:val="28"/>
          <w:szCs w:val="28"/>
        </w:rPr>
        <w:t>ско</w:t>
      </w:r>
      <w:r w:rsidRPr="00B7738D">
        <w:rPr>
          <w:rFonts w:ascii="Times New Roman" w:hAnsi="Times New Roman" w:cs="Times New Roman"/>
          <w:sz w:val="28"/>
          <w:szCs w:val="28"/>
        </w:rPr>
        <w:t xml:space="preserve">–Тольяттинской агломерации (придорожной сети гостиниц, пунктов питания,  предприятий автосервиса), а также  </w:t>
      </w:r>
      <w:r w:rsidRPr="00B7738D">
        <w:rPr>
          <w:rFonts w:ascii="Times New Roman" w:eastAsia="Times New Roman" w:hAnsi="Times New Roman" w:cs="Times New Roman"/>
          <w:spacing w:val="2"/>
          <w:sz w:val="28"/>
          <w:szCs w:val="28"/>
          <w:lang w:eastAsia="ru-RU"/>
        </w:rPr>
        <w:t>предприятиями сферы услуг, обеспечивающи</w:t>
      </w:r>
      <w:r w:rsidR="00530563">
        <w:rPr>
          <w:rFonts w:ascii="Times New Roman" w:eastAsia="Times New Roman" w:hAnsi="Times New Roman" w:cs="Times New Roman"/>
          <w:spacing w:val="2"/>
          <w:sz w:val="28"/>
          <w:szCs w:val="28"/>
          <w:lang w:eastAsia="ru-RU"/>
        </w:rPr>
        <w:t>ми</w:t>
      </w:r>
      <w:r w:rsidRPr="00B7738D">
        <w:rPr>
          <w:rFonts w:ascii="Times New Roman" w:eastAsia="Times New Roman" w:hAnsi="Times New Roman" w:cs="Times New Roman"/>
          <w:spacing w:val="2"/>
          <w:sz w:val="28"/>
          <w:szCs w:val="28"/>
          <w:lang w:eastAsia="ru-RU"/>
        </w:rPr>
        <w:t xml:space="preserve"> неограниченный доступ жителей к</w:t>
      </w:r>
      <w:r w:rsidR="0051163C">
        <w:rPr>
          <w:rFonts w:ascii="Times New Roman" w:eastAsia="Times New Roman" w:hAnsi="Times New Roman" w:cs="Times New Roman"/>
          <w:spacing w:val="2"/>
          <w:sz w:val="28"/>
          <w:szCs w:val="28"/>
          <w:lang w:eastAsia="ru-RU"/>
        </w:rPr>
        <w:t>о</w:t>
      </w:r>
      <w:r w:rsidRPr="00B7738D">
        <w:rPr>
          <w:rFonts w:ascii="Times New Roman" w:eastAsia="Times New Roman" w:hAnsi="Times New Roman" w:cs="Times New Roman"/>
          <w:spacing w:val="2"/>
          <w:sz w:val="28"/>
          <w:szCs w:val="28"/>
          <w:lang w:eastAsia="ru-RU"/>
        </w:rPr>
        <w:t xml:space="preserve"> всем видам услуг на уровне ядра агломерации.</w:t>
      </w:r>
    </w:p>
    <w:p w:rsidR="00B7738D" w:rsidRPr="00B7738D" w:rsidRDefault="00B7738D" w:rsidP="00075BC6">
      <w:pPr>
        <w:spacing w:after="0"/>
        <w:ind w:firstLine="708"/>
        <w:jc w:val="both"/>
        <w:rPr>
          <w:rFonts w:ascii="Times New Roman" w:hAnsi="Times New Roman" w:cs="Times New Roman"/>
          <w:sz w:val="28"/>
          <w:szCs w:val="28"/>
        </w:rPr>
      </w:pPr>
      <w:r w:rsidRPr="00B7738D">
        <w:rPr>
          <w:rFonts w:ascii="Times New Roman" w:hAnsi="Times New Roman" w:cs="Times New Roman"/>
          <w:sz w:val="28"/>
          <w:szCs w:val="28"/>
        </w:rPr>
        <w:t>Чтобы вышеперечисленная группа предприятий стала точк</w:t>
      </w:r>
      <w:r w:rsidR="0051163C">
        <w:rPr>
          <w:rFonts w:ascii="Times New Roman" w:hAnsi="Times New Roman" w:cs="Times New Roman"/>
          <w:sz w:val="28"/>
          <w:szCs w:val="28"/>
        </w:rPr>
        <w:t>ой</w:t>
      </w:r>
      <w:r w:rsidRPr="00B7738D">
        <w:rPr>
          <w:rFonts w:ascii="Times New Roman" w:hAnsi="Times New Roman" w:cs="Times New Roman"/>
          <w:sz w:val="28"/>
          <w:szCs w:val="28"/>
        </w:rPr>
        <w:t xml:space="preserve"> роста в социально-экономическом развитии района, на </w:t>
      </w:r>
      <w:r w:rsidRPr="0051163C">
        <w:rPr>
          <w:rFonts w:ascii="Times New Roman" w:hAnsi="Times New Roman" w:cs="Times New Roman"/>
          <w:sz w:val="28"/>
          <w:szCs w:val="28"/>
          <w:u w:val="single"/>
        </w:rPr>
        <w:t>втором этапе</w:t>
      </w:r>
      <w:r w:rsidRPr="00B7738D">
        <w:rPr>
          <w:rFonts w:ascii="Times New Roman" w:hAnsi="Times New Roman" w:cs="Times New Roman"/>
          <w:sz w:val="28"/>
          <w:szCs w:val="28"/>
        </w:rPr>
        <w:t xml:space="preserve"> реализации </w:t>
      </w:r>
      <w:r w:rsidR="0051163C" w:rsidRPr="0051163C">
        <w:rPr>
          <w:rFonts w:ascii="Times New Roman" w:hAnsi="Times New Roman" w:cs="Times New Roman"/>
          <w:b/>
          <w:i/>
          <w:sz w:val="28"/>
          <w:szCs w:val="28"/>
        </w:rPr>
        <w:t>Стратегии</w:t>
      </w:r>
      <w:r w:rsidRPr="00B7738D">
        <w:rPr>
          <w:rFonts w:ascii="Times New Roman" w:hAnsi="Times New Roman" w:cs="Times New Roman"/>
          <w:sz w:val="28"/>
          <w:szCs w:val="28"/>
        </w:rPr>
        <w:t xml:space="preserve"> будет создана инфраструктура цифровой экономики. </w:t>
      </w:r>
      <w:r w:rsidRPr="00530563">
        <w:rPr>
          <w:rFonts w:ascii="Times New Roman" w:hAnsi="Times New Roman" w:cs="Times New Roman"/>
          <w:sz w:val="28"/>
          <w:szCs w:val="28"/>
        </w:rPr>
        <w:t>Цифровизация</w:t>
      </w:r>
      <w:r w:rsidRPr="00B7738D">
        <w:rPr>
          <w:rFonts w:ascii="Times New Roman" w:hAnsi="Times New Roman" w:cs="Times New Roman"/>
          <w:sz w:val="28"/>
          <w:szCs w:val="28"/>
        </w:rPr>
        <w:t xml:space="preserve"> района станет базой для внедрения современных эффективных технологий производства, хранения, переработки, доставки и  сбыта продукции растениеводства  и продукции животноводства, обеспечит расширение доступа предпринимателей к современным информационным технологиям организации производства товаров, услуг и сбыта,  в том числе  для безналичного расчета с физическими лицами, позволит создать привлекательные для высококвалифицированных кадров рабочие места за счет распространени</w:t>
      </w:r>
      <w:r w:rsidR="00530563">
        <w:rPr>
          <w:rFonts w:ascii="Times New Roman" w:hAnsi="Times New Roman" w:cs="Times New Roman"/>
          <w:sz w:val="28"/>
          <w:szCs w:val="28"/>
        </w:rPr>
        <w:t>я</w:t>
      </w:r>
      <w:r w:rsidRPr="00B7738D">
        <w:rPr>
          <w:rFonts w:ascii="Times New Roman" w:hAnsi="Times New Roman" w:cs="Times New Roman"/>
          <w:sz w:val="28"/>
          <w:szCs w:val="28"/>
        </w:rPr>
        <w:t xml:space="preserve"> системы удаленной работы, дистанционного управления производственными процессами. </w:t>
      </w:r>
    </w:p>
    <w:p w:rsidR="00B7738D" w:rsidRPr="00B7738D" w:rsidRDefault="00B7738D" w:rsidP="00075BC6">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B7738D">
        <w:rPr>
          <w:rFonts w:ascii="Times New Roman" w:eastAsia="Times New Roman" w:hAnsi="Times New Roman" w:cs="Times New Roman"/>
          <w:spacing w:val="2"/>
          <w:sz w:val="28"/>
          <w:szCs w:val="28"/>
          <w:lang w:eastAsia="ru-RU"/>
        </w:rPr>
        <w:t>3. Горизонт планирования  2026-2030 гг. Масштабирование инвестиционных проектов (Территория инноваций).</w:t>
      </w:r>
    </w:p>
    <w:p w:rsidR="00B7738D" w:rsidRPr="00B7738D" w:rsidRDefault="00B7738D" w:rsidP="00075BC6">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51163C">
        <w:rPr>
          <w:rFonts w:ascii="Times New Roman" w:eastAsia="Times New Roman" w:hAnsi="Times New Roman" w:cs="Times New Roman"/>
          <w:spacing w:val="2"/>
          <w:sz w:val="28"/>
          <w:szCs w:val="28"/>
          <w:u w:val="single"/>
          <w:lang w:eastAsia="ru-RU"/>
        </w:rPr>
        <w:t>Третий горизонт</w:t>
      </w:r>
      <w:r w:rsidRPr="00B7738D">
        <w:rPr>
          <w:rFonts w:ascii="Times New Roman" w:eastAsia="Times New Roman" w:hAnsi="Times New Roman" w:cs="Times New Roman"/>
          <w:spacing w:val="2"/>
          <w:sz w:val="28"/>
          <w:szCs w:val="28"/>
          <w:lang w:eastAsia="ru-RU"/>
        </w:rPr>
        <w:t xml:space="preserve"> планирования  в качестве точек роста выявляет новые отрасли хозяйствования, которые </w:t>
      </w:r>
      <w:r w:rsidRPr="00B7738D">
        <w:rPr>
          <w:rFonts w:ascii="Times New Roman" w:eastAsia="Times New Roman" w:hAnsi="Times New Roman" w:cs="Times New Roman"/>
          <w:i/>
          <w:spacing w:val="2"/>
          <w:sz w:val="28"/>
          <w:szCs w:val="28"/>
          <w:lang w:eastAsia="ru-RU"/>
        </w:rPr>
        <w:t>аккумулируют новейшие производственные и информационные технологии</w:t>
      </w:r>
      <w:r w:rsidRPr="00B7738D">
        <w:rPr>
          <w:rFonts w:ascii="Times New Roman" w:eastAsia="Times New Roman" w:hAnsi="Times New Roman" w:cs="Times New Roman"/>
          <w:spacing w:val="2"/>
          <w:sz w:val="28"/>
          <w:szCs w:val="28"/>
          <w:lang w:eastAsia="ru-RU"/>
        </w:rPr>
        <w:t xml:space="preserve"> и позволяют максимально использовать  внешние возможности для развития </w:t>
      </w:r>
      <w:r w:rsidR="0051163C">
        <w:rPr>
          <w:rFonts w:ascii="Times New Roman" w:eastAsia="Times New Roman" w:hAnsi="Times New Roman" w:cs="Times New Roman"/>
          <w:spacing w:val="2"/>
          <w:sz w:val="28"/>
          <w:szCs w:val="28"/>
          <w:lang w:eastAsia="ru-RU"/>
        </w:rPr>
        <w:t>муниципального</w:t>
      </w:r>
      <w:r w:rsidRPr="00B7738D">
        <w:rPr>
          <w:rFonts w:ascii="Times New Roman" w:eastAsia="Times New Roman" w:hAnsi="Times New Roman" w:cs="Times New Roman"/>
          <w:spacing w:val="2"/>
          <w:sz w:val="28"/>
          <w:szCs w:val="28"/>
          <w:lang w:eastAsia="ru-RU"/>
        </w:rPr>
        <w:t xml:space="preserve"> района</w:t>
      </w:r>
      <w:r w:rsidR="0051163C">
        <w:rPr>
          <w:rFonts w:ascii="Times New Roman" w:eastAsia="Times New Roman" w:hAnsi="Times New Roman" w:cs="Times New Roman"/>
          <w:spacing w:val="2"/>
          <w:sz w:val="28"/>
          <w:szCs w:val="28"/>
          <w:lang w:eastAsia="ru-RU"/>
        </w:rPr>
        <w:t xml:space="preserve"> Кинельский</w:t>
      </w:r>
      <w:r w:rsidRPr="00B7738D">
        <w:rPr>
          <w:rFonts w:ascii="Times New Roman" w:eastAsia="Times New Roman" w:hAnsi="Times New Roman" w:cs="Times New Roman"/>
          <w:spacing w:val="2"/>
          <w:sz w:val="28"/>
          <w:szCs w:val="28"/>
          <w:lang w:eastAsia="ru-RU"/>
        </w:rPr>
        <w:t>, привлекать  внешние инвестиции. Эти точки роста представлены как традиционными сферами производства и социальной жизни, так и новыми,  обеспечивающими социально-экономическое развитие</w:t>
      </w:r>
      <w:r w:rsidR="0051163C">
        <w:rPr>
          <w:rFonts w:ascii="Times New Roman" w:eastAsia="Times New Roman" w:hAnsi="Times New Roman" w:cs="Times New Roman"/>
          <w:spacing w:val="2"/>
          <w:sz w:val="28"/>
          <w:szCs w:val="28"/>
          <w:lang w:eastAsia="ru-RU"/>
        </w:rPr>
        <w:t xml:space="preserve"> муниципального </w:t>
      </w:r>
      <w:r w:rsidRPr="00B7738D">
        <w:rPr>
          <w:rFonts w:ascii="Times New Roman" w:eastAsia="Times New Roman" w:hAnsi="Times New Roman" w:cs="Times New Roman"/>
          <w:spacing w:val="2"/>
          <w:sz w:val="28"/>
          <w:szCs w:val="28"/>
          <w:lang w:eastAsia="ru-RU"/>
        </w:rPr>
        <w:t>района</w:t>
      </w:r>
      <w:r w:rsidR="0051163C">
        <w:rPr>
          <w:rFonts w:ascii="Times New Roman" w:eastAsia="Times New Roman" w:hAnsi="Times New Roman" w:cs="Times New Roman"/>
          <w:spacing w:val="2"/>
          <w:sz w:val="28"/>
          <w:szCs w:val="28"/>
          <w:lang w:eastAsia="ru-RU"/>
        </w:rPr>
        <w:t xml:space="preserve"> Кинельский</w:t>
      </w:r>
      <w:r w:rsidRPr="00B7738D">
        <w:rPr>
          <w:rFonts w:ascii="Times New Roman" w:eastAsia="Times New Roman" w:hAnsi="Times New Roman" w:cs="Times New Roman"/>
          <w:spacing w:val="2"/>
          <w:sz w:val="28"/>
          <w:szCs w:val="28"/>
          <w:lang w:eastAsia="ru-RU"/>
        </w:rPr>
        <w:t xml:space="preserve"> в рамках </w:t>
      </w:r>
      <w:r w:rsidR="00D6484D" w:rsidRPr="00B7738D">
        <w:rPr>
          <w:rFonts w:ascii="Times New Roman" w:eastAsia="Times New Roman" w:hAnsi="Times New Roman" w:cs="Times New Roman"/>
          <w:spacing w:val="2"/>
          <w:sz w:val="28"/>
          <w:szCs w:val="28"/>
          <w:lang w:eastAsia="ru-RU"/>
        </w:rPr>
        <w:t>Самар</w:t>
      </w:r>
      <w:r w:rsidR="00530563">
        <w:rPr>
          <w:rFonts w:ascii="Times New Roman" w:eastAsia="Times New Roman" w:hAnsi="Times New Roman" w:cs="Times New Roman"/>
          <w:spacing w:val="2"/>
          <w:sz w:val="28"/>
          <w:szCs w:val="28"/>
          <w:lang w:eastAsia="ru-RU"/>
        </w:rPr>
        <w:t>ско</w:t>
      </w:r>
      <w:r w:rsidR="00D6484D" w:rsidRPr="00B7738D">
        <w:rPr>
          <w:rFonts w:ascii="Times New Roman" w:eastAsia="Times New Roman" w:hAnsi="Times New Roman" w:cs="Times New Roman"/>
          <w:spacing w:val="2"/>
          <w:sz w:val="28"/>
          <w:szCs w:val="28"/>
          <w:lang w:eastAsia="ru-RU"/>
        </w:rPr>
        <w:t>-Тольяттинской</w:t>
      </w:r>
      <w:r w:rsidRPr="00B7738D">
        <w:rPr>
          <w:rFonts w:ascii="Times New Roman" w:eastAsia="Times New Roman" w:hAnsi="Times New Roman" w:cs="Times New Roman"/>
          <w:spacing w:val="2"/>
          <w:sz w:val="28"/>
          <w:szCs w:val="28"/>
          <w:lang w:eastAsia="ru-RU"/>
        </w:rPr>
        <w:t xml:space="preserve"> агломерации.</w:t>
      </w:r>
    </w:p>
    <w:p w:rsidR="0051163C" w:rsidRDefault="00B7738D" w:rsidP="00075BC6">
      <w:pPr>
        <w:spacing w:after="0"/>
        <w:ind w:firstLine="708"/>
        <w:jc w:val="both"/>
        <w:rPr>
          <w:rFonts w:ascii="Times New Roman" w:eastAsia="Times New Roman" w:hAnsi="Times New Roman" w:cs="Times New Roman"/>
          <w:spacing w:val="2"/>
          <w:sz w:val="28"/>
          <w:szCs w:val="28"/>
          <w:lang w:eastAsia="ru-RU"/>
        </w:rPr>
      </w:pPr>
      <w:r w:rsidRPr="00B7738D">
        <w:rPr>
          <w:rFonts w:ascii="Times New Roman" w:eastAsia="Times New Roman" w:hAnsi="Times New Roman" w:cs="Times New Roman"/>
          <w:spacing w:val="2"/>
          <w:sz w:val="28"/>
          <w:szCs w:val="28"/>
          <w:lang w:eastAsia="ru-RU"/>
        </w:rPr>
        <w:t xml:space="preserve">Точками роста </w:t>
      </w:r>
      <w:r w:rsidRPr="0051163C">
        <w:rPr>
          <w:rFonts w:ascii="Times New Roman" w:eastAsia="Times New Roman" w:hAnsi="Times New Roman" w:cs="Times New Roman"/>
          <w:spacing w:val="2"/>
          <w:sz w:val="28"/>
          <w:szCs w:val="28"/>
          <w:u w:val="single"/>
          <w:lang w:eastAsia="ru-RU"/>
        </w:rPr>
        <w:t>на третьем этапе</w:t>
      </w:r>
      <w:r w:rsidRPr="00B7738D">
        <w:rPr>
          <w:rFonts w:ascii="Times New Roman" w:eastAsia="Times New Roman" w:hAnsi="Times New Roman" w:cs="Times New Roman"/>
          <w:spacing w:val="2"/>
          <w:sz w:val="28"/>
          <w:szCs w:val="28"/>
          <w:lang w:eastAsia="ru-RU"/>
        </w:rPr>
        <w:t xml:space="preserve"> реализации </w:t>
      </w:r>
      <w:r w:rsidR="0051163C" w:rsidRPr="0051163C">
        <w:rPr>
          <w:rFonts w:ascii="Times New Roman" w:eastAsia="Times New Roman" w:hAnsi="Times New Roman" w:cs="Times New Roman"/>
          <w:b/>
          <w:i/>
          <w:spacing w:val="2"/>
          <w:sz w:val="28"/>
          <w:szCs w:val="28"/>
          <w:lang w:eastAsia="ru-RU"/>
        </w:rPr>
        <w:t>Стратегии</w:t>
      </w:r>
      <w:r w:rsidRPr="00B7738D">
        <w:rPr>
          <w:rFonts w:ascii="Times New Roman" w:eastAsia="Times New Roman" w:hAnsi="Times New Roman" w:cs="Times New Roman"/>
          <w:spacing w:val="2"/>
          <w:sz w:val="28"/>
          <w:szCs w:val="28"/>
          <w:lang w:eastAsia="ru-RU"/>
        </w:rPr>
        <w:t xml:space="preserve"> станут сельхозпредприятия, связанные единой информационной системой мониторинга качества продукции, транспортной логистикой, сбытом, кредитованием, сетевым партнерством</w:t>
      </w:r>
      <w:r w:rsidR="00530563">
        <w:rPr>
          <w:rFonts w:ascii="Times New Roman" w:eastAsia="Times New Roman" w:hAnsi="Times New Roman" w:cs="Times New Roman"/>
          <w:spacing w:val="2"/>
          <w:sz w:val="28"/>
          <w:szCs w:val="28"/>
          <w:lang w:eastAsia="ru-RU"/>
        </w:rPr>
        <w:t>,</w:t>
      </w:r>
      <w:r w:rsidRPr="00B7738D">
        <w:rPr>
          <w:rFonts w:ascii="Times New Roman" w:eastAsia="Times New Roman" w:hAnsi="Times New Roman" w:cs="Times New Roman"/>
          <w:spacing w:val="2"/>
          <w:sz w:val="28"/>
          <w:szCs w:val="28"/>
          <w:lang w:eastAsia="ru-RU"/>
        </w:rPr>
        <w:t xml:space="preserve"> вертикальной и горизонтальной кооперацией. Эти предприятия будут открыты для инновационных процессов, устойчивость  и эффективность  которых будет определяться системой коммуникационных  связей между образовательными, научными  и производственными  системами. </w:t>
      </w:r>
    </w:p>
    <w:p w:rsidR="00B7738D" w:rsidRPr="00B7738D" w:rsidRDefault="00B7738D" w:rsidP="00075BC6">
      <w:pPr>
        <w:spacing w:after="0"/>
        <w:ind w:firstLine="708"/>
        <w:jc w:val="both"/>
        <w:rPr>
          <w:rFonts w:ascii="Times New Roman" w:eastAsia="Times New Roman" w:hAnsi="Times New Roman" w:cs="Times New Roman"/>
          <w:spacing w:val="2"/>
          <w:sz w:val="28"/>
          <w:szCs w:val="28"/>
          <w:lang w:eastAsia="ru-RU"/>
        </w:rPr>
      </w:pPr>
      <w:r w:rsidRPr="0051163C">
        <w:rPr>
          <w:rFonts w:ascii="Times New Roman" w:eastAsia="Times New Roman" w:hAnsi="Times New Roman" w:cs="Times New Roman"/>
          <w:spacing w:val="2"/>
          <w:sz w:val="28"/>
          <w:szCs w:val="28"/>
          <w:u w:val="single"/>
          <w:lang w:eastAsia="ru-RU"/>
        </w:rPr>
        <w:lastRenderedPageBreak/>
        <w:t>Вторая точка роста</w:t>
      </w:r>
      <w:r w:rsidRPr="00B7738D">
        <w:rPr>
          <w:rFonts w:ascii="Times New Roman" w:eastAsia="Times New Roman" w:hAnsi="Times New Roman" w:cs="Times New Roman"/>
          <w:spacing w:val="2"/>
          <w:sz w:val="28"/>
          <w:szCs w:val="28"/>
          <w:lang w:eastAsia="ru-RU"/>
        </w:rPr>
        <w:t xml:space="preserve"> – это новая отрасль – туристские предприятия и предприятия индустрии гостеприимства, входящие в туристско-рекреационный кластер Самарской области, а также транспортные пассажирские копании, связывающие  туристко-рекреационные и жилые зоны. </w:t>
      </w:r>
    </w:p>
    <w:p w:rsidR="00B7738D" w:rsidRPr="00B7738D" w:rsidRDefault="00B7738D" w:rsidP="00075BC6">
      <w:pPr>
        <w:spacing w:after="0"/>
        <w:jc w:val="both"/>
        <w:rPr>
          <w:rFonts w:ascii="Times New Roman" w:hAnsi="Times New Roman" w:cs="Times New Roman"/>
          <w:sz w:val="28"/>
          <w:szCs w:val="28"/>
        </w:rPr>
      </w:pPr>
      <w:r w:rsidRPr="00B7738D">
        <w:rPr>
          <w:rFonts w:ascii="Times New Roman" w:eastAsia="Times New Roman" w:hAnsi="Times New Roman" w:cs="Times New Roman"/>
          <w:spacing w:val="2"/>
          <w:sz w:val="28"/>
          <w:szCs w:val="28"/>
          <w:lang w:eastAsia="ru-RU"/>
        </w:rPr>
        <w:tab/>
        <w:t xml:space="preserve">Определяющее влияние этих точек роста будет обусловлено </w:t>
      </w:r>
      <w:r w:rsidRPr="00B7738D">
        <w:rPr>
          <w:rFonts w:ascii="Times New Roman" w:hAnsi="Times New Roman" w:cs="Times New Roman"/>
          <w:sz w:val="28"/>
          <w:szCs w:val="28"/>
        </w:rPr>
        <w:t>внедрением  информационных технологий в  процесс мониторинга земель и выращивание сельскохозяйственных культур,  переработки, поддержк</w:t>
      </w:r>
      <w:r w:rsidR="0051163C">
        <w:rPr>
          <w:rFonts w:ascii="Times New Roman" w:hAnsi="Times New Roman" w:cs="Times New Roman"/>
          <w:sz w:val="28"/>
          <w:szCs w:val="28"/>
        </w:rPr>
        <w:t>и</w:t>
      </w:r>
      <w:r w:rsidRPr="00B7738D">
        <w:rPr>
          <w:rFonts w:ascii="Times New Roman" w:hAnsi="Times New Roman" w:cs="Times New Roman"/>
          <w:sz w:val="28"/>
          <w:szCs w:val="28"/>
        </w:rPr>
        <w:t xml:space="preserve"> технологий, обеспечивающих доступ потребителей к качественной сельскохозяйственной продукции, товарам и услугам за счет развитой системы поддержки интернет-покупок и индивидуальной доставки</w:t>
      </w:r>
      <w:r w:rsidR="00530563">
        <w:rPr>
          <w:rFonts w:ascii="Times New Roman" w:hAnsi="Times New Roman" w:cs="Times New Roman"/>
          <w:sz w:val="28"/>
          <w:szCs w:val="28"/>
        </w:rPr>
        <w:t>,</w:t>
      </w:r>
      <w:r w:rsidRPr="00B7738D">
        <w:rPr>
          <w:rFonts w:ascii="Times New Roman" w:hAnsi="Times New Roman" w:cs="Times New Roman"/>
          <w:sz w:val="28"/>
          <w:szCs w:val="28"/>
        </w:rPr>
        <w:t xml:space="preserve"> в том числе с использованием беспилотных технологий, развитой транспортной системой, индустри</w:t>
      </w:r>
      <w:r w:rsidR="0051163C">
        <w:rPr>
          <w:rFonts w:ascii="Times New Roman" w:hAnsi="Times New Roman" w:cs="Times New Roman"/>
          <w:sz w:val="28"/>
          <w:szCs w:val="28"/>
        </w:rPr>
        <w:t>ей</w:t>
      </w:r>
      <w:r w:rsidRPr="00B7738D">
        <w:rPr>
          <w:rFonts w:ascii="Times New Roman" w:hAnsi="Times New Roman" w:cs="Times New Roman"/>
          <w:sz w:val="28"/>
          <w:szCs w:val="28"/>
        </w:rPr>
        <w:t xml:space="preserve"> гостеприимства (средства размещения, предприятия общественного питания, прокаты снаряжения); сильным инвестиционным, туристским и продуктовым брендом </w:t>
      </w:r>
      <w:r w:rsidR="0051163C">
        <w:rPr>
          <w:rFonts w:ascii="Times New Roman" w:hAnsi="Times New Roman" w:cs="Times New Roman"/>
          <w:sz w:val="28"/>
          <w:szCs w:val="28"/>
        </w:rPr>
        <w:t>муниципального</w:t>
      </w:r>
      <w:r w:rsidRPr="00B7738D">
        <w:rPr>
          <w:rFonts w:ascii="Times New Roman" w:hAnsi="Times New Roman" w:cs="Times New Roman"/>
          <w:sz w:val="28"/>
          <w:szCs w:val="28"/>
        </w:rPr>
        <w:t xml:space="preserve"> района</w:t>
      </w:r>
      <w:r w:rsidR="0051163C">
        <w:rPr>
          <w:rFonts w:ascii="Times New Roman" w:hAnsi="Times New Roman" w:cs="Times New Roman"/>
          <w:sz w:val="28"/>
          <w:szCs w:val="28"/>
        </w:rPr>
        <w:t xml:space="preserve"> Кинельский</w:t>
      </w:r>
      <w:r w:rsidRPr="00B7738D">
        <w:rPr>
          <w:rFonts w:ascii="Times New Roman" w:hAnsi="Times New Roman" w:cs="Times New Roman"/>
          <w:sz w:val="28"/>
          <w:szCs w:val="28"/>
        </w:rPr>
        <w:t>. Внешняя инвестиционная привлекательность территории будет обусловлена высоким качеством человеческого капитала, который определяется уровнем квалификации</w:t>
      </w:r>
      <w:r w:rsidR="0051163C">
        <w:rPr>
          <w:rFonts w:ascii="Times New Roman" w:hAnsi="Times New Roman" w:cs="Times New Roman"/>
          <w:sz w:val="28"/>
          <w:szCs w:val="28"/>
        </w:rPr>
        <w:t xml:space="preserve"> работников</w:t>
      </w:r>
      <w:r w:rsidRPr="00B7738D">
        <w:rPr>
          <w:rFonts w:ascii="Times New Roman" w:hAnsi="Times New Roman" w:cs="Times New Roman"/>
          <w:sz w:val="28"/>
          <w:szCs w:val="28"/>
        </w:rPr>
        <w:t xml:space="preserve">, предпринимательской, инвестиционной и инновационной активностью населения. </w:t>
      </w:r>
    </w:p>
    <w:p w:rsidR="00B7738D" w:rsidRPr="00B7738D" w:rsidRDefault="00B7738D" w:rsidP="00075BC6">
      <w:pPr>
        <w:suppressAutoHyphens/>
        <w:spacing w:after="0"/>
        <w:jc w:val="both"/>
        <w:rPr>
          <w:rFonts w:ascii="Times New Roman" w:eastAsia="Times New Roman" w:hAnsi="Times New Roman" w:cs="Times New Roman"/>
          <w:b/>
          <w:color w:val="000000" w:themeColor="text1"/>
          <w:sz w:val="28"/>
          <w:szCs w:val="24"/>
          <w:lang w:eastAsia="ru-RU"/>
        </w:rPr>
      </w:pPr>
    </w:p>
    <w:p w:rsidR="00B7738D" w:rsidRPr="00B7738D" w:rsidRDefault="00B7738D" w:rsidP="00075BC6">
      <w:pPr>
        <w:suppressAutoHyphens/>
        <w:spacing w:after="0"/>
        <w:jc w:val="both"/>
        <w:rPr>
          <w:rFonts w:ascii="Times New Roman" w:eastAsia="Times New Roman" w:hAnsi="Times New Roman" w:cs="Times New Roman"/>
          <w:b/>
          <w:color w:val="000000" w:themeColor="text1"/>
          <w:sz w:val="28"/>
          <w:szCs w:val="24"/>
          <w:lang w:eastAsia="ru-RU"/>
        </w:rPr>
        <w:sectPr w:rsidR="00B7738D" w:rsidRPr="00B7738D" w:rsidSect="00E24BE4">
          <w:pgSz w:w="11906" w:h="16838"/>
          <w:pgMar w:top="1134" w:right="850" w:bottom="1134" w:left="1701" w:header="708" w:footer="708" w:gutter="0"/>
          <w:cols w:space="708"/>
          <w:docGrid w:linePitch="360"/>
        </w:sectPr>
      </w:pPr>
    </w:p>
    <w:p w:rsidR="00B7738D" w:rsidRPr="00B7738D" w:rsidRDefault="005F0EBD" w:rsidP="00530563">
      <w:pPr>
        <w:rPr>
          <w:rFonts w:ascii="Times New Roman" w:hAnsi="Times New Roman" w:cs="Times New Roman"/>
          <w:sz w:val="28"/>
          <w:szCs w:val="28"/>
        </w:rPr>
      </w:pPr>
      <w:r>
        <w:rPr>
          <w:rFonts w:ascii="Times New Roman" w:hAnsi="Times New Roman" w:cs="Times New Roman"/>
          <w:sz w:val="28"/>
          <w:szCs w:val="28"/>
        </w:rPr>
        <w:lastRenderedPageBreak/>
        <w:t>Таблица 3</w:t>
      </w:r>
      <w:r w:rsidR="00B7738D" w:rsidRPr="00B7738D">
        <w:rPr>
          <w:rFonts w:ascii="Times New Roman" w:hAnsi="Times New Roman" w:cs="Times New Roman"/>
          <w:sz w:val="28"/>
          <w:szCs w:val="28"/>
        </w:rPr>
        <w:t>.1– Три горизонта (этапа)  развития муниципального района (целевой сценарий)</w:t>
      </w:r>
    </w:p>
    <w:tbl>
      <w:tblPr>
        <w:tblStyle w:val="af4"/>
        <w:tblW w:w="14567" w:type="dxa"/>
        <w:tblLook w:val="04A0" w:firstRow="1" w:lastRow="0" w:firstColumn="1" w:lastColumn="0" w:noHBand="0" w:noVBand="1"/>
      </w:tblPr>
      <w:tblGrid>
        <w:gridCol w:w="4219"/>
        <w:gridCol w:w="10348"/>
      </w:tblGrid>
      <w:tr w:rsidR="00B7738D" w:rsidRPr="00B7738D" w:rsidTr="009140B7">
        <w:tc>
          <w:tcPr>
            <w:tcW w:w="4219" w:type="dxa"/>
          </w:tcPr>
          <w:p w:rsidR="00B7738D" w:rsidRPr="00B7738D" w:rsidRDefault="00B7738D" w:rsidP="00075BC6">
            <w:pPr>
              <w:jc w:val="both"/>
              <w:textAlignment w:val="baseline"/>
              <w:rPr>
                <w:rFonts w:ascii="Times New Roman" w:eastAsia="Times New Roman" w:hAnsi="Times New Roman" w:cs="Times New Roman"/>
                <w:spacing w:val="2"/>
                <w:sz w:val="28"/>
                <w:szCs w:val="28"/>
                <w:lang w:eastAsia="ru-RU"/>
              </w:rPr>
            </w:pPr>
            <w:r w:rsidRPr="00B7738D">
              <w:rPr>
                <w:rFonts w:ascii="Times New Roman" w:eastAsia="Times New Roman" w:hAnsi="Times New Roman" w:cs="Times New Roman"/>
                <w:spacing w:val="2"/>
                <w:sz w:val="28"/>
                <w:szCs w:val="28"/>
                <w:lang w:eastAsia="ru-RU"/>
              </w:rPr>
              <w:t>Точки роста</w:t>
            </w:r>
          </w:p>
        </w:tc>
        <w:tc>
          <w:tcPr>
            <w:tcW w:w="10348" w:type="dxa"/>
          </w:tcPr>
          <w:p w:rsidR="00B7738D" w:rsidRPr="00B7738D" w:rsidRDefault="00B7738D" w:rsidP="00075BC6">
            <w:pPr>
              <w:jc w:val="both"/>
              <w:textAlignment w:val="baseline"/>
              <w:rPr>
                <w:rFonts w:ascii="Times New Roman" w:eastAsia="Times New Roman" w:hAnsi="Times New Roman" w:cs="Times New Roman"/>
                <w:spacing w:val="2"/>
                <w:sz w:val="28"/>
                <w:szCs w:val="28"/>
                <w:lang w:eastAsia="ru-RU"/>
              </w:rPr>
            </w:pPr>
            <w:r w:rsidRPr="00B7738D">
              <w:rPr>
                <w:rFonts w:ascii="Times New Roman" w:eastAsia="Times New Roman" w:hAnsi="Times New Roman" w:cs="Times New Roman"/>
                <w:spacing w:val="2"/>
                <w:sz w:val="28"/>
                <w:szCs w:val="28"/>
                <w:lang w:eastAsia="ru-RU"/>
              </w:rPr>
              <w:t>Ключевые направления</w:t>
            </w:r>
          </w:p>
        </w:tc>
      </w:tr>
      <w:tr w:rsidR="00B7738D" w:rsidRPr="00B7738D" w:rsidTr="009140B7">
        <w:tc>
          <w:tcPr>
            <w:tcW w:w="14567" w:type="dxa"/>
            <w:gridSpan w:val="2"/>
            <w:vAlign w:val="center"/>
          </w:tcPr>
          <w:p w:rsidR="00A002C8" w:rsidRPr="00B7738D" w:rsidRDefault="00B7738D" w:rsidP="00530563">
            <w:pPr>
              <w:jc w:val="both"/>
              <w:textAlignment w:val="baseline"/>
              <w:rPr>
                <w:rFonts w:ascii="Times New Roman" w:eastAsia="Times New Roman" w:hAnsi="Times New Roman" w:cs="Times New Roman"/>
                <w:b/>
                <w:spacing w:val="2"/>
                <w:sz w:val="28"/>
                <w:szCs w:val="28"/>
                <w:lang w:eastAsia="ru-RU"/>
              </w:rPr>
            </w:pPr>
            <w:r w:rsidRPr="00B7738D">
              <w:rPr>
                <w:rFonts w:ascii="Times New Roman" w:eastAsia="Times New Roman" w:hAnsi="Times New Roman" w:cs="Times New Roman"/>
                <w:b/>
                <w:spacing w:val="2"/>
                <w:sz w:val="28"/>
                <w:szCs w:val="28"/>
                <w:lang w:eastAsia="ru-RU"/>
              </w:rPr>
              <w:t>2019-2021</w:t>
            </w:r>
            <w:r w:rsidR="00A002C8">
              <w:rPr>
                <w:rFonts w:ascii="Times New Roman" w:eastAsia="Times New Roman" w:hAnsi="Times New Roman" w:cs="Times New Roman"/>
                <w:b/>
                <w:spacing w:val="2"/>
                <w:sz w:val="28"/>
                <w:szCs w:val="28"/>
                <w:lang w:eastAsia="ru-RU"/>
              </w:rPr>
              <w:t>гг.</w:t>
            </w:r>
            <w:r w:rsidRPr="00B7738D">
              <w:rPr>
                <w:rFonts w:ascii="Times New Roman" w:eastAsia="Times New Roman" w:hAnsi="Times New Roman" w:cs="Times New Roman"/>
                <w:b/>
                <w:spacing w:val="2"/>
                <w:sz w:val="28"/>
                <w:szCs w:val="28"/>
                <w:lang w:eastAsia="ru-RU"/>
              </w:rPr>
              <w:t xml:space="preserve"> Создание условий для развития (Пространство возможностей)</w:t>
            </w:r>
          </w:p>
        </w:tc>
      </w:tr>
      <w:tr w:rsidR="00B7738D" w:rsidRPr="00B7738D" w:rsidTr="009140B7">
        <w:tc>
          <w:tcPr>
            <w:tcW w:w="4219" w:type="dxa"/>
          </w:tcPr>
          <w:p w:rsidR="00B7738D" w:rsidRDefault="001F75CF" w:rsidP="000B13FF">
            <w:pP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530563">
              <w:rPr>
                <w:rFonts w:ascii="Times New Roman" w:eastAsia="Times New Roman" w:hAnsi="Times New Roman" w:cs="Times New Roman"/>
                <w:spacing w:val="2"/>
                <w:sz w:val="28"/>
                <w:szCs w:val="28"/>
                <w:lang w:eastAsia="ru-RU"/>
              </w:rPr>
              <w:t>Крупные сельхоз</w:t>
            </w:r>
            <w:r w:rsidR="00B7738D" w:rsidRPr="00B7738D">
              <w:rPr>
                <w:rFonts w:ascii="Times New Roman" w:eastAsia="Times New Roman" w:hAnsi="Times New Roman" w:cs="Times New Roman"/>
                <w:spacing w:val="2"/>
                <w:sz w:val="28"/>
                <w:szCs w:val="28"/>
                <w:lang w:eastAsia="ru-RU"/>
              </w:rPr>
              <w:t>предприятия  по производству зерновых, технических бобовых культур, молока, мяса;</w:t>
            </w:r>
          </w:p>
          <w:p w:rsidR="001F75CF" w:rsidRPr="001F75CF" w:rsidRDefault="001F75CF" w:rsidP="000B13FF">
            <w:pPr>
              <w:textAlignment w:val="baseline"/>
              <w:rPr>
                <w:rFonts w:ascii="Times New Roman" w:eastAsia="Times New Roman" w:hAnsi="Times New Roman" w:cs="Times New Roman"/>
                <w:spacing w:val="2"/>
                <w:sz w:val="16"/>
                <w:szCs w:val="16"/>
                <w:lang w:eastAsia="ru-RU"/>
              </w:rPr>
            </w:pPr>
          </w:p>
          <w:p w:rsidR="00B7738D" w:rsidRDefault="001F75CF" w:rsidP="000B13FF">
            <w:pP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w:t>
            </w:r>
            <w:r w:rsidR="00B7738D" w:rsidRPr="00B7738D">
              <w:rPr>
                <w:rFonts w:ascii="Times New Roman" w:eastAsia="Times New Roman" w:hAnsi="Times New Roman" w:cs="Times New Roman"/>
                <w:spacing w:val="2"/>
                <w:sz w:val="28"/>
                <w:szCs w:val="28"/>
                <w:lang w:eastAsia="ru-RU"/>
              </w:rPr>
              <w:t>ерерабатывающие предприятия</w:t>
            </w:r>
            <w:r>
              <w:rPr>
                <w:rFonts w:ascii="Times New Roman" w:eastAsia="Times New Roman" w:hAnsi="Times New Roman" w:cs="Times New Roman"/>
                <w:spacing w:val="2"/>
                <w:sz w:val="28"/>
                <w:szCs w:val="28"/>
                <w:lang w:eastAsia="ru-RU"/>
              </w:rPr>
              <w:t xml:space="preserve"> по</w:t>
            </w:r>
            <w:r w:rsidR="00530563">
              <w:rPr>
                <w:rFonts w:ascii="Times New Roman" w:eastAsia="Times New Roman" w:hAnsi="Times New Roman" w:cs="Times New Roman"/>
                <w:spacing w:val="2"/>
                <w:sz w:val="28"/>
                <w:szCs w:val="28"/>
                <w:lang w:eastAsia="ru-RU"/>
              </w:rPr>
              <w:t xml:space="preserve"> производству </w:t>
            </w:r>
            <w:r>
              <w:rPr>
                <w:rFonts w:ascii="Times New Roman" w:eastAsia="Times New Roman" w:hAnsi="Times New Roman" w:cs="Times New Roman"/>
                <w:spacing w:val="2"/>
                <w:sz w:val="28"/>
                <w:szCs w:val="28"/>
                <w:lang w:eastAsia="ru-RU"/>
              </w:rPr>
              <w:t>хлебобулочных изделий, напитков;</w:t>
            </w:r>
          </w:p>
          <w:p w:rsidR="001F75CF" w:rsidRPr="001F75CF" w:rsidRDefault="001F75CF" w:rsidP="000B13FF">
            <w:pPr>
              <w:textAlignment w:val="baseline"/>
              <w:rPr>
                <w:rFonts w:ascii="Times New Roman" w:eastAsia="Times New Roman" w:hAnsi="Times New Roman" w:cs="Times New Roman"/>
                <w:spacing w:val="2"/>
                <w:sz w:val="16"/>
                <w:szCs w:val="16"/>
                <w:lang w:eastAsia="ru-RU"/>
              </w:rPr>
            </w:pPr>
          </w:p>
          <w:p w:rsidR="00B7738D" w:rsidRDefault="001F75CF" w:rsidP="000B13FF">
            <w:pP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Фермерские хозяйства;</w:t>
            </w:r>
          </w:p>
          <w:p w:rsidR="001F75CF" w:rsidRPr="001F75CF" w:rsidRDefault="001F75CF" w:rsidP="000B13FF">
            <w:pPr>
              <w:textAlignment w:val="baseline"/>
              <w:rPr>
                <w:rFonts w:ascii="Times New Roman" w:eastAsia="Times New Roman" w:hAnsi="Times New Roman" w:cs="Times New Roman"/>
                <w:spacing w:val="2"/>
                <w:sz w:val="16"/>
                <w:szCs w:val="16"/>
                <w:lang w:eastAsia="ru-RU"/>
              </w:rPr>
            </w:pPr>
          </w:p>
          <w:p w:rsidR="00B7738D" w:rsidRDefault="001F75CF" w:rsidP="000B13FF">
            <w:pP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7738D" w:rsidRPr="00B7738D">
              <w:rPr>
                <w:rFonts w:ascii="Times New Roman" w:eastAsia="Times New Roman" w:hAnsi="Times New Roman" w:cs="Times New Roman"/>
                <w:spacing w:val="2"/>
                <w:sz w:val="28"/>
                <w:szCs w:val="28"/>
                <w:lang w:eastAsia="ru-RU"/>
              </w:rPr>
              <w:t>Предприятия нефтяной отрасли</w:t>
            </w:r>
            <w:r>
              <w:rPr>
                <w:rFonts w:ascii="Times New Roman" w:eastAsia="Times New Roman" w:hAnsi="Times New Roman" w:cs="Times New Roman"/>
                <w:spacing w:val="2"/>
                <w:sz w:val="28"/>
                <w:szCs w:val="28"/>
                <w:lang w:eastAsia="ru-RU"/>
              </w:rPr>
              <w:t>;</w:t>
            </w:r>
          </w:p>
          <w:p w:rsidR="001F75CF" w:rsidRPr="001F75CF" w:rsidRDefault="001F75CF" w:rsidP="000B13FF">
            <w:pPr>
              <w:textAlignment w:val="baseline"/>
              <w:rPr>
                <w:rFonts w:ascii="Times New Roman" w:eastAsia="Times New Roman" w:hAnsi="Times New Roman" w:cs="Times New Roman"/>
                <w:spacing w:val="2"/>
                <w:sz w:val="16"/>
                <w:szCs w:val="16"/>
                <w:lang w:eastAsia="ru-RU"/>
              </w:rPr>
            </w:pPr>
          </w:p>
          <w:p w:rsidR="001F75CF" w:rsidRDefault="001F75CF" w:rsidP="000B13FF">
            <w:pP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7738D" w:rsidRPr="00B7738D">
              <w:rPr>
                <w:rFonts w:ascii="Times New Roman" w:eastAsia="Times New Roman" w:hAnsi="Times New Roman" w:cs="Times New Roman"/>
                <w:spacing w:val="2"/>
                <w:sz w:val="28"/>
                <w:szCs w:val="28"/>
                <w:lang w:eastAsia="ru-RU"/>
              </w:rPr>
              <w:t>Транспортно-логистическая инфраструктура, встроенная в тр</w:t>
            </w:r>
            <w:r>
              <w:rPr>
                <w:rFonts w:ascii="Times New Roman" w:eastAsia="Times New Roman" w:hAnsi="Times New Roman" w:cs="Times New Roman"/>
                <w:spacing w:val="2"/>
                <w:sz w:val="28"/>
                <w:szCs w:val="28"/>
                <w:lang w:eastAsia="ru-RU"/>
              </w:rPr>
              <w:t xml:space="preserve">анспортную систему агломерации </w:t>
            </w:r>
            <w:r w:rsidR="00B7738D" w:rsidRPr="00B7738D">
              <w:rPr>
                <w:rFonts w:ascii="Times New Roman" w:eastAsia="Times New Roman" w:hAnsi="Times New Roman" w:cs="Times New Roman"/>
                <w:spacing w:val="2"/>
                <w:sz w:val="28"/>
                <w:szCs w:val="28"/>
                <w:lang w:eastAsia="ru-RU"/>
              </w:rPr>
              <w:t xml:space="preserve"> в целом региона,</w:t>
            </w:r>
          </w:p>
          <w:p w:rsidR="00B7738D" w:rsidRPr="00B7738D" w:rsidRDefault="00B7738D" w:rsidP="000B13FF">
            <w:pPr>
              <w:textAlignment w:val="baseline"/>
              <w:rPr>
                <w:rFonts w:ascii="Times New Roman" w:eastAsia="Times New Roman" w:hAnsi="Times New Roman" w:cs="Times New Roman"/>
                <w:spacing w:val="2"/>
                <w:sz w:val="28"/>
                <w:szCs w:val="28"/>
                <w:lang w:eastAsia="ru-RU"/>
              </w:rPr>
            </w:pPr>
            <w:r w:rsidRPr="00B7738D">
              <w:rPr>
                <w:rFonts w:ascii="Times New Roman" w:eastAsia="Times New Roman" w:hAnsi="Times New Roman" w:cs="Times New Roman"/>
                <w:spacing w:val="2"/>
                <w:sz w:val="28"/>
                <w:szCs w:val="28"/>
                <w:lang w:eastAsia="ru-RU"/>
              </w:rPr>
              <w:t>а такжеиме</w:t>
            </w:r>
            <w:r w:rsidR="003F5B76">
              <w:rPr>
                <w:rFonts w:ascii="Times New Roman" w:eastAsia="Times New Roman" w:hAnsi="Times New Roman" w:cs="Times New Roman"/>
                <w:spacing w:val="2"/>
                <w:sz w:val="28"/>
                <w:szCs w:val="28"/>
                <w:lang w:eastAsia="ru-RU"/>
              </w:rPr>
              <w:t>ющая надрегиональное  значение</w:t>
            </w:r>
          </w:p>
          <w:p w:rsidR="00B7738D" w:rsidRPr="00B7738D" w:rsidRDefault="00B7738D" w:rsidP="00075BC6">
            <w:pPr>
              <w:jc w:val="both"/>
              <w:textAlignment w:val="baseline"/>
              <w:rPr>
                <w:rFonts w:ascii="Times New Roman" w:eastAsia="Times New Roman" w:hAnsi="Times New Roman" w:cs="Times New Roman"/>
                <w:spacing w:val="2"/>
                <w:sz w:val="28"/>
                <w:szCs w:val="28"/>
                <w:lang w:eastAsia="ru-RU"/>
              </w:rPr>
            </w:pPr>
          </w:p>
        </w:tc>
        <w:tc>
          <w:tcPr>
            <w:tcW w:w="10348" w:type="dxa"/>
          </w:tcPr>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-проведение мониторинга земель с точки зрения эффективности  их использования;</w:t>
            </w:r>
          </w:p>
          <w:p w:rsidR="00B7738D" w:rsidRPr="00B7738D" w:rsidRDefault="00B7738D" w:rsidP="00075BC6">
            <w:pPr>
              <w:tabs>
                <w:tab w:val="left" w:pos="0"/>
              </w:tabs>
              <w:suppressAutoHyphens/>
              <w:jc w:val="both"/>
              <w:rPr>
                <w:rFonts w:ascii="Times New Roman" w:eastAsia="SimSun" w:hAnsi="Times New Roman" w:cs="Times New Roman"/>
                <w:sz w:val="28"/>
                <w:szCs w:val="28"/>
                <w:u w:val="single"/>
                <w:lang w:eastAsia="ar-SA"/>
              </w:rPr>
            </w:pPr>
            <w:r w:rsidRPr="00B7738D">
              <w:rPr>
                <w:rFonts w:ascii="Times New Roman" w:eastAsia="SimSun" w:hAnsi="Times New Roman" w:cs="Times New Roman"/>
                <w:sz w:val="28"/>
                <w:szCs w:val="28"/>
                <w:lang w:eastAsia="ar-SA"/>
              </w:rPr>
              <w:t>-формирование  свободных участков под потенциальных инвесторов, вплоть до внесения изменений  в Правила землепользования и застройки;</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проведение мониторинга загрязнения и деградации почв;</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восстановление природного потенциала территории (очистка рек</w:t>
            </w:r>
            <w:r w:rsidR="001F75CF">
              <w:rPr>
                <w:rFonts w:ascii="Times New Roman" w:hAnsi="Times New Roman" w:cs="Times New Roman"/>
                <w:sz w:val="28"/>
                <w:szCs w:val="28"/>
              </w:rPr>
              <w:t>,</w:t>
            </w:r>
            <w:r w:rsidRPr="00B7738D">
              <w:rPr>
                <w:rFonts w:ascii="Times New Roman" w:hAnsi="Times New Roman" w:cs="Times New Roman"/>
                <w:sz w:val="28"/>
                <w:szCs w:val="28"/>
              </w:rPr>
              <w:t xml:space="preserve">  озер, родников);</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организация мелиорации сельскохозяйственных земель;</w:t>
            </w:r>
          </w:p>
          <w:p w:rsidR="00B7738D" w:rsidRPr="00B7738D" w:rsidRDefault="001F75CF" w:rsidP="00075BC6">
            <w:pPr>
              <w:jc w:val="both"/>
              <w:rPr>
                <w:rFonts w:ascii="Times New Roman" w:hAnsi="Times New Roman" w:cs="Times New Roman"/>
                <w:sz w:val="28"/>
                <w:szCs w:val="28"/>
              </w:rPr>
            </w:pPr>
            <w:r>
              <w:rPr>
                <w:rFonts w:ascii="Times New Roman" w:hAnsi="Times New Roman" w:cs="Times New Roman"/>
                <w:sz w:val="28"/>
                <w:szCs w:val="28"/>
              </w:rPr>
              <w:t>- подготовка,</w:t>
            </w:r>
            <w:r w:rsidR="00B7738D" w:rsidRPr="00B7738D">
              <w:rPr>
                <w:rFonts w:ascii="Times New Roman" w:hAnsi="Times New Roman" w:cs="Times New Roman"/>
                <w:sz w:val="28"/>
                <w:szCs w:val="28"/>
              </w:rPr>
              <w:t xml:space="preserve"> оборудование и продвижение инвестиционных площадок под строительство промышленных предприятий;</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xml:space="preserve">-создание системы </w:t>
            </w:r>
            <w:r w:rsidRPr="00B7738D">
              <w:rPr>
                <w:rFonts w:ascii="Times New Roman" w:eastAsia="Calibri" w:hAnsi="Times New Roman" w:cs="Times New Roman"/>
                <w:sz w:val="28"/>
                <w:szCs w:val="28"/>
              </w:rPr>
              <w:t>сельскохозяйственного консультирования, проведение и участие в обучающих семинарах, организация профессиональной подготовки, переподготовки и повышения квалификации работников АПК;</w:t>
            </w:r>
          </w:p>
          <w:p w:rsidR="00B7738D" w:rsidRPr="00B7738D" w:rsidRDefault="00B7738D" w:rsidP="00075BC6">
            <w:pPr>
              <w:jc w:val="both"/>
              <w:textAlignment w:val="baseline"/>
              <w:rPr>
                <w:rFonts w:ascii="Times New Roman" w:hAnsi="Times New Roman" w:cs="Times New Roman"/>
                <w:sz w:val="28"/>
                <w:szCs w:val="28"/>
              </w:rPr>
            </w:pPr>
            <w:r w:rsidRPr="00B7738D">
              <w:rPr>
                <w:rFonts w:ascii="Times New Roman" w:hAnsi="Times New Roman" w:cs="Times New Roman"/>
                <w:sz w:val="28"/>
                <w:szCs w:val="28"/>
              </w:rPr>
              <w:t>-активизация использования в сельскохозяйственном производстве  результатов селекционной науки, элитных семян и пород скота;</w:t>
            </w:r>
          </w:p>
          <w:p w:rsidR="00B7738D" w:rsidRPr="00B7738D" w:rsidRDefault="00B7738D" w:rsidP="00075BC6">
            <w:pPr>
              <w:jc w:val="both"/>
              <w:textAlignment w:val="baseline"/>
              <w:rPr>
                <w:rFonts w:ascii="Times New Roman" w:hAnsi="Times New Roman" w:cs="Times New Roman"/>
                <w:sz w:val="28"/>
                <w:szCs w:val="28"/>
              </w:rPr>
            </w:pPr>
            <w:r w:rsidRPr="00B7738D">
              <w:rPr>
                <w:rFonts w:ascii="Times New Roman" w:hAnsi="Times New Roman" w:cs="Times New Roman"/>
                <w:sz w:val="28"/>
                <w:szCs w:val="28"/>
              </w:rPr>
              <w:t>-развитие системы продвижения продукции сельскохозяйственного производства и переработки;</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поддержка и упорядочение  пассажирских  потоков трудовой и  маятниковой миграции;</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создание  высокотехнологичной  доступной  транспортной   инфраструктуры хранения, перевозки доставки сельскохозяйственной продукции и продукции сельхозпереработки;</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-развитие малых форм хозяйствования, в том числе посредством создания новых крестьянских (фермерских) хозяйств и организации семейных животноводческих ферм</w:t>
            </w:r>
            <w:r w:rsidR="00530563">
              <w:rPr>
                <w:rFonts w:ascii="Times New Roman" w:hAnsi="Times New Roman" w:cs="Times New Roman"/>
                <w:sz w:val="28"/>
                <w:szCs w:val="28"/>
              </w:rPr>
              <w:t>,</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xml:space="preserve">расширение доступа малых и средних предпринимателей </w:t>
            </w:r>
            <w:r w:rsidR="00530563">
              <w:rPr>
                <w:rFonts w:ascii="Times New Roman" w:hAnsi="Times New Roman" w:cs="Times New Roman"/>
                <w:sz w:val="28"/>
                <w:szCs w:val="28"/>
              </w:rPr>
              <w:t xml:space="preserve">к </w:t>
            </w:r>
            <w:r w:rsidRPr="00B7738D">
              <w:rPr>
                <w:rFonts w:ascii="Times New Roman" w:hAnsi="Times New Roman" w:cs="Times New Roman"/>
                <w:sz w:val="28"/>
                <w:szCs w:val="28"/>
              </w:rPr>
              <w:t xml:space="preserve">финансовым ресурсам </w:t>
            </w:r>
            <w:r w:rsidRPr="00B7738D">
              <w:rPr>
                <w:rFonts w:ascii="Times New Roman" w:hAnsi="Times New Roman" w:cs="Times New Roman"/>
                <w:sz w:val="28"/>
                <w:szCs w:val="28"/>
              </w:rPr>
              <w:lastRenderedPageBreak/>
              <w:t>через систему банковского гибкого, льготного кредитования, лизинговых услуг, финансовой поддержки стартапов</w:t>
            </w:r>
            <w:r w:rsidR="003F5B76">
              <w:rPr>
                <w:rFonts w:ascii="Times New Roman" w:hAnsi="Times New Roman" w:cs="Times New Roman"/>
                <w:sz w:val="28"/>
                <w:szCs w:val="28"/>
              </w:rPr>
              <w:t>;</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обеспечение  доступности и качества государственных и муниципальных услуг для малого и среднего предпринимательства;</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расширение  доступа к энергоресурсам за счет гибкого регулирования тарифов, оптимальной и удобной процедуры подключения</w:t>
            </w:r>
            <w:r w:rsidR="003F5B76">
              <w:rPr>
                <w:rFonts w:ascii="Times New Roman" w:hAnsi="Times New Roman" w:cs="Times New Roman"/>
                <w:sz w:val="28"/>
                <w:szCs w:val="28"/>
              </w:rPr>
              <w:t>;</w:t>
            </w:r>
          </w:p>
          <w:p w:rsid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создание условий  для сохранения и привлечения высококвалифицированных  кадров (комфортное жилье, доступные социально-бытовые услуги, разнообразный досуг, возможности заниматься физической культурой и спортом, высокоскоростной широкополосный интернет, система профориентации в средней школе)</w:t>
            </w:r>
          </w:p>
          <w:p w:rsidR="003F5B76" w:rsidRPr="00B7738D" w:rsidRDefault="003F5B76" w:rsidP="00075BC6">
            <w:pPr>
              <w:jc w:val="both"/>
              <w:rPr>
                <w:rFonts w:ascii="Times New Roman" w:eastAsia="Times New Roman" w:hAnsi="Times New Roman" w:cs="Times New Roman"/>
                <w:spacing w:val="2"/>
                <w:sz w:val="28"/>
                <w:szCs w:val="28"/>
                <w:lang w:eastAsia="ru-RU"/>
              </w:rPr>
            </w:pPr>
          </w:p>
        </w:tc>
      </w:tr>
      <w:tr w:rsidR="00B7738D" w:rsidRPr="00B7738D" w:rsidTr="009140B7">
        <w:tc>
          <w:tcPr>
            <w:tcW w:w="14567" w:type="dxa"/>
            <w:gridSpan w:val="2"/>
          </w:tcPr>
          <w:p w:rsidR="00A002C8" w:rsidRPr="00B7738D" w:rsidRDefault="00B7738D" w:rsidP="00A002C8">
            <w:pPr>
              <w:jc w:val="both"/>
              <w:textAlignment w:val="baseline"/>
              <w:rPr>
                <w:rFonts w:ascii="Times New Roman" w:eastAsia="Times New Roman" w:hAnsi="Times New Roman" w:cs="Times New Roman"/>
                <w:b/>
                <w:spacing w:val="2"/>
                <w:sz w:val="28"/>
                <w:szCs w:val="28"/>
                <w:lang w:eastAsia="ru-RU"/>
              </w:rPr>
            </w:pPr>
            <w:r w:rsidRPr="00B7738D">
              <w:rPr>
                <w:rFonts w:ascii="Times New Roman" w:eastAsia="Times New Roman" w:hAnsi="Times New Roman" w:cs="Times New Roman"/>
                <w:b/>
                <w:spacing w:val="2"/>
                <w:sz w:val="28"/>
                <w:szCs w:val="28"/>
                <w:lang w:eastAsia="ru-RU"/>
              </w:rPr>
              <w:lastRenderedPageBreak/>
              <w:t>2022</w:t>
            </w:r>
            <w:r w:rsidR="00A002C8">
              <w:rPr>
                <w:rFonts w:ascii="Times New Roman" w:eastAsia="Times New Roman" w:hAnsi="Times New Roman" w:cs="Times New Roman"/>
                <w:b/>
                <w:spacing w:val="2"/>
                <w:sz w:val="28"/>
                <w:szCs w:val="28"/>
                <w:lang w:eastAsia="ru-RU"/>
              </w:rPr>
              <w:t xml:space="preserve"> – </w:t>
            </w:r>
            <w:r w:rsidRPr="00B7738D">
              <w:rPr>
                <w:rFonts w:ascii="Times New Roman" w:eastAsia="Times New Roman" w:hAnsi="Times New Roman" w:cs="Times New Roman"/>
                <w:b/>
                <w:spacing w:val="2"/>
                <w:sz w:val="28"/>
                <w:szCs w:val="28"/>
                <w:lang w:eastAsia="ru-RU"/>
              </w:rPr>
              <w:t>2025</w:t>
            </w:r>
            <w:r w:rsidR="00530563">
              <w:rPr>
                <w:rFonts w:ascii="Times New Roman" w:eastAsia="Times New Roman" w:hAnsi="Times New Roman" w:cs="Times New Roman"/>
                <w:b/>
                <w:spacing w:val="2"/>
                <w:sz w:val="28"/>
                <w:szCs w:val="28"/>
                <w:lang w:eastAsia="ru-RU"/>
              </w:rPr>
              <w:t xml:space="preserve"> г</w:t>
            </w:r>
            <w:r w:rsidR="00A002C8">
              <w:rPr>
                <w:rFonts w:ascii="Times New Roman" w:eastAsia="Times New Roman" w:hAnsi="Times New Roman" w:cs="Times New Roman"/>
                <w:b/>
                <w:spacing w:val="2"/>
                <w:sz w:val="28"/>
                <w:szCs w:val="28"/>
                <w:lang w:eastAsia="ru-RU"/>
              </w:rPr>
              <w:t>г.</w:t>
            </w:r>
            <w:r w:rsidRPr="00B7738D">
              <w:rPr>
                <w:rFonts w:ascii="Times New Roman" w:eastAsia="Times New Roman" w:hAnsi="Times New Roman" w:cs="Times New Roman"/>
                <w:b/>
                <w:spacing w:val="2"/>
                <w:sz w:val="28"/>
                <w:szCs w:val="28"/>
                <w:lang w:eastAsia="ru-RU"/>
              </w:rPr>
              <w:t xml:space="preserve"> Создание механизмов реализации проектов развития (среда  активизации и консолидации ресурсови возможностей)</w:t>
            </w:r>
          </w:p>
        </w:tc>
      </w:tr>
      <w:tr w:rsidR="00B7738D" w:rsidRPr="00B7738D" w:rsidTr="009140B7">
        <w:tc>
          <w:tcPr>
            <w:tcW w:w="4219" w:type="dxa"/>
          </w:tcPr>
          <w:p w:rsidR="00B7738D" w:rsidRDefault="001F75CF" w:rsidP="000B13FF">
            <w:pP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7738D" w:rsidRPr="00B7738D">
              <w:rPr>
                <w:rFonts w:ascii="Times New Roman" w:eastAsia="Times New Roman" w:hAnsi="Times New Roman" w:cs="Times New Roman"/>
                <w:spacing w:val="2"/>
                <w:sz w:val="28"/>
                <w:szCs w:val="28"/>
                <w:lang w:eastAsia="ru-RU"/>
              </w:rPr>
              <w:t xml:space="preserve">Предприятия по производству сельскохозяйственной продукции и продукции переработки под </w:t>
            </w:r>
            <w:r w:rsidR="00B7738D" w:rsidRPr="00B7738D">
              <w:rPr>
                <w:rFonts w:ascii="Times New Roman" w:eastAsia="Times New Roman" w:hAnsi="Times New Roman" w:cs="Times New Roman"/>
                <w:i/>
                <w:spacing w:val="2"/>
                <w:sz w:val="28"/>
                <w:szCs w:val="28"/>
                <w:lang w:eastAsia="ru-RU"/>
              </w:rPr>
              <w:t xml:space="preserve">новыми </w:t>
            </w:r>
            <w:r w:rsidR="00B7738D" w:rsidRPr="00B7738D">
              <w:rPr>
                <w:rFonts w:ascii="Times New Roman" w:eastAsia="Times New Roman" w:hAnsi="Times New Roman" w:cs="Times New Roman"/>
                <w:spacing w:val="2"/>
                <w:sz w:val="28"/>
                <w:szCs w:val="28"/>
                <w:lang w:eastAsia="ru-RU"/>
              </w:rPr>
              <w:t>продуктовыми брендами</w:t>
            </w:r>
            <w:r>
              <w:rPr>
                <w:rFonts w:ascii="Times New Roman" w:eastAsia="Times New Roman" w:hAnsi="Times New Roman" w:cs="Times New Roman"/>
                <w:spacing w:val="2"/>
                <w:sz w:val="28"/>
                <w:szCs w:val="28"/>
                <w:lang w:eastAsia="ru-RU"/>
              </w:rPr>
              <w:t>;</w:t>
            </w:r>
          </w:p>
          <w:p w:rsidR="001F75CF" w:rsidRPr="001F75CF" w:rsidRDefault="001F75CF" w:rsidP="000B13FF">
            <w:pPr>
              <w:textAlignment w:val="baseline"/>
              <w:rPr>
                <w:rFonts w:ascii="Times New Roman" w:hAnsi="Times New Roman" w:cs="Times New Roman"/>
                <w:sz w:val="16"/>
                <w:szCs w:val="16"/>
              </w:rPr>
            </w:pPr>
          </w:p>
          <w:p w:rsidR="00B7738D" w:rsidRDefault="001F75CF" w:rsidP="000B13FF">
            <w:pPr>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B7738D" w:rsidRPr="00B7738D">
              <w:rPr>
                <w:rFonts w:ascii="Times New Roman" w:hAnsi="Times New Roman" w:cs="Times New Roman"/>
                <w:sz w:val="28"/>
                <w:szCs w:val="28"/>
              </w:rPr>
              <w:t xml:space="preserve">Предприятия по выращиванию технических культур, имеющих востребованность на </w:t>
            </w:r>
            <w:r w:rsidR="00B7738D" w:rsidRPr="00B7738D">
              <w:rPr>
                <w:rFonts w:ascii="Times New Roman" w:hAnsi="Times New Roman" w:cs="Times New Roman"/>
                <w:i/>
                <w:sz w:val="28"/>
                <w:szCs w:val="28"/>
              </w:rPr>
              <w:t>международных</w:t>
            </w:r>
            <w:r w:rsidR="00B7738D" w:rsidRPr="00B7738D">
              <w:rPr>
                <w:rFonts w:ascii="Times New Roman" w:hAnsi="Times New Roman" w:cs="Times New Roman"/>
                <w:sz w:val="28"/>
                <w:szCs w:val="28"/>
              </w:rPr>
              <w:t xml:space="preserve"> продуктовых рынках, потребности в  качестве  сырья</w:t>
            </w:r>
            <w:r>
              <w:rPr>
                <w:rFonts w:ascii="Times New Roman" w:hAnsi="Times New Roman" w:cs="Times New Roman"/>
                <w:sz w:val="28"/>
                <w:szCs w:val="28"/>
              </w:rPr>
              <w:t xml:space="preserve"> для промышленного производства;</w:t>
            </w:r>
          </w:p>
          <w:p w:rsidR="001F75CF" w:rsidRPr="001F75CF" w:rsidRDefault="001F75CF" w:rsidP="000B13FF">
            <w:pPr>
              <w:textAlignment w:val="baseline"/>
              <w:rPr>
                <w:rFonts w:ascii="Times New Roman" w:hAnsi="Times New Roman" w:cs="Times New Roman"/>
                <w:sz w:val="16"/>
                <w:szCs w:val="16"/>
              </w:rPr>
            </w:pPr>
          </w:p>
          <w:p w:rsidR="00B7738D" w:rsidRDefault="001F75CF" w:rsidP="000B13FF">
            <w:pPr>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B7738D" w:rsidRPr="00B7738D">
              <w:rPr>
                <w:rFonts w:ascii="Times New Roman" w:hAnsi="Times New Roman" w:cs="Times New Roman"/>
                <w:sz w:val="28"/>
                <w:szCs w:val="28"/>
              </w:rPr>
              <w:t xml:space="preserve">Инфраструктура хранения, сбыта и транспортировки  </w:t>
            </w:r>
            <w:r w:rsidR="00B7738D" w:rsidRPr="00B7738D">
              <w:rPr>
                <w:rFonts w:ascii="Times New Roman" w:hAnsi="Times New Roman" w:cs="Times New Roman"/>
                <w:sz w:val="28"/>
                <w:szCs w:val="28"/>
              </w:rPr>
              <w:lastRenderedPageBreak/>
              <w:t>продукции с</w:t>
            </w:r>
            <w:r>
              <w:rPr>
                <w:rFonts w:ascii="Times New Roman" w:hAnsi="Times New Roman" w:cs="Times New Roman"/>
                <w:sz w:val="28"/>
                <w:szCs w:val="28"/>
              </w:rPr>
              <w:t>ельско-</w:t>
            </w:r>
            <w:r w:rsidR="00B7738D" w:rsidRPr="00B7738D">
              <w:rPr>
                <w:rFonts w:ascii="Times New Roman" w:hAnsi="Times New Roman" w:cs="Times New Roman"/>
                <w:sz w:val="28"/>
                <w:szCs w:val="28"/>
              </w:rPr>
              <w:t>х</w:t>
            </w:r>
            <w:r>
              <w:rPr>
                <w:rFonts w:ascii="Times New Roman" w:hAnsi="Times New Roman" w:cs="Times New Roman"/>
                <w:sz w:val="28"/>
                <w:szCs w:val="28"/>
              </w:rPr>
              <w:t>озяйственного</w:t>
            </w:r>
            <w:r w:rsidR="00B7738D" w:rsidRPr="00B7738D">
              <w:rPr>
                <w:rFonts w:ascii="Times New Roman" w:hAnsi="Times New Roman" w:cs="Times New Roman"/>
                <w:sz w:val="28"/>
                <w:szCs w:val="28"/>
              </w:rPr>
              <w:t xml:space="preserve"> производства и перераб</w:t>
            </w:r>
            <w:r>
              <w:rPr>
                <w:rFonts w:ascii="Times New Roman" w:hAnsi="Times New Roman" w:cs="Times New Roman"/>
                <w:sz w:val="28"/>
                <w:szCs w:val="28"/>
              </w:rPr>
              <w:t>отки;</w:t>
            </w:r>
          </w:p>
          <w:p w:rsidR="001F75CF" w:rsidRPr="001F75CF" w:rsidRDefault="001F75CF" w:rsidP="000B13FF">
            <w:pPr>
              <w:textAlignment w:val="baseline"/>
              <w:rPr>
                <w:rFonts w:ascii="Times New Roman" w:hAnsi="Times New Roman" w:cs="Times New Roman"/>
                <w:sz w:val="16"/>
                <w:szCs w:val="16"/>
              </w:rPr>
            </w:pPr>
          </w:p>
          <w:p w:rsidR="00B7738D" w:rsidRPr="00B7738D" w:rsidRDefault="001F75CF" w:rsidP="000B13FF">
            <w:pPr>
              <w:rPr>
                <w:rFonts w:ascii="Times New Roman" w:hAnsi="Times New Roman" w:cs="Times New Roman"/>
                <w:sz w:val="28"/>
                <w:szCs w:val="28"/>
              </w:rPr>
            </w:pPr>
            <w:r>
              <w:rPr>
                <w:rFonts w:ascii="Times New Roman" w:hAnsi="Times New Roman" w:cs="Times New Roman"/>
                <w:sz w:val="28"/>
                <w:szCs w:val="28"/>
              </w:rPr>
              <w:t xml:space="preserve">- </w:t>
            </w:r>
            <w:r w:rsidR="00B7738D" w:rsidRPr="00B7738D">
              <w:rPr>
                <w:rFonts w:ascii="Times New Roman" w:hAnsi="Times New Roman" w:cs="Times New Roman"/>
                <w:sz w:val="28"/>
                <w:szCs w:val="28"/>
              </w:rPr>
              <w:t>Предприятия сервисной инфраструктуры</w:t>
            </w:r>
          </w:p>
          <w:p w:rsidR="00B7738D" w:rsidRDefault="00B7738D" w:rsidP="000B13FF">
            <w:pPr>
              <w:rPr>
                <w:rFonts w:ascii="Times New Roman" w:hAnsi="Times New Roman" w:cs="Times New Roman"/>
                <w:sz w:val="28"/>
                <w:szCs w:val="28"/>
              </w:rPr>
            </w:pPr>
            <w:r w:rsidRPr="00B7738D">
              <w:rPr>
                <w:rFonts w:ascii="Times New Roman" w:hAnsi="Times New Roman" w:cs="Times New Roman"/>
                <w:sz w:val="28"/>
                <w:szCs w:val="28"/>
              </w:rPr>
              <w:t xml:space="preserve">транспортно–логистических коридоров </w:t>
            </w:r>
            <w:r w:rsidR="00D6484D">
              <w:rPr>
                <w:rFonts w:ascii="Times New Roman" w:hAnsi="Times New Roman" w:cs="Times New Roman"/>
                <w:sz w:val="28"/>
                <w:szCs w:val="28"/>
              </w:rPr>
              <w:t>Самар</w:t>
            </w:r>
            <w:r w:rsidR="00530563">
              <w:rPr>
                <w:rFonts w:ascii="Times New Roman" w:hAnsi="Times New Roman" w:cs="Times New Roman"/>
                <w:sz w:val="28"/>
                <w:szCs w:val="28"/>
              </w:rPr>
              <w:t>ско</w:t>
            </w:r>
            <w:r w:rsidRPr="00B7738D">
              <w:rPr>
                <w:rFonts w:ascii="Times New Roman" w:hAnsi="Times New Roman" w:cs="Times New Roman"/>
                <w:sz w:val="28"/>
                <w:szCs w:val="28"/>
              </w:rPr>
              <w:t>–Тольяттинской агломерации (придорожной сети гостиниц, пунктов питания,  предприятий автосервиса);</w:t>
            </w:r>
          </w:p>
          <w:p w:rsidR="001F75CF" w:rsidRPr="001F75CF" w:rsidRDefault="001F75CF" w:rsidP="000B13FF">
            <w:pPr>
              <w:rPr>
                <w:rFonts w:ascii="Times New Roman" w:hAnsi="Times New Roman" w:cs="Times New Roman"/>
                <w:sz w:val="16"/>
                <w:szCs w:val="16"/>
              </w:rPr>
            </w:pPr>
          </w:p>
          <w:p w:rsidR="00B7738D" w:rsidRDefault="001F75CF" w:rsidP="000B13FF">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7738D" w:rsidRPr="00B7738D">
              <w:rPr>
                <w:rFonts w:ascii="Times New Roman" w:eastAsia="Times New Roman" w:hAnsi="Times New Roman" w:cs="Times New Roman"/>
                <w:spacing w:val="2"/>
                <w:sz w:val="28"/>
                <w:szCs w:val="28"/>
                <w:lang w:eastAsia="ru-RU"/>
              </w:rPr>
              <w:t>Предприятия сферы услуг, обеспечивающие неограниченный доступ жителей к</w:t>
            </w:r>
            <w:r>
              <w:rPr>
                <w:rFonts w:ascii="Times New Roman" w:eastAsia="Times New Roman" w:hAnsi="Times New Roman" w:cs="Times New Roman"/>
                <w:spacing w:val="2"/>
                <w:sz w:val="28"/>
                <w:szCs w:val="28"/>
                <w:lang w:eastAsia="ru-RU"/>
              </w:rPr>
              <w:t>о</w:t>
            </w:r>
            <w:r w:rsidR="00B7738D" w:rsidRPr="00B7738D">
              <w:rPr>
                <w:rFonts w:ascii="Times New Roman" w:eastAsia="Times New Roman" w:hAnsi="Times New Roman" w:cs="Times New Roman"/>
                <w:spacing w:val="2"/>
                <w:sz w:val="28"/>
                <w:szCs w:val="28"/>
                <w:lang w:eastAsia="ru-RU"/>
              </w:rPr>
              <w:t xml:space="preserve"> всем видам у</w:t>
            </w:r>
            <w:r w:rsidR="003F5B76">
              <w:rPr>
                <w:rFonts w:ascii="Times New Roman" w:eastAsia="Times New Roman" w:hAnsi="Times New Roman" w:cs="Times New Roman"/>
                <w:spacing w:val="2"/>
                <w:sz w:val="28"/>
                <w:szCs w:val="28"/>
                <w:lang w:eastAsia="ru-RU"/>
              </w:rPr>
              <w:t>слуг на уровне ядра агломерации</w:t>
            </w:r>
          </w:p>
          <w:p w:rsidR="00A002C8" w:rsidRPr="00B7738D" w:rsidRDefault="00A002C8" w:rsidP="000B13FF">
            <w:pPr>
              <w:rPr>
                <w:rFonts w:ascii="Times New Roman" w:eastAsia="Times New Roman" w:hAnsi="Times New Roman" w:cs="Times New Roman"/>
                <w:spacing w:val="2"/>
                <w:sz w:val="28"/>
                <w:szCs w:val="28"/>
                <w:lang w:eastAsia="ru-RU"/>
              </w:rPr>
            </w:pPr>
          </w:p>
        </w:tc>
        <w:tc>
          <w:tcPr>
            <w:tcW w:w="10348" w:type="dxa"/>
          </w:tcPr>
          <w:p w:rsidR="00B7738D" w:rsidRPr="00B7738D" w:rsidRDefault="00B7738D" w:rsidP="00075BC6">
            <w:pPr>
              <w:jc w:val="both"/>
              <w:textAlignment w:val="baseline"/>
              <w:rPr>
                <w:rFonts w:ascii="Times New Roman" w:hAnsi="Times New Roman" w:cs="Times New Roman"/>
                <w:sz w:val="28"/>
                <w:szCs w:val="28"/>
              </w:rPr>
            </w:pPr>
            <w:r w:rsidRPr="00B7738D">
              <w:rPr>
                <w:rFonts w:ascii="Times New Roman" w:hAnsi="Times New Roman" w:cs="Times New Roman"/>
                <w:sz w:val="28"/>
                <w:szCs w:val="28"/>
              </w:rPr>
              <w:lastRenderedPageBreak/>
              <w:t>- модернизация  и техническое перевооружение производства;</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xml:space="preserve">-  развитие различных форм сельскохозяйственной  кооперации  (горизонтальной и вертикальной) для  расширения доступа к инфраструктуре хранения,  транспортировки и сбыта произведенной продукции,  в том числе к сетевым магазинам розничной торговли; </w:t>
            </w:r>
          </w:p>
          <w:p w:rsidR="00B7738D" w:rsidRPr="00B7738D" w:rsidRDefault="00B7738D" w:rsidP="00075BC6">
            <w:pPr>
              <w:jc w:val="both"/>
              <w:textAlignment w:val="baseline"/>
              <w:rPr>
                <w:rFonts w:ascii="Times New Roman" w:hAnsi="Times New Roman" w:cs="Times New Roman"/>
                <w:sz w:val="28"/>
                <w:szCs w:val="28"/>
              </w:rPr>
            </w:pPr>
            <w:r w:rsidRPr="00B7738D">
              <w:rPr>
                <w:rFonts w:ascii="Times New Roman" w:hAnsi="Times New Roman" w:cs="Times New Roman"/>
                <w:sz w:val="28"/>
                <w:szCs w:val="28"/>
              </w:rPr>
              <w:t>- обеспечение доступности и высокого качества  связи и интернета по всей территории муниципального района;</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xml:space="preserve">- расширение доступа предпринимателей к современным информационным технологиям организации производства товаров, услуг и сбыта,  в том числе  для безналичного расчета с физическими лицами;   </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внедрение инструментов цифровой экономики в традиционные направления деятельности в условиях формирования  нового технологического уклада;</w:t>
            </w:r>
          </w:p>
          <w:p w:rsidR="00B7738D" w:rsidRPr="00B7738D" w:rsidRDefault="00B7738D" w:rsidP="00075BC6">
            <w:pPr>
              <w:jc w:val="both"/>
              <w:textAlignment w:val="baseline"/>
              <w:rPr>
                <w:rFonts w:ascii="Times New Roman" w:eastAsia="Times New Roman" w:hAnsi="Times New Roman" w:cs="Times New Roman"/>
                <w:spacing w:val="2"/>
                <w:sz w:val="28"/>
                <w:szCs w:val="28"/>
                <w:lang w:eastAsia="ru-RU"/>
              </w:rPr>
            </w:pPr>
            <w:r w:rsidRPr="00B7738D">
              <w:rPr>
                <w:rFonts w:ascii="Times New Roman" w:hAnsi="Times New Roman" w:cs="Times New Roman"/>
                <w:sz w:val="28"/>
                <w:szCs w:val="28"/>
              </w:rPr>
              <w:t>- внедрение современных эффективных технологий производства, хранения, переработки, доставки и  сбыта продукции растениеводства  и продукции животноводства;</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lastRenderedPageBreak/>
              <w:t>- строительство  современной дорожной  и придорожной  инфраструктуры транзитных перевозок в региональном и всероссийском масштабе  с учетом увеличения к 2030 году доли экологически чистого транспорта;</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внедрение в систему муниципального управления технологий работы по активизации внутренней инве</w:t>
            </w:r>
            <w:r w:rsidR="00530563">
              <w:rPr>
                <w:rFonts w:ascii="Times New Roman" w:hAnsi="Times New Roman" w:cs="Times New Roman"/>
                <w:sz w:val="28"/>
                <w:szCs w:val="28"/>
              </w:rPr>
              <w:t>стиционной, предпринимательской,</w:t>
            </w:r>
            <w:r w:rsidRPr="00B7738D">
              <w:rPr>
                <w:rFonts w:ascii="Times New Roman" w:hAnsi="Times New Roman" w:cs="Times New Roman"/>
                <w:sz w:val="28"/>
                <w:szCs w:val="28"/>
              </w:rPr>
              <w:t xml:space="preserve"> инициативной деятельности</w:t>
            </w:r>
          </w:p>
        </w:tc>
      </w:tr>
      <w:tr w:rsidR="00B7738D" w:rsidRPr="00B7738D" w:rsidTr="009140B7">
        <w:tc>
          <w:tcPr>
            <w:tcW w:w="14567" w:type="dxa"/>
            <w:gridSpan w:val="2"/>
          </w:tcPr>
          <w:p w:rsidR="00B7738D" w:rsidRDefault="00B7738D" w:rsidP="00075BC6">
            <w:pPr>
              <w:jc w:val="both"/>
              <w:textAlignment w:val="baseline"/>
              <w:rPr>
                <w:rFonts w:ascii="Times New Roman" w:eastAsia="Times New Roman" w:hAnsi="Times New Roman" w:cs="Times New Roman"/>
                <w:b/>
                <w:spacing w:val="2"/>
                <w:sz w:val="28"/>
                <w:szCs w:val="28"/>
                <w:lang w:eastAsia="ru-RU"/>
              </w:rPr>
            </w:pPr>
            <w:r w:rsidRPr="00B7738D">
              <w:rPr>
                <w:rFonts w:ascii="Times New Roman" w:eastAsia="Times New Roman" w:hAnsi="Times New Roman" w:cs="Times New Roman"/>
                <w:b/>
                <w:spacing w:val="2"/>
                <w:sz w:val="28"/>
                <w:szCs w:val="28"/>
                <w:lang w:eastAsia="ru-RU"/>
              </w:rPr>
              <w:lastRenderedPageBreak/>
              <w:t>2026</w:t>
            </w:r>
            <w:r w:rsidR="00A002C8">
              <w:rPr>
                <w:rFonts w:ascii="Times New Roman" w:eastAsia="Times New Roman" w:hAnsi="Times New Roman" w:cs="Times New Roman"/>
                <w:b/>
                <w:spacing w:val="2"/>
                <w:sz w:val="28"/>
                <w:szCs w:val="28"/>
                <w:lang w:eastAsia="ru-RU"/>
              </w:rPr>
              <w:t xml:space="preserve"> – </w:t>
            </w:r>
            <w:r w:rsidRPr="00B7738D">
              <w:rPr>
                <w:rFonts w:ascii="Times New Roman" w:eastAsia="Times New Roman" w:hAnsi="Times New Roman" w:cs="Times New Roman"/>
                <w:b/>
                <w:spacing w:val="2"/>
                <w:sz w:val="28"/>
                <w:szCs w:val="28"/>
                <w:lang w:eastAsia="ru-RU"/>
              </w:rPr>
              <w:t>2030</w:t>
            </w:r>
            <w:r w:rsidR="00A002C8">
              <w:rPr>
                <w:rFonts w:ascii="Times New Roman" w:eastAsia="Times New Roman" w:hAnsi="Times New Roman" w:cs="Times New Roman"/>
                <w:b/>
                <w:spacing w:val="2"/>
                <w:sz w:val="28"/>
                <w:szCs w:val="28"/>
                <w:lang w:eastAsia="ru-RU"/>
              </w:rPr>
              <w:t xml:space="preserve"> гг.</w:t>
            </w:r>
            <w:r w:rsidRPr="00B7738D">
              <w:rPr>
                <w:rFonts w:ascii="Times New Roman" w:eastAsia="Times New Roman" w:hAnsi="Times New Roman" w:cs="Times New Roman"/>
                <w:b/>
                <w:spacing w:val="2"/>
                <w:sz w:val="28"/>
                <w:szCs w:val="28"/>
                <w:lang w:eastAsia="ru-RU"/>
              </w:rPr>
              <w:t xml:space="preserve"> Масштабирование инвестиционных проектов (Территория инноваций)</w:t>
            </w:r>
          </w:p>
          <w:p w:rsidR="00A002C8" w:rsidRPr="00B7738D" w:rsidRDefault="00A002C8" w:rsidP="00075BC6">
            <w:pPr>
              <w:jc w:val="both"/>
              <w:textAlignment w:val="baseline"/>
              <w:rPr>
                <w:rFonts w:ascii="Times New Roman" w:eastAsia="Times New Roman" w:hAnsi="Times New Roman" w:cs="Times New Roman"/>
                <w:b/>
                <w:spacing w:val="2"/>
                <w:sz w:val="28"/>
                <w:szCs w:val="28"/>
                <w:lang w:eastAsia="ru-RU"/>
              </w:rPr>
            </w:pPr>
          </w:p>
        </w:tc>
      </w:tr>
      <w:tr w:rsidR="00B7738D" w:rsidRPr="00B7738D" w:rsidTr="009140B7">
        <w:tc>
          <w:tcPr>
            <w:tcW w:w="4219" w:type="dxa"/>
          </w:tcPr>
          <w:p w:rsidR="00B7738D" w:rsidRDefault="00A002C8" w:rsidP="000B13FF">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7738D" w:rsidRPr="00B7738D">
              <w:rPr>
                <w:rFonts w:ascii="Times New Roman" w:eastAsia="Times New Roman" w:hAnsi="Times New Roman" w:cs="Times New Roman"/>
                <w:spacing w:val="2"/>
                <w:sz w:val="28"/>
                <w:szCs w:val="28"/>
                <w:lang w:eastAsia="ru-RU"/>
              </w:rPr>
              <w:t>Сельхозпредприятия, связанные единой информационной системой мониторинга качества продукции, транспортной логистикой, сбытом, кредитованием, сетевым партне</w:t>
            </w:r>
            <w:r>
              <w:rPr>
                <w:rFonts w:ascii="Times New Roman" w:eastAsia="Times New Roman" w:hAnsi="Times New Roman" w:cs="Times New Roman"/>
                <w:spacing w:val="2"/>
                <w:sz w:val="28"/>
                <w:szCs w:val="28"/>
                <w:lang w:eastAsia="ru-RU"/>
              </w:rPr>
              <w:t>рством;</w:t>
            </w:r>
          </w:p>
          <w:p w:rsidR="00A002C8" w:rsidRPr="00A002C8" w:rsidRDefault="00A002C8" w:rsidP="000B13FF">
            <w:pPr>
              <w:rPr>
                <w:rFonts w:ascii="Times New Roman" w:eastAsia="Times New Roman" w:hAnsi="Times New Roman" w:cs="Times New Roman"/>
                <w:spacing w:val="2"/>
                <w:sz w:val="16"/>
                <w:szCs w:val="16"/>
                <w:lang w:eastAsia="ru-RU"/>
              </w:rPr>
            </w:pPr>
          </w:p>
          <w:p w:rsidR="00B7738D" w:rsidRDefault="00A002C8" w:rsidP="000B13FF">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B7738D" w:rsidRPr="00B7738D">
              <w:rPr>
                <w:rFonts w:ascii="Times New Roman" w:eastAsia="Times New Roman" w:hAnsi="Times New Roman" w:cs="Times New Roman"/>
                <w:spacing w:val="2"/>
                <w:sz w:val="28"/>
                <w:szCs w:val="28"/>
                <w:lang w:eastAsia="ru-RU"/>
              </w:rPr>
              <w:t>Предприятия индустрии</w:t>
            </w:r>
            <w:r>
              <w:rPr>
                <w:rFonts w:ascii="Times New Roman" w:eastAsia="Times New Roman" w:hAnsi="Times New Roman" w:cs="Times New Roman"/>
                <w:spacing w:val="2"/>
                <w:sz w:val="28"/>
                <w:szCs w:val="28"/>
                <w:lang w:eastAsia="ru-RU"/>
              </w:rPr>
              <w:t xml:space="preserve"> гостеприимства  и туриндустрии;</w:t>
            </w:r>
          </w:p>
          <w:p w:rsidR="00A002C8" w:rsidRPr="00A002C8" w:rsidRDefault="00A002C8" w:rsidP="000B13FF">
            <w:pPr>
              <w:rPr>
                <w:rFonts w:ascii="Times New Roman" w:eastAsia="Times New Roman" w:hAnsi="Times New Roman" w:cs="Times New Roman"/>
                <w:spacing w:val="2"/>
                <w:sz w:val="16"/>
                <w:szCs w:val="16"/>
                <w:lang w:eastAsia="ru-RU"/>
              </w:rPr>
            </w:pPr>
          </w:p>
          <w:p w:rsidR="00B7738D" w:rsidRPr="00B7738D" w:rsidRDefault="00A002C8" w:rsidP="00FC72F7">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7738D" w:rsidRPr="00B7738D">
              <w:rPr>
                <w:rFonts w:ascii="Times New Roman" w:eastAsia="Times New Roman" w:hAnsi="Times New Roman" w:cs="Times New Roman"/>
                <w:spacing w:val="2"/>
                <w:sz w:val="28"/>
                <w:szCs w:val="28"/>
                <w:lang w:eastAsia="ru-RU"/>
              </w:rPr>
              <w:t>Транспортные пассажирские компании, связывающие  турист</w:t>
            </w:r>
            <w:r w:rsidR="00FC72F7">
              <w:rPr>
                <w:rFonts w:ascii="Times New Roman" w:eastAsia="Times New Roman" w:hAnsi="Times New Roman" w:cs="Times New Roman"/>
                <w:spacing w:val="2"/>
                <w:sz w:val="28"/>
                <w:szCs w:val="28"/>
                <w:lang w:eastAsia="ru-RU"/>
              </w:rPr>
              <w:t>с</w:t>
            </w:r>
            <w:r w:rsidR="00B7738D" w:rsidRPr="00B7738D">
              <w:rPr>
                <w:rFonts w:ascii="Times New Roman" w:eastAsia="Times New Roman" w:hAnsi="Times New Roman" w:cs="Times New Roman"/>
                <w:spacing w:val="2"/>
                <w:sz w:val="28"/>
                <w:szCs w:val="28"/>
                <w:lang w:eastAsia="ru-RU"/>
              </w:rPr>
              <w:t>ко-рекреационные и жилые зоны</w:t>
            </w:r>
          </w:p>
        </w:tc>
        <w:tc>
          <w:tcPr>
            <w:tcW w:w="10348" w:type="dxa"/>
          </w:tcPr>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lastRenderedPageBreak/>
              <w:t>- внедрение информационных технологий в  процесс мониторинга земель и выращивание сельскохозяйственных культур</w:t>
            </w:r>
            <w:r w:rsidR="00A002C8">
              <w:rPr>
                <w:rFonts w:ascii="Times New Roman" w:hAnsi="Times New Roman" w:cs="Times New Roman"/>
                <w:sz w:val="28"/>
                <w:szCs w:val="28"/>
              </w:rPr>
              <w:t>;</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поддержка технологий, обеспечивающих доступ потребителей к качественной сельскохозяйственной продукции, товарам и услугам за счет развитой системы поддержки интернет-покупок и индивидуальной доставки</w:t>
            </w:r>
            <w:r w:rsidR="00A002C8">
              <w:rPr>
                <w:rFonts w:ascii="Times New Roman" w:hAnsi="Times New Roman" w:cs="Times New Roman"/>
                <w:sz w:val="28"/>
                <w:szCs w:val="28"/>
              </w:rPr>
              <w:t>,</w:t>
            </w:r>
            <w:r w:rsidRPr="00B7738D">
              <w:rPr>
                <w:rFonts w:ascii="Times New Roman" w:hAnsi="Times New Roman" w:cs="Times New Roman"/>
                <w:sz w:val="28"/>
                <w:szCs w:val="28"/>
              </w:rPr>
              <w:t xml:space="preserve"> в том числе с использованием беспилотных технологи</w:t>
            </w:r>
            <w:r w:rsidR="00A002C8">
              <w:rPr>
                <w:rFonts w:ascii="Times New Roman" w:hAnsi="Times New Roman" w:cs="Times New Roman"/>
                <w:sz w:val="28"/>
                <w:szCs w:val="28"/>
              </w:rPr>
              <w:t>й;</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xml:space="preserve">- обеспечение  доступа неограниченного числа туристов в </w:t>
            </w:r>
            <w:r w:rsidR="00A002C8">
              <w:rPr>
                <w:rFonts w:ascii="Times New Roman" w:hAnsi="Times New Roman" w:cs="Times New Roman"/>
                <w:sz w:val="28"/>
                <w:szCs w:val="28"/>
              </w:rPr>
              <w:t>муниципальный</w:t>
            </w:r>
            <w:r w:rsidRPr="00B7738D">
              <w:rPr>
                <w:rFonts w:ascii="Times New Roman" w:hAnsi="Times New Roman" w:cs="Times New Roman"/>
                <w:sz w:val="28"/>
                <w:szCs w:val="28"/>
              </w:rPr>
              <w:t xml:space="preserve"> район</w:t>
            </w:r>
            <w:r w:rsidR="00A002C8">
              <w:rPr>
                <w:rFonts w:ascii="Times New Roman" w:hAnsi="Times New Roman" w:cs="Times New Roman"/>
                <w:sz w:val="28"/>
                <w:szCs w:val="28"/>
              </w:rPr>
              <w:t xml:space="preserve"> Кинельский</w:t>
            </w:r>
            <w:r w:rsidRPr="00B7738D">
              <w:rPr>
                <w:rFonts w:ascii="Times New Roman" w:hAnsi="Times New Roman" w:cs="Times New Roman"/>
                <w:sz w:val="28"/>
                <w:szCs w:val="28"/>
              </w:rPr>
              <w:t xml:space="preserve"> за счет развитой транспортной системы, индустрии гостеприимства (средства размещения, предприяти</w:t>
            </w:r>
            <w:r w:rsidR="00A002C8">
              <w:rPr>
                <w:rFonts w:ascii="Times New Roman" w:hAnsi="Times New Roman" w:cs="Times New Roman"/>
                <w:sz w:val="28"/>
                <w:szCs w:val="28"/>
              </w:rPr>
              <w:t>й</w:t>
            </w:r>
            <w:r w:rsidRPr="00B7738D">
              <w:rPr>
                <w:rFonts w:ascii="Times New Roman" w:hAnsi="Times New Roman" w:cs="Times New Roman"/>
                <w:sz w:val="28"/>
                <w:szCs w:val="28"/>
              </w:rPr>
              <w:t xml:space="preserve"> общественного питания, прокаты снаряжения);</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lastRenderedPageBreak/>
              <w:t>- разработка цифровой платформы туристических маршрутов и объектов м</w:t>
            </w:r>
            <w:r w:rsidR="00A002C8">
              <w:rPr>
                <w:rFonts w:ascii="Times New Roman" w:hAnsi="Times New Roman" w:cs="Times New Roman"/>
                <w:sz w:val="28"/>
                <w:szCs w:val="28"/>
              </w:rPr>
              <w:t>униципального района</w:t>
            </w:r>
            <w:r w:rsidRPr="00B7738D">
              <w:rPr>
                <w:rFonts w:ascii="Times New Roman" w:hAnsi="Times New Roman" w:cs="Times New Roman"/>
                <w:sz w:val="28"/>
                <w:szCs w:val="28"/>
              </w:rPr>
              <w:t xml:space="preserve"> Кинельский  в сети Интернет;</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включение туристско–рекреационной отрасли Кинельского района в туристско-рекреационный  кластер  Самарской области;</w:t>
            </w:r>
          </w:p>
          <w:p w:rsidR="00B7738D" w:rsidRPr="00B7738D" w:rsidRDefault="00B7738D" w:rsidP="00075BC6">
            <w:pPr>
              <w:jc w:val="both"/>
              <w:rPr>
                <w:rFonts w:ascii="Times New Roman" w:hAnsi="Times New Roman" w:cs="Times New Roman"/>
                <w:sz w:val="28"/>
                <w:szCs w:val="28"/>
              </w:rPr>
            </w:pPr>
            <w:r w:rsidRPr="00B7738D">
              <w:rPr>
                <w:rFonts w:ascii="Times New Roman" w:hAnsi="Times New Roman" w:cs="Times New Roman"/>
                <w:sz w:val="28"/>
                <w:szCs w:val="28"/>
              </w:rPr>
              <w:t>- создание инфраструктуры удаленных рабочих мест, удаленного доступа потребителей к социальным и бытовым услугам;</w:t>
            </w:r>
          </w:p>
          <w:p w:rsidR="00B7738D" w:rsidRPr="00B7738D" w:rsidRDefault="00B7738D" w:rsidP="00A002C8">
            <w:pPr>
              <w:jc w:val="both"/>
              <w:rPr>
                <w:rFonts w:ascii="Times New Roman" w:hAnsi="Times New Roman" w:cs="Times New Roman"/>
                <w:sz w:val="28"/>
                <w:szCs w:val="28"/>
              </w:rPr>
            </w:pPr>
            <w:r w:rsidRPr="00B7738D">
              <w:rPr>
                <w:rFonts w:ascii="Times New Roman" w:hAnsi="Times New Roman" w:cs="Times New Roman"/>
                <w:sz w:val="28"/>
                <w:szCs w:val="28"/>
              </w:rPr>
              <w:t>- создание организационных  правовых  условий для консолидации инвестиционных, предпринимательских инициатив субъектов хозяйственной деятельности в крупные стратегические проекты, направленные на развитие территории</w:t>
            </w:r>
          </w:p>
        </w:tc>
      </w:tr>
    </w:tbl>
    <w:p w:rsidR="00B7738D" w:rsidRDefault="00B7738D" w:rsidP="00075BC6">
      <w:pPr>
        <w:spacing w:after="0"/>
        <w:contextualSpacing/>
        <w:jc w:val="both"/>
        <w:rPr>
          <w:rFonts w:ascii="Times New Roman" w:hAnsi="Times New Roman" w:cs="Times New Roman"/>
          <w:sz w:val="28"/>
          <w:szCs w:val="28"/>
        </w:rPr>
      </w:pPr>
    </w:p>
    <w:p w:rsidR="009D1B3B" w:rsidRDefault="009D1B3B" w:rsidP="00075BC6">
      <w:pPr>
        <w:spacing w:after="0"/>
        <w:contextualSpacing/>
        <w:jc w:val="both"/>
        <w:rPr>
          <w:rFonts w:ascii="Times New Roman" w:hAnsi="Times New Roman" w:cs="Times New Roman"/>
          <w:sz w:val="28"/>
          <w:szCs w:val="28"/>
        </w:rPr>
      </w:pPr>
    </w:p>
    <w:p w:rsidR="009D1B3B" w:rsidRDefault="009D1B3B" w:rsidP="00075BC6">
      <w:pPr>
        <w:spacing w:after="0"/>
        <w:contextualSpacing/>
        <w:jc w:val="both"/>
        <w:rPr>
          <w:rFonts w:ascii="Times New Roman" w:hAnsi="Times New Roman" w:cs="Times New Roman"/>
          <w:sz w:val="28"/>
          <w:szCs w:val="28"/>
        </w:rPr>
      </w:pPr>
    </w:p>
    <w:p w:rsidR="009D1B3B" w:rsidRDefault="009D1B3B" w:rsidP="00075BC6">
      <w:pPr>
        <w:spacing w:after="0"/>
        <w:contextualSpacing/>
        <w:jc w:val="both"/>
        <w:rPr>
          <w:rFonts w:ascii="Times New Roman" w:hAnsi="Times New Roman" w:cs="Times New Roman"/>
          <w:sz w:val="28"/>
          <w:szCs w:val="28"/>
        </w:rPr>
      </w:pPr>
    </w:p>
    <w:p w:rsidR="00B5757E" w:rsidRDefault="00B5757E" w:rsidP="00075BC6">
      <w:pPr>
        <w:spacing w:after="0"/>
        <w:contextualSpacing/>
        <w:jc w:val="both"/>
        <w:rPr>
          <w:rFonts w:ascii="Times New Roman" w:hAnsi="Times New Roman" w:cs="Times New Roman"/>
          <w:sz w:val="28"/>
          <w:szCs w:val="28"/>
        </w:rPr>
        <w:sectPr w:rsidR="00B5757E" w:rsidSect="00E24BE4">
          <w:pgSz w:w="16838" w:h="11906" w:orient="landscape"/>
          <w:pgMar w:top="1134" w:right="850" w:bottom="1134" w:left="1701" w:header="709" w:footer="709" w:gutter="0"/>
          <w:cols w:space="708"/>
          <w:docGrid w:linePitch="360"/>
        </w:sectPr>
      </w:pPr>
    </w:p>
    <w:p w:rsidR="00970C6C" w:rsidRPr="00B5757E" w:rsidRDefault="00970C6C" w:rsidP="00B5757E">
      <w:pPr>
        <w:rPr>
          <w:rFonts w:ascii="Times New Roman" w:eastAsia="Times New Roman" w:hAnsi="Times New Roman" w:cs="Times New Roman"/>
          <w:b/>
          <w:color w:val="000000" w:themeColor="text1"/>
          <w:sz w:val="28"/>
          <w:szCs w:val="28"/>
          <w:lang w:eastAsia="ru-RU"/>
        </w:rPr>
      </w:pPr>
      <w:r w:rsidRPr="00B5757E">
        <w:rPr>
          <w:rFonts w:ascii="Times New Roman" w:eastAsia="Times New Roman" w:hAnsi="Times New Roman" w:cs="Times New Roman"/>
          <w:b/>
          <w:color w:val="000000" w:themeColor="text1"/>
          <w:sz w:val="28"/>
          <w:szCs w:val="28"/>
          <w:lang w:eastAsia="ru-RU"/>
        </w:rPr>
        <w:lastRenderedPageBreak/>
        <w:t>3.2 Механ</w:t>
      </w:r>
      <w:r w:rsidR="002A65D8">
        <w:rPr>
          <w:rFonts w:ascii="Times New Roman" w:eastAsia="Times New Roman" w:hAnsi="Times New Roman" w:cs="Times New Roman"/>
          <w:b/>
          <w:color w:val="000000" w:themeColor="text1"/>
          <w:sz w:val="28"/>
          <w:szCs w:val="28"/>
          <w:lang w:eastAsia="ru-RU"/>
        </w:rPr>
        <w:t>измы и инструменты  реализации С</w:t>
      </w:r>
      <w:r w:rsidRPr="00B5757E">
        <w:rPr>
          <w:rFonts w:ascii="Times New Roman" w:eastAsia="Times New Roman" w:hAnsi="Times New Roman" w:cs="Times New Roman"/>
          <w:b/>
          <w:color w:val="000000" w:themeColor="text1"/>
          <w:sz w:val="28"/>
          <w:szCs w:val="28"/>
          <w:lang w:eastAsia="ru-RU"/>
        </w:rPr>
        <w:t xml:space="preserve">тратегии социально– </w:t>
      </w:r>
      <w:r w:rsidR="00FC72F7">
        <w:rPr>
          <w:rFonts w:ascii="Times New Roman" w:eastAsia="Times New Roman" w:hAnsi="Times New Roman" w:cs="Times New Roman"/>
          <w:b/>
          <w:color w:val="000000" w:themeColor="text1"/>
          <w:sz w:val="28"/>
          <w:szCs w:val="28"/>
          <w:lang w:eastAsia="ru-RU"/>
        </w:rPr>
        <w:t>э</w:t>
      </w:r>
      <w:r w:rsidRPr="00B5757E">
        <w:rPr>
          <w:rFonts w:ascii="Times New Roman" w:eastAsia="Times New Roman" w:hAnsi="Times New Roman" w:cs="Times New Roman"/>
          <w:b/>
          <w:color w:val="000000" w:themeColor="text1"/>
          <w:sz w:val="28"/>
          <w:szCs w:val="28"/>
          <w:lang w:eastAsia="ru-RU"/>
        </w:rPr>
        <w:t>кономического развития муниципального района Кинельский</w:t>
      </w:r>
    </w:p>
    <w:p w:rsidR="00C65B0D" w:rsidRPr="00A65A71" w:rsidRDefault="00C65B0D" w:rsidP="00B5757E">
      <w:pPr>
        <w:shd w:val="clear" w:color="auto" w:fill="FFFFFF"/>
        <w:spacing w:after="0"/>
        <w:jc w:val="both"/>
        <w:textAlignment w:val="baseline"/>
        <w:rPr>
          <w:rFonts w:ascii="Times New Roman" w:eastAsia="Times New Roman" w:hAnsi="Times New Roman" w:cs="Times New Roman"/>
          <w:spacing w:val="2"/>
          <w:sz w:val="28"/>
          <w:szCs w:val="28"/>
          <w:u w:val="single"/>
          <w:lang w:eastAsia="ru-RU"/>
        </w:rPr>
      </w:pPr>
      <w:r w:rsidRPr="00A65A71">
        <w:rPr>
          <w:rFonts w:ascii="Times New Roman" w:eastAsia="Times New Roman" w:hAnsi="Times New Roman" w:cs="Times New Roman"/>
          <w:spacing w:val="2"/>
          <w:sz w:val="28"/>
          <w:szCs w:val="28"/>
          <w:u w:val="single"/>
          <w:lang w:eastAsia="ru-RU"/>
        </w:rPr>
        <w:t>1</w:t>
      </w:r>
      <w:r w:rsidR="00A65A71" w:rsidRPr="00A65A71">
        <w:rPr>
          <w:rFonts w:ascii="Times New Roman" w:eastAsia="Times New Roman" w:hAnsi="Times New Roman" w:cs="Times New Roman"/>
          <w:spacing w:val="2"/>
          <w:sz w:val="28"/>
          <w:szCs w:val="28"/>
          <w:u w:val="single"/>
          <w:lang w:eastAsia="ru-RU"/>
        </w:rPr>
        <w:t>.</w:t>
      </w:r>
      <w:r w:rsidRPr="00A65A71">
        <w:rPr>
          <w:rFonts w:ascii="Times New Roman" w:eastAsia="Times New Roman" w:hAnsi="Times New Roman" w:cs="Times New Roman"/>
          <w:spacing w:val="2"/>
          <w:sz w:val="28"/>
          <w:szCs w:val="28"/>
          <w:u w:val="single"/>
          <w:lang w:eastAsia="ru-RU"/>
        </w:rPr>
        <w:t xml:space="preserve"> Цел</w:t>
      </w:r>
      <w:r w:rsidR="003F40D5">
        <w:rPr>
          <w:rFonts w:ascii="Times New Roman" w:eastAsia="Times New Roman" w:hAnsi="Times New Roman" w:cs="Times New Roman"/>
          <w:spacing w:val="2"/>
          <w:sz w:val="28"/>
          <w:szCs w:val="28"/>
          <w:u w:val="single"/>
          <w:lang w:eastAsia="ru-RU"/>
        </w:rPr>
        <w:t>ь</w:t>
      </w:r>
      <w:r w:rsidRPr="00A65A71">
        <w:rPr>
          <w:rFonts w:ascii="Times New Roman" w:eastAsia="Times New Roman" w:hAnsi="Times New Roman" w:cs="Times New Roman"/>
          <w:spacing w:val="2"/>
          <w:sz w:val="28"/>
          <w:szCs w:val="28"/>
          <w:u w:val="single"/>
          <w:lang w:eastAsia="ru-RU"/>
        </w:rPr>
        <w:t xml:space="preserve"> и принципы управления  стратегическим развитием</w:t>
      </w:r>
    </w:p>
    <w:p w:rsidR="003F40D5" w:rsidRDefault="00C65B0D" w:rsidP="00B5757E">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B5757E">
        <w:rPr>
          <w:rFonts w:ascii="Times New Roman" w:eastAsia="Times New Roman" w:hAnsi="Times New Roman" w:cs="Times New Roman"/>
          <w:spacing w:val="2"/>
          <w:sz w:val="28"/>
          <w:szCs w:val="28"/>
          <w:lang w:eastAsia="ru-RU"/>
        </w:rPr>
        <w:t xml:space="preserve">Механизмы стратегического развития представляют собой совокупность организационных, правовых, информационных, кадровых аспектов, формирующих  систему стратегического управления. </w:t>
      </w:r>
    </w:p>
    <w:p w:rsidR="00C65B0D" w:rsidRPr="00B5757E" w:rsidRDefault="003F40D5" w:rsidP="00B5757E">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Основная цель – создание правовых</w:t>
      </w:r>
      <w:r w:rsidR="00C65B0D" w:rsidRPr="00B5757E">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организационных, информационных и кадровых условий и механизмов для реализации </w:t>
      </w:r>
      <w:r w:rsidRPr="003F40D5">
        <w:rPr>
          <w:rFonts w:ascii="Times New Roman" w:eastAsia="Times New Roman" w:hAnsi="Times New Roman" w:cs="Times New Roman"/>
          <w:b/>
          <w:i/>
          <w:spacing w:val="2"/>
          <w:sz w:val="28"/>
          <w:szCs w:val="28"/>
          <w:lang w:eastAsia="ru-RU"/>
        </w:rPr>
        <w:t>Стратегии</w:t>
      </w:r>
      <w:r>
        <w:rPr>
          <w:rFonts w:ascii="Times New Roman" w:eastAsia="Times New Roman" w:hAnsi="Times New Roman" w:cs="Times New Roman"/>
          <w:spacing w:val="2"/>
          <w:sz w:val="28"/>
          <w:szCs w:val="28"/>
          <w:lang w:eastAsia="ru-RU"/>
        </w:rPr>
        <w:t>и привлечения, консолидации ресурсов</w:t>
      </w:r>
      <w:r w:rsidR="00A65A71">
        <w:rPr>
          <w:rFonts w:ascii="Times New Roman" w:eastAsia="Times New Roman" w:hAnsi="Times New Roman" w:cs="Times New Roman"/>
          <w:spacing w:val="2"/>
          <w:sz w:val="28"/>
          <w:szCs w:val="28"/>
          <w:lang w:eastAsia="ru-RU"/>
        </w:rPr>
        <w:t>,</w:t>
      </w:r>
      <w:r w:rsidR="00C65B0D" w:rsidRPr="00B5757E">
        <w:rPr>
          <w:rFonts w:ascii="Times New Roman" w:eastAsia="Times New Roman" w:hAnsi="Times New Roman" w:cs="Times New Roman"/>
          <w:spacing w:val="2"/>
          <w:sz w:val="28"/>
          <w:szCs w:val="28"/>
          <w:lang w:eastAsia="ru-RU"/>
        </w:rPr>
        <w:t xml:space="preserve"> необходимых для достижения </w:t>
      </w:r>
      <w:r>
        <w:rPr>
          <w:rFonts w:ascii="Times New Roman" w:eastAsia="Times New Roman" w:hAnsi="Times New Roman" w:cs="Times New Roman"/>
          <w:spacing w:val="2"/>
          <w:sz w:val="28"/>
          <w:szCs w:val="28"/>
          <w:lang w:eastAsia="ru-RU"/>
        </w:rPr>
        <w:t>стратегических целей</w:t>
      </w:r>
      <w:r w:rsidR="00C65B0D" w:rsidRPr="00B5757E">
        <w:rPr>
          <w:rFonts w:ascii="Times New Roman" w:eastAsia="Times New Roman" w:hAnsi="Times New Roman" w:cs="Times New Roman"/>
          <w:spacing w:val="2"/>
          <w:sz w:val="28"/>
          <w:szCs w:val="28"/>
          <w:lang w:eastAsia="ru-RU"/>
        </w:rPr>
        <w:t xml:space="preserve">. </w:t>
      </w:r>
    </w:p>
    <w:p w:rsidR="00C65B0D" w:rsidRPr="00B5757E" w:rsidRDefault="00C65B0D" w:rsidP="00B5757E">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B5757E">
        <w:rPr>
          <w:rFonts w:ascii="Times New Roman" w:eastAsia="Times New Roman" w:hAnsi="Times New Roman" w:cs="Times New Roman"/>
          <w:sz w:val="28"/>
          <w:szCs w:val="28"/>
        </w:rPr>
        <w:t>Основными принципами организации системы стратегического управления должны  быть следующие.</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Преемственность</w:t>
      </w:r>
      <w:r w:rsidRPr="00B5757E">
        <w:rPr>
          <w:rFonts w:ascii="Times New Roman" w:hAnsi="Times New Roman" w:cs="Times New Roman"/>
          <w:sz w:val="28"/>
          <w:szCs w:val="28"/>
        </w:rPr>
        <w:t xml:space="preserve"> - внимательный анализ, систематизация и использование предыдущего опыта при разработке новых версий документов стратегического планирования.</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Перманентность</w:t>
      </w:r>
      <w:r w:rsidRPr="00B5757E">
        <w:rPr>
          <w:rFonts w:ascii="Times New Roman" w:hAnsi="Times New Roman" w:cs="Times New Roman"/>
          <w:sz w:val="28"/>
          <w:szCs w:val="28"/>
        </w:rPr>
        <w:t xml:space="preserve"> - постановка целей, работа по их достижению и анализ текущего состояния как постоянно возобновляемый цикличный процесс. </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Приоритет ресурсов -</w:t>
      </w:r>
      <w:r w:rsidRPr="00B5757E">
        <w:rPr>
          <w:rFonts w:ascii="Times New Roman" w:hAnsi="Times New Roman" w:cs="Times New Roman"/>
          <w:sz w:val="28"/>
          <w:szCs w:val="28"/>
        </w:rPr>
        <w:t xml:space="preserve"> создание условий для насыщения процесса ресурсами, необходимыми для реализации стратегии. </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 xml:space="preserve">Проактивность - </w:t>
      </w:r>
      <w:r w:rsidRPr="00B5757E">
        <w:rPr>
          <w:rFonts w:ascii="Times New Roman" w:hAnsi="Times New Roman" w:cs="Times New Roman"/>
          <w:sz w:val="28"/>
          <w:szCs w:val="28"/>
        </w:rPr>
        <w:t>проявление инициативы, гибкости, компетенций по привлечению ресурсов и работе с дополнительными источниками развития района.</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Открытость -</w:t>
      </w:r>
      <w:r w:rsidRPr="00B5757E">
        <w:rPr>
          <w:rFonts w:ascii="Times New Roman" w:hAnsi="Times New Roman" w:cs="Times New Roman"/>
          <w:sz w:val="28"/>
          <w:szCs w:val="28"/>
        </w:rPr>
        <w:t xml:space="preserve"> сохранение ситуации постоянной возможности входа в процесс, что позволяет привлекать к реализации </w:t>
      </w:r>
      <w:r w:rsidR="002A65D8" w:rsidRPr="002A65D8">
        <w:rPr>
          <w:rFonts w:ascii="Times New Roman" w:hAnsi="Times New Roman" w:cs="Times New Roman"/>
          <w:b/>
          <w:i/>
          <w:sz w:val="28"/>
          <w:szCs w:val="28"/>
        </w:rPr>
        <w:t>С</w:t>
      </w:r>
      <w:r w:rsidRPr="002A65D8">
        <w:rPr>
          <w:rFonts w:ascii="Times New Roman" w:hAnsi="Times New Roman" w:cs="Times New Roman"/>
          <w:b/>
          <w:i/>
          <w:sz w:val="28"/>
          <w:szCs w:val="28"/>
        </w:rPr>
        <w:t>тратегии</w:t>
      </w:r>
      <w:r w:rsidRPr="00B5757E">
        <w:rPr>
          <w:rFonts w:ascii="Times New Roman" w:hAnsi="Times New Roman" w:cs="Times New Roman"/>
          <w:sz w:val="28"/>
          <w:szCs w:val="28"/>
        </w:rPr>
        <w:t xml:space="preserve"> новых стратегических партнеров, насыщать деятельность по разработке и реализации стратегии дополнительными ресурсами.</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 xml:space="preserve">Паритетность - </w:t>
      </w:r>
      <w:r w:rsidRPr="00B5757E">
        <w:rPr>
          <w:rFonts w:ascii="Times New Roman" w:hAnsi="Times New Roman" w:cs="Times New Roman"/>
          <w:sz w:val="28"/>
          <w:szCs w:val="28"/>
        </w:rPr>
        <w:t xml:space="preserve">все участники разработки и реализации </w:t>
      </w:r>
      <w:r w:rsidR="002A65D8" w:rsidRPr="002A65D8">
        <w:rPr>
          <w:rFonts w:ascii="Times New Roman" w:hAnsi="Times New Roman" w:cs="Times New Roman"/>
          <w:b/>
          <w:i/>
          <w:sz w:val="28"/>
          <w:szCs w:val="28"/>
        </w:rPr>
        <w:t>Стратегии</w:t>
      </w:r>
      <w:r w:rsidRPr="00B5757E">
        <w:rPr>
          <w:rFonts w:ascii="Times New Roman" w:hAnsi="Times New Roman" w:cs="Times New Roman"/>
          <w:sz w:val="28"/>
          <w:szCs w:val="28"/>
        </w:rPr>
        <w:t>, включая органы государственной власти, действующие на территории муниципального района Кинельский</w:t>
      </w:r>
      <w:r w:rsidR="00FC72F7">
        <w:rPr>
          <w:rFonts w:ascii="Times New Roman" w:hAnsi="Times New Roman" w:cs="Times New Roman"/>
          <w:sz w:val="28"/>
          <w:szCs w:val="28"/>
        </w:rPr>
        <w:t>,</w:t>
      </w:r>
      <w:r w:rsidRPr="00B5757E">
        <w:rPr>
          <w:rFonts w:ascii="Times New Roman" w:hAnsi="Times New Roman" w:cs="Times New Roman"/>
          <w:sz w:val="28"/>
          <w:szCs w:val="28"/>
        </w:rPr>
        <w:t xml:space="preserve">  и органы местного самоуправления</w:t>
      </w:r>
      <w:r w:rsidR="00FC72F7">
        <w:rPr>
          <w:rFonts w:ascii="Times New Roman" w:hAnsi="Times New Roman" w:cs="Times New Roman"/>
          <w:sz w:val="28"/>
          <w:szCs w:val="28"/>
        </w:rPr>
        <w:t>,</w:t>
      </w:r>
      <w:r w:rsidRPr="00B5757E">
        <w:rPr>
          <w:rFonts w:ascii="Times New Roman" w:hAnsi="Times New Roman" w:cs="Times New Roman"/>
          <w:sz w:val="28"/>
          <w:szCs w:val="28"/>
        </w:rPr>
        <w:t xml:space="preserve"> выступают в процессе взаимодействия на паритетных началах. </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Ответственность -</w:t>
      </w:r>
      <w:r w:rsidRPr="00B5757E">
        <w:rPr>
          <w:rFonts w:ascii="Times New Roman" w:hAnsi="Times New Roman" w:cs="Times New Roman"/>
          <w:sz w:val="28"/>
          <w:szCs w:val="28"/>
        </w:rPr>
        <w:t xml:space="preserve"> коллективная ответственность за общий результат реализации стратегического проекта, связанный с созданием общественно-значимого блага, и распределенная ответственность за взятые каждым участником на себя обязательства по предоставлению ресурсов для реализации стратегического проекта. </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 xml:space="preserve">Коммуникационная насыщенность - </w:t>
      </w:r>
      <w:r w:rsidRPr="00B5757E">
        <w:rPr>
          <w:rFonts w:ascii="Times New Roman" w:hAnsi="Times New Roman" w:cs="Times New Roman"/>
          <w:sz w:val="28"/>
          <w:szCs w:val="28"/>
        </w:rPr>
        <w:t xml:space="preserve">поддержание диалога с неограниченным числом агентов стратегического развития для выявления </w:t>
      </w:r>
      <w:r w:rsidRPr="00B5757E">
        <w:rPr>
          <w:rFonts w:ascii="Times New Roman" w:hAnsi="Times New Roman" w:cs="Times New Roman"/>
          <w:sz w:val="28"/>
          <w:szCs w:val="28"/>
        </w:rPr>
        <w:lastRenderedPageBreak/>
        <w:t>новых источников ресурсов, с авторами страт</w:t>
      </w:r>
      <w:r w:rsidR="00D526F7">
        <w:rPr>
          <w:rFonts w:ascii="Times New Roman" w:hAnsi="Times New Roman" w:cs="Times New Roman"/>
          <w:sz w:val="28"/>
          <w:szCs w:val="28"/>
        </w:rPr>
        <w:t>егических инициативных проектов</w:t>
      </w:r>
      <w:r w:rsidRPr="00B5757E">
        <w:rPr>
          <w:rFonts w:ascii="Times New Roman" w:hAnsi="Times New Roman" w:cs="Times New Roman"/>
          <w:sz w:val="28"/>
          <w:szCs w:val="28"/>
        </w:rPr>
        <w:t xml:space="preserve"> для снижения рисков невыполнения участниками реализации стратегии взятых на себя обязательств.</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 xml:space="preserve">Добровольность - </w:t>
      </w:r>
      <w:r w:rsidRPr="00B5757E">
        <w:rPr>
          <w:rFonts w:ascii="Times New Roman" w:hAnsi="Times New Roman" w:cs="Times New Roman"/>
          <w:sz w:val="28"/>
          <w:szCs w:val="28"/>
        </w:rPr>
        <w:t xml:space="preserve">основным мотивом взаимодействия являютсясобственные ценностные установки, общественные и профессиональные цели. </w:t>
      </w:r>
    </w:p>
    <w:p w:rsidR="00C65B0D" w:rsidRPr="00B5757E" w:rsidRDefault="00C65B0D" w:rsidP="00B5757E">
      <w:pPr>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 xml:space="preserve">Заинтересованность - </w:t>
      </w:r>
      <w:r w:rsidRPr="00B5757E">
        <w:rPr>
          <w:rFonts w:ascii="Times New Roman" w:hAnsi="Times New Roman" w:cs="Times New Roman"/>
          <w:sz w:val="28"/>
          <w:szCs w:val="28"/>
        </w:rPr>
        <w:t>вовлечение в процесс стратегического планирования субъектов стратегического планирования и проявление их активной позиции по отношению к вопросам развития муниципального района.</w:t>
      </w:r>
    </w:p>
    <w:p w:rsidR="00C65B0D" w:rsidRDefault="00C65B0D" w:rsidP="00B5757E">
      <w:pPr>
        <w:tabs>
          <w:tab w:val="center" w:pos="4677"/>
        </w:tabs>
        <w:spacing w:after="0"/>
        <w:ind w:firstLine="720"/>
        <w:jc w:val="both"/>
        <w:rPr>
          <w:rFonts w:ascii="Times New Roman" w:hAnsi="Times New Roman" w:cs="Times New Roman"/>
          <w:sz w:val="28"/>
          <w:szCs w:val="28"/>
        </w:rPr>
      </w:pPr>
      <w:r w:rsidRPr="00B5757E">
        <w:rPr>
          <w:rFonts w:ascii="Times New Roman" w:hAnsi="Times New Roman" w:cs="Times New Roman"/>
          <w:b/>
          <w:sz w:val="28"/>
          <w:szCs w:val="28"/>
        </w:rPr>
        <w:t xml:space="preserve">Реалистичность - </w:t>
      </w:r>
      <w:r w:rsidRPr="00B5757E">
        <w:rPr>
          <w:rFonts w:ascii="Times New Roman" w:hAnsi="Times New Roman" w:cs="Times New Roman"/>
          <w:sz w:val="28"/>
          <w:szCs w:val="28"/>
        </w:rPr>
        <w:t>процесс взаимодействия участников стратегического планирования на всех этапах разработки и реализации документов стратегического планирования должен иметь выход в виде конкретных измеримых результатов.</w:t>
      </w:r>
    </w:p>
    <w:p w:rsidR="00B5757E" w:rsidRPr="00D526F7" w:rsidRDefault="00B5757E" w:rsidP="00B5757E">
      <w:pPr>
        <w:tabs>
          <w:tab w:val="center" w:pos="4677"/>
        </w:tabs>
        <w:spacing w:after="0"/>
        <w:ind w:firstLine="720"/>
        <w:jc w:val="both"/>
        <w:rPr>
          <w:rFonts w:ascii="Times New Roman" w:hAnsi="Times New Roman" w:cs="Times New Roman"/>
          <w:sz w:val="16"/>
          <w:szCs w:val="16"/>
        </w:rPr>
      </w:pPr>
    </w:p>
    <w:p w:rsidR="00C65B0D" w:rsidRPr="00D526F7" w:rsidRDefault="00C65B0D" w:rsidP="00B5757E">
      <w:pPr>
        <w:spacing w:after="0"/>
        <w:jc w:val="both"/>
        <w:rPr>
          <w:rFonts w:ascii="Times New Roman" w:eastAsia="Times New Roman" w:hAnsi="Times New Roman" w:cs="Times New Roman"/>
          <w:sz w:val="28"/>
          <w:szCs w:val="28"/>
          <w:u w:val="single"/>
        </w:rPr>
      </w:pPr>
      <w:r w:rsidRPr="00D526F7">
        <w:rPr>
          <w:rFonts w:ascii="Times New Roman" w:eastAsia="Times New Roman" w:hAnsi="Times New Roman" w:cs="Times New Roman"/>
          <w:sz w:val="28"/>
          <w:szCs w:val="28"/>
          <w:u w:val="single"/>
        </w:rPr>
        <w:t>2</w:t>
      </w:r>
      <w:r w:rsidR="002E508E">
        <w:rPr>
          <w:rFonts w:ascii="Times New Roman" w:eastAsia="Times New Roman" w:hAnsi="Times New Roman" w:cs="Times New Roman"/>
          <w:sz w:val="28"/>
          <w:szCs w:val="28"/>
          <w:u w:val="single"/>
        </w:rPr>
        <w:t>.</w:t>
      </w:r>
      <w:r w:rsidRPr="00D526F7">
        <w:rPr>
          <w:rFonts w:ascii="Times New Roman" w:eastAsia="Times New Roman" w:hAnsi="Times New Roman" w:cs="Times New Roman"/>
          <w:sz w:val="28"/>
          <w:szCs w:val="28"/>
          <w:u w:val="single"/>
        </w:rPr>
        <w:t xml:space="preserve"> Правовые механизмы стратегического развития</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Правовые механизмы стратегического развития  в муниципальном районе Кинельский представляют  собой систему нормативно-правовых  актов федерального, регионального и муниципального уровня</w:t>
      </w:r>
      <w:r w:rsidR="00D526F7">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 xml:space="preserve"> регулирующих  вопросы полномочий ответственности органов местного самоуправления в системе стратегического планирования, а также принципы организации взаимодействия ОМС с федеральными, региональными органами государственного управления</w:t>
      </w:r>
      <w:r w:rsidR="00FC72F7">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 xml:space="preserve"> с хозяйствующими субъектами, местными сообществами по вопросам привлечения и консолидации ресурсов</w:t>
      </w:r>
      <w:r w:rsidR="00D526F7">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 xml:space="preserve"> необходимых для реализации стратегии.   </w:t>
      </w:r>
    </w:p>
    <w:p w:rsidR="00C65B0D" w:rsidRPr="00B5757E" w:rsidRDefault="00C65B0D" w:rsidP="00B5757E">
      <w:pPr>
        <w:widowControl w:val="0"/>
        <w:spacing w:after="0"/>
        <w:ind w:firstLine="36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В эту систему нормативно-правовых актов входят:  Конституция Российской Федерации, федеральные законы, нормативные правовые акты органов государственной власти Российской Федерации, Федеральный закон от 28 июня 2014 года № 172-ФЗ (далее Федеральный закон 172-ФЗ), законы Самарской области, Устав муниципального района Кинельский. Для управления реализацией </w:t>
      </w:r>
      <w:r w:rsidR="009D1128" w:rsidRPr="009D1128">
        <w:rPr>
          <w:rFonts w:ascii="Times New Roman" w:eastAsia="Times New Roman" w:hAnsi="Times New Roman" w:cs="Times New Roman"/>
          <w:b/>
          <w:i/>
          <w:sz w:val="28"/>
          <w:szCs w:val="28"/>
        </w:rPr>
        <w:t>С</w:t>
      </w:r>
      <w:r w:rsidRPr="009D1128">
        <w:rPr>
          <w:rFonts w:ascii="Times New Roman" w:eastAsia="Times New Roman" w:hAnsi="Times New Roman" w:cs="Times New Roman"/>
          <w:b/>
          <w:i/>
          <w:sz w:val="28"/>
          <w:szCs w:val="28"/>
        </w:rPr>
        <w:t>тратегии</w:t>
      </w:r>
      <w:r w:rsidR="00F4396D">
        <w:rPr>
          <w:rFonts w:ascii="Times New Roman" w:eastAsia="Times New Roman" w:hAnsi="Times New Roman" w:cs="Times New Roman"/>
          <w:b/>
          <w:i/>
          <w:sz w:val="28"/>
          <w:szCs w:val="28"/>
        </w:rPr>
        <w:t xml:space="preserve"> </w:t>
      </w:r>
      <w:r w:rsidR="009D1128">
        <w:rPr>
          <w:rFonts w:ascii="Times New Roman" w:eastAsia="Times New Roman" w:hAnsi="Times New Roman" w:cs="Times New Roman"/>
          <w:sz w:val="28"/>
          <w:szCs w:val="28"/>
        </w:rPr>
        <w:t>м</w:t>
      </w:r>
      <w:r w:rsidRPr="00B5757E">
        <w:rPr>
          <w:rFonts w:ascii="Times New Roman" w:eastAsia="Times New Roman" w:hAnsi="Times New Roman" w:cs="Times New Roman"/>
          <w:sz w:val="28"/>
          <w:szCs w:val="28"/>
        </w:rPr>
        <w:t>униципальный район Кинельский разрабатывает</w:t>
      </w:r>
      <w:r w:rsidR="00FC72F7">
        <w:rPr>
          <w:rFonts w:ascii="Times New Roman" w:eastAsia="Times New Roman" w:hAnsi="Times New Roman" w:cs="Times New Roman"/>
          <w:sz w:val="28"/>
          <w:szCs w:val="28"/>
        </w:rPr>
        <w:t xml:space="preserve"> собственные нормативно-правовые</w:t>
      </w:r>
      <w:r w:rsidRPr="00B5757E">
        <w:rPr>
          <w:rFonts w:ascii="Times New Roman" w:eastAsia="Times New Roman" w:hAnsi="Times New Roman" w:cs="Times New Roman"/>
          <w:sz w:val="28"/>
          <w:szCs w:val="28"/>
        </w:rPr>
        <w:t xml:space="preserve"> акты, которые регулируют полномочия органов местного самоуправления, отношения, возникающие между участниками стратегического планирования в процессе разработки и реализации стратегии муниципального района Кинельский, а  также мониторинга и контроля реализации документов стратегического планирования. </w:t>
      </w:r>
    </w:p>
    <w:p w:rsidR="00C65B0D" w:rsidRPr="00B5757E" w:rsidRDefault="00C65B0D" w:rsidP="00B5757E">
      <w:pPr>
        <w:widowControl w:val="0"/>
        <w:spacing w:after="0"/>
        <w:ind w:firstLine="36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В соответствии с</w:t>
      </w:r>
      <w:r w:rsidR="00FC72F7">
        <w:rPr>
          <w:rFonts w:ascii="Times New Roman" w:eastAsia="Times New Roman" w:hAnsi="Times New Roman" w:cs="Times New Roman"/>
          <w:sz w:val="28"/>
          <w:szCs w:val="28"/>
        </w:rPr>
        <w:t>о</w:t>
      </w:r>
      <w:r w:rsidRPr="00B5757E">
        <w:rPr>
          <w:rFonts w:ascii="Times New Roman" w:eastAsia="Times New Roman" w:hAnsi="Times New Roman" w:cs="Times New Roman"/>
          <w:sz w:val="28"/>
          <w:szCs w:val="28"/>
        </w:rPr>
        <w:t xml:space="preserve"> ст. 11 п.5 Федерального закона 172-ФЗ к документам стратегического планирования, разрабатываемым на уровне муниципального </w:t>
      </w:r>
      <w:r w:rsidRPr="00B5757E">
        <w:rPr>
          <w:rFonts w:ascii="Times New Roman" w:eastAsia="Times New Roman" w:hAnsi="Times New Roman" w:cs="Times New Roman"/>
          <w:sz w:val="28"/>
          <w:szCs w:val="28"/>
        </w:rPr>
        <w:lastRenderedPageBreak/>
        <w:t>образования, относятся:</w:t>
      </w:r>
    </w:p>
    <w:p w:rsidR="00C65B0D" w:rsidRPr="00B5757E" w:rsidRDefault="00D526F7" w:rsidP="00B5757E">
      <w:pPr>
        <w:widowControl w:val="0"/>
        <w:numPr>
          <w:ilvl w:val="0"/>
          <w:numId w:val="28"/>
        </w:numPr>
        <w:spacing w:after="0"/>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65B0D" w:rsidRPr="00B5757E">
        <w:rPr>
          <w:rFonts w:ascii="Times New Roman" w:eastAsia="Times New Roman" w:hAnsi="Times New Roman" w:cs="Times New Roman"/>
          <w:sz w:val="28"/>
          <w:szCs w:val="28"/>
        </w:rPr>
        <w:t>тратегия социально-экономического развития муниципального района Кинельский;</w:t>
      </w:r>
    </w:p>
    <w:p w:rsidR="00C65B0D" w:rsidRPr="00B5757E" w:rsidRDefault="00C65B0D" w:rsidP="00B5757E">
      <w:pPr>
        <w:widowControl w:val="0"/>
        <w:numPr>
          <w:ilvl w:val="0"/>
          <w:numId w:val="28"/>
        </w:numPr>
        <w:spacing w:after="0"/>
        <w:ind w:hanging="36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план мероприятий по реализации </w:t>
      </w:r>
      <w:r w:rsidRPr="00D526F7">
        <w:rPr>
          <w:rFonts w:ascii="Times New Roman" w:eastAsia="Times New Roman" w:hAnsi="Times New Roman" w:cs="Times New Roman"/>
          <w:sz w:val="28"/>
          <w:szCs w:val="28"/>
        </w:rPr>
        <w:t xml:space="preserve">Стратегии </w:t>
      </w:r>
      <w:r w:rsidRPr="00B5757E">
        <w:rPr>
          <w:rFonts w:ascii="Times New Roman" w:eastAsia="Times New Roman" w:hAnsi="Times New Roman" w:cs="Times New Roman"/>
          <w:sz w:val="28"/>
          <w:szCs w:val="28"/>
        </w:rPr>
        <w:t>социально-экономического развития муниципального района Кинельский;</w:t>
      </w:r>
    </w:p>
    <w:p w:rsidR="00C65B0D" w:rsidRPr="00B5757E" w:rsidRDefault="00C65B0D" w:rsidP="00B5757E">
      <w:pPr>
        <w:widowControl w:val="0"/>
        <w:numPr>
          <w:ilvl w:val="0"/>
          <w:numId w:val="28"/>
        </w:numPr>
        <w:spacing w:after="0"/>
        <w:ind w:hanging="36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прогноз социально-экономического развития муниципального района Кинельский на среднесрочный или долгосрочный период;</w:t>
      </w:r>
    </w:p>
    <w:p w:rsidR="00C65B0D" w:rsidRPr="00B5757E" w:rsidRDefault="00C65B0D" w:rsidP="00B5757E">
      <w:pPr>
        <w:widowControl w:val="0"/>
        <w:numPr>
          <w:ilvl w:val="0"/>
          <w:numId w:val="28"/>
        </w:numPr>
        <w:spacing w:after="0"/>
        <w:ind w:hanging="36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муниципальные программы.</w:t>
      </w:r>
    </w:p>
    <w:p w:rsidR="00C65B0D" w:rsidRPr="00B5757E" w:rsidRDefault="00C65B0D" w:rsidP="009D1128">
      <w:pPr>
        <w:widowControl w:val="0"/>
        <w:spacing w:after="0"/>
        <w:ind w:firstLine="36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Для управления процессами стратегического планирования в муниципальном районе Кинельский разрабатываются нормативно-правовые акты, регламентирующие порядок разработки документов стратегического планирования:</w:t>
      </w:r>
    </w:p>
    <w:p w:rsidR="00C65B0D" w:rsidRPr="00B5757E" w:rsidRDefault="00C65B0D" w:rsidP="00B5757E">
      <w:pPr>
        <w:widowControl w:val="0"/>
        <w:spacing w:after="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Положение о стратегическом планировании в муниципальном районе Кинельский;</w:t>
      </w:r>
    </w:p>
    <w:p w:rsidR="00C65B0D" w:rsidRPr="00B5757E" w:rsidRDefault="00C65B0D" w:rsidP="00B5757E">
      <w:pPr>
        <w:widowControl w:val="0"/>
        <w:spacing w:after="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Положение о разработке прогноза социально-экономического развития муниципального района Кинельский</w:t>
      </w:r>
      <w:r w:rsidR="009D1128">
        <w:rPr>
          <w:rFonts w:ascii="Times New Roman" w:eastAsia="Times New Roman" w:hAnsi="Times New Roman" w:cs="Times New Roman"/>
          <w:sz w:val="28"/>
          <w:szCs w:val="28"/>
        </w:rPr>
        <w:t>;</w:t>
      </w:r>
    </w:p>
    <w:p w:rsidR="00C65B0D" w:rsidRPr="00B5757E" w:rsidRDefault="00C65B0D" w:rsidP="00B5757E">
      <w:pPr>
        <w:widowControl w:val="0"/>
        <w:spacing w:after="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  Положение о разработке и реализации муниципальных программ муниципального района Кинельский. </w:t>
      </w:r>
    </w:p>
    <w:p w:rsidR="00C65B0D" w:rsidRPr="00D526F7" w:rsidRDefault="00C65B0D" w:rsidP="00B5757E">
      <w:pPr>
        <w:widowControl w:val="0"/>
        <w:spacing w:after="0"/>
        <w:ind w:firstLine="708"/>
        <w:contextualSpacing/>
        <w:jc w:val="both"/>
        <w:rPr>
          <w:rFonts w:ascii="Times New Roman" w:eastAsia="Times New Roman" w:hAnsi="Times New Roman" w:cs="Times New Roman"/>
          <w:sz w:val="16"/>
          <w:szCs w:val="16"/>
        </w:rPr>
      </w:pPr>
    </w:p>
    <w:p w:rsidR="00C65B0D" w:rsidRPr="00D526F7" w:rsidRDefault="00C65B0D" w:rsidP="00B5757E">
      <w:pPr>
        <w:widowControl w:val="0"/>
        <w:spacing w:after="0"/>
        <w:contextualSpacing/>
        <w:jc w:val="both"/>
        <w:rPr>
          <w:rFonts w:ascii="Times New Roman" w:eastAsia="Times New Roman" w:hAnsi="Times New Roman" w:cs="Times New Roman"/>
          <w:sz w:val="28"/>
          <w:szCs w:val="28"/>
          <w:u w:val="single"/>
        </w:rPr>
      </w:pPr>
      <w:r w:rsidRPr="00D526F7">
        <w:rPr>
          <w:rFonts w:ascii="Times New Roman" w:eastAsia="Times New Roman" w:hAnsi="Times New Roman" w:cs="Times New Roman"/>
          <w:sz w:val="28"/>
          <w:szCs w:val="28"/>
          <w:u w:val="single"/>
        </w:rPr>
        <w:t>3</w:t>
      </w:r>
      <w:r w:rsidR="002E508E">
        <w:rPr>
          <w:rFonts w:ascii="Times New Roman" w:eastAsia="Times New Roman" w:hAnsi="Times New Roman" w:cs="Times New Roman"/>
          <w:sz w:val="28"/>
          <w:szCs w:val="28"/>
          <w:u w:val="single"/>
        </w:rPr>
        <w:t>.</w:t>
      </w:r>
      <w:r w:rsidRPr="00D526F7">
        <w:rPr>
          <w:rFonts w:ascii="Times New Roman" w:eastAsia="Times New Roman" w:hAnsi="Times New Roman" w:cs="Times New Roman"/>
          <w:sz w:val="28"/>
          <w:szCs w:val="28"/>
          <w:u w:val="single"/>
        </w:rPr>
        <w:t xml:space="preserve"> Организационные механизмы стратегического развития</w:t>
      </w:r>
    </w:p>
    <w:p w:rsidR="00C65B0D" w:rsidRPr="00B5757E" w:rsidRDefault="00C65B0D" w:rsidP="00B5757E">
      <w:pPr>
        <w:widowControl w:val="0"/>
        <w:spacing w:after="0"/>
        <w:ind w:firstLine="708"/>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Организационные механизмы включают организационную структуру управления стратегическим планированием, принципы распределения полномочий и ответственности по вопросам разработки и реализации </w:t>
      </w:r>
      <w:r w:rsidR="00D526F7" w:rsidRPr="00D526F7">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среди участников стратегического планирования, порядок организации взаимодействия всех заинтересованных сторон в процессе стратегического планирования. </w:t>
      </w:r>
    </w:p>
    <w:p w:rsidR="00C65B0D"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Участниками стратегического планирования на уровне муниципального образования в соответствии со ст. 9.п.3. Федерального закона 172-ФЗ являются</w:t>
      </w:r>
      <w:r w:rsidR="0033509D">
        <w:rPr>
          <w:rFonts w:ascii="Times New Roman" w:eastAsia="Times New Roman" w:hAnsi="Times New Roman" w:cs="Times New Roman"/>
          <w:sz w:val="28"/>
          <w:szCs w:val="28"/>
        </w:rPr>
        <w:t xml:space="preserve"> </w:t>
      </w:r>
      <w:r w:rsidRPr="00B5757E">
        <w:rPr>
          <w:rFonts w:ascii="Times New Roman" w:eastAsia="Times New Roman" w:hAnsi="Times New Roman" w:cs="Times New Roman"/>
          <w:sz w:val="28"/>
          <w:szCs w:val="28"/>
        </w:rPr>
        <w:t xml:space="preserve">органы местного самоуправления, а также муниципальные организации, которые путем правовых, организационных, информационных механизмов вовлекают в процесс разработки и реализации </w:t>
      </w:r>
      <w:r w:rsidR="00D526F7" w:rsidRPr="00D526F7">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все заинтересованные стороны, включая федеральные и региональные органы власти, бизнес, местное сообщество. </w:t>
      </w:r>
    </w:p>
    <w:p w:rsidR="00A74119" w:rsidRPr="00FF75C8" w:rsidRDefault="00A74119" w:rsidP="00A74119">
      <w:pPr>
        <w:spacing w:after="0"/>
        <w:ind w:firstLine="708"/>
        <w:jc w:val="both"/>
        <w:rPr>
          <w:rFonts w:ascii="Times New Roman" w:hAnsi="Times New Roman" w:cs="Times New Roman"/>
          <w:sz w:val="28"/>
          <w:szCs w:val="28"/>
        </w:rPr>
      </w:pPr>
      <w:r w:rsidRPr="00FF75C8">
        <w:rPr>
          <w:rFonts w:ascii="Times New Roman" w:hAnsi="Times New Roman" w:cs="Times New Roman"/>
          <w:sz w:val="28"/>
          <w:szCs w:val="28"/>
        </w:rPr>
        <w:t xml:space="preserve">Одним из организационных, финансовых механизмов реализации Стратегии является межмуниципальное сотрудничество. </w:t>
      </w:r>
      <w:r>
        <w:rPr>
          <w:rFonts w:ascii="Times New Roman" w:hAnsi="Times New Roman" w:cs="Times New Roman"/>
          <w:sz w:val="28"/>
          <w:szCs w:val="28"/>
        </w:rPr>
        <w:t>Основой организации межмуниципального сотрудничества должен стать  проектный подход, при котором основным предметом  взаимодействия является реализация совместных  стратегических проектов</w:t>
      </w:r>
      <w:r w:rsidRPr="00FF75C8">
        <w:rPr>
          <w:rFonts w:ascii="Times New Roman" w:hAnsi="Times New Roman" w:cs="Times New Roman"/>
          <w:sz w:val="28"/>
          <w:szCs w:val="28"/>
        </w:rPr>
        <w:t>, направленны</w:t>
      </w:r>
      <w:r>
        <w:rPr>
          <w:rFonts w:ascii="Times New Roman" w:hAnsi="Times New Roman" w:cs="Times New Roman"/>
          <w:sz w:val="28"/>
          <w:szCs w:val="28"/>
        </w:rPr>
        <w:t>х</w:t>
      </w:r>
      <w:r w:rsidRPr="00FF75C8">
        <w:rPr>
          <w:rFonts w:ascii="Times New Roman" w:hAnsi="Times New Roman" w:cs="Times New Roman"/>
          <w:sz w:val="28"/>
          <w:szCs w:val="28"/>
        </w:rPr>
        <w:t xml:space="preserve"> на развитие Самарско-Тольяттинской </w:t>
      </w:r>
      <w:r>
        <w:rPr>
          <w:rFonts w:ascii="Times New Roman" w:hAnsi="Times New Roman" w:cs="Times New Roman"/>
          <w:sz w:val="28"/>
          <w:szCs w:val="28"/>
        </w:rPr>
        <w:t>агломерации и</w:t>
      </w:r>
      <w:r w:rsidRPr="00FF75C8">
        <w:rPr>
          <w:rFonts w:ascii="Times New Roman" w:hAnsi="Times New Roman" w:cs="Times New Roman"/>
          <w:sz w:val="28"/>
          <w:szCs w:val="28"/>
        </w:rPr>
        <w:t xml:space="preserve"> связанные с ролью Кинельского </w:t>
      </w:r>
      <w:r w:rsidRPr="00FF75C8">
        <w:rPr>
          <w:rFonts w:ascii="Times New Roman" w:hAnsi="Times New Roman" w:cs="Times New Roman"/>
          <w:sz w:val="28"/>
          <w:szCs w:val="28"/>
        </w:rPr>
        <w:lastRenderedPageBreak/>
        <w:t>района в агломерационных процессах как крупного транспортного узла, туристско-рекреационного центра</w:t>
      </w:r>
      <w:r>
        <w:rPr>
          <w:rFonts w:ascii="Times New Roman" w:hAnsi="Times New Roman" w:cs="Times New Roman"/>
          <w:bCs/>
          <w:sz w:val="28"/>
          <w:szCs w:val="28"/>
        </w:rPr>
        <w:t xml:space="preserve">. </w:t>
      </w:r>
      <w:r w:rsidRPr="00FF75C8">
        <w:rPr>
          <w:rFonts w:ascii="Times New Roman" w:hAnsi="Times New Roman" w:cs="Times New Roman"/>
          <w:bCs/>
          <w:sz w:val="28"/>
          <w:szCs w:val="28"/>
        </w:rPr>
        <w:t xml:space="preserve">К таким проектам можно отнести проекты в сфере </w:t>
      </w:r>
    </w:p>
    <w:p w:rsidR="00A74119" w:rsidRPr="003C553F" w:rsidRDefault="00A74119" w:rsidP="00A74119">
      <w:pPr>
        <w:spacing w:after="0"/>
        <w:ind w:firstLine="709"/>
        <w:jc w:val="both"/>
        <w:rPr>
          <w:rFonts w:ascii="Times New Roman" w:hAnsi="Times New Roman" w:cs="Times New Roman"/>
          <w:sz w:val="28"/>
          <w:szCs w:val="28"/>
        </w:rPr>
      </w:pPr>
      <w:r w:rsidRPr="003C553F">
        <w:rPr>
          <w:rFonts w:ascii="Times New Roman" w:hAnsi="Times New Roman" w:cs="Times New Roman"/>
          <w:sz w:val="28"/>
          <w:szCs w:val="28"/>
        </w:rPr>
        <w:t>-создания транспортно-логистического комплекса, обеспечивающего поддержание и углубление агломерационных процессов Самарско-Тольяттинской агломерации</w:t>
      </w:r>
    </w:p>
    <w:p w:rsidR="00A74119" w:rsidRPr="00FF75C8" w:rsidRDefault="00A74119" w:rsidP="00A74119">
      <w:pPr>
        <w:spacing w:after="0"/>
        <w:ind w:firstLine="709"/>
        <w:jc w:val="both"/>
        <w:rPr>
          <w:rFonts w:ascii="Times New Roman" w:hAnsi="Times New Roman" w:cs="Times New Roman"/>
          <w:sz w:val="28"/>
          <w:szCs w:val="28"/>
        </w:rPr>
      </w:pPr>
      <w:r w:rsidRPr="00FF75C8">
        <w:rPr>
          <w:rFonts w:ascii="Times New Roman" w:hAnsi="Times New Roman" w:cs="Times New Roman"/>
          <w:bCs/>
          <w:sz w:val="28"/>
          <w:szCs w:val="28"/>
        </w:rPr>
        <w:t>-</w:t>
      </w:r>
      <w:r w:rsidRPr="00FF75C8">
        <w:rPr>
          <w:rFonts w:ascii="Times New Roman" w:hAnsi="Times New Roman" w:cs="Times New Roman"/>
          <w:sz w:val="28"/>
          <w:szCs w:val="28"/>
        </w:rPr>
        <w:t>создания логистической инфраструктуры хранения, транспортировки и сбыта сельскохозяйственной продукции на основе информационных технологий и с использованием различных организационных  форм кооперации для производства;</w:t>
      </w:r>
    </w:p>
    <w:p w:rsidR="00A74119" w:rsidRPr="00FF75C8" w:rsidRDefault="00A74119" w:rsidP="00A74119">
      <w:pPr>
        <w:spacing w:after="0"/>
        <w:ind w:firstLine="709"/>
        <w:jc w:val="both"/>
        <w:rPr>
          <w:rFonts w:ascii="Times New Roman" w:hAnsi="Times New Roman" w:cs="Times New Roman"/>
          <w:sz w:val="28"/>
          <w:szCs w:val="28"/>
        </w:rPr>
      </w:pPr>
      <w:r w:rsidRPr="00FF75C8">
        <w:rPr>
          <w:rFonts w:ascii="Times New Roman" w:hAnsi="Times New Roman" w:cs="Times New Roman"/>
          <w:sz w:val="28"/>
          <w:szCs w:val="28"/>
        </w:rPr>
        <w:t>- поддержки  пассажирских  потоков трудовой и  маятниковой миграции</w:t>
      </w:r>
      <w:r>
        <w:rPr>
          <w:rFonts w:ascii="Times New Roman" w:hAnsi="Times New Roman" w:cs="Times New Roman"/>
          <w:sz w:val="28"/>
          <w:szCs w:val="28"/>
        </w:rPr>
        <w:t>;</w:t>
      </w:r>
    </w:p>
    <w:p w:rsidR="00A74119" w:rsidRPr="00FF75C8" w:rsidRDefault="00A74119" w:rsidP="00A74119">
      <w:pPr>
        <w:spacing w:after="0"/>
        <w:ind w:firstLine="709"/>
        <w:jc w:val="both"/>
        <w:rPr>
          <w:rFonts w:ascii="Times New Roman" w:hAnsi="Times New Roman" w:cs="Times New Roman"/>
          <w:sz w:val="28"/>
          <w:szCs w:val="28"/>
        </w:rPr>
      </w:pPr>
      <w:r w:rsidRPr="00FF75C8">
        <w:rPr>
          <w:rFonts w:ascii="Times New Roman" w:hAnsi="Times New Roman" w:cs="Times New Roman"/>
          <w:sz w:val="28"/>
          <w:szCs w:val="28"/>
        </w:rPr>
        <w:t>-строительства  современной дорожной  и придорожной  инфраструктуры транзитных перевозок в региональном и всероссийском масштабе  с учетом увеличения к 2030 году доли экологически чистого транспорта</w:t>
      </w:r>
    </w:p>
    <w:p w:rsidR="00A74119" w:rsidRPr="00FF75C8" w:rsidRDefault="00A74119" w:rsidP="00A74119">
      <w:pPr>
        <w:spacing w:after="0"/>
        <w:ind w:firstLine="709"/>
        <w:jc w:val="both"/>
        <w:rPr>
          <w:rFonts w:ascii="Times New Roman" w:hAnsi="Times New Roman" w:cs="Times New Roman"/>
          <w:iCs/>
          <w:sz w:val="28"/>
          <w:szCs w:val="28"/>
        </w:rPr>
      </w:pPr>
      <w:r w:rsidRPr="00FF75C8">
        <w:rPr>
          <w:rFonts w:ascii="Times New Roman" w:hAnsi="Times New Roman" w:cs="Times New Roman"/>
          <w:sz w:val="28"/>
          <w:szCs w:val="28"/>
        </w:rPr>
        <w:t>-с</w:t>
      </w:r>
      <w:r w:rsidRPr="00FF75C8">
        <w:rPr>
          <w:rFonts w:ascii="Times New Roman" w:hAnsi="Times New Roman" w:cs="Times New Roman"/>
          <w:iCs/>
          <w:sz w:val="28"/>
          <w:szCs w:val="28"/>
        </w:rPr>
        <w:t>оздания сервисной экономики, позволяющей обеспечить переход Самарско-Тольяттинской агломерации в постиндустриальную  фазу агломерационных процессов;</w:t>
      </w:r>
    </w:p>
    <w:p w:rsidR="00A74119" w:rsidRPr="00FF75C8" w:rsidRDefault="00A74119" w:rsidP="00A74119">
      <w:pPr>
        <w:spacing w:after="0"/>
        <w:ind w:firstLine="709"/>
        <w:jc w:val="both"/>
        <w:rPr>
          <w:rFonts w:ascii="Times New Roman" w:hAnsi="Times New Roman" w:cs="Times New Roman"/>
          <w:iCs/>
          <w:sz w:val="28"/>
          <w:szCs w:val="28"/>
        </w:rPr>
      </w:pPr>
      <w:r w:rsidRPr="00FF75C8">
        <w:rPr>
          <w:rFonts w:ascii="Times New Roman" w:hAnsi="Times New Roman" w:cs="Times New Roman"/>
          <w:iCs/>
          <w:sz w:val="28"/>
          <w:szCs w:val="28"/>
        </w:rPr>
        <w:t>-</w:t>
      </w:r>
      <w:r w:rsidRPr="00FF75C8">
        <w:rPr>
          <w:rFonts w:ascii="Times New Roman" w:hAnsi="Times New Roman" w:cs="Times New Roman"/>
          <w:sz w:val="28"/>
          <w:szCs w:val="28"/>
        </w:rPr>
        <w:t xml:space="preserve"> продвижения туристского потенциала муниципального района Кинельский на региональном, межрегиональном  и международном  туристских рынках</w:t>
      </w:r>
    </w:p>
    <w:p w:rsidR="00A74119" w:rsidRPr="00FF75C8" w:rsidRDefault="00A74119" w:rsidP="00A74119">
      <w:pPr>
        <w:spacing w:after="0"/>
        <w:ind w:firstLine="709"/>
        <w:jc w:val="both"/>
        <w:rPr>
          <w:rFonts w:ascii="Times New Roman" w:hAnsi="Times New Roman" w:cs="Times New Roman"/>
          <w:sz w:val="28"/>
          <w:szCs w:val="28"/>
        </w:rPr>
      </w:pPr>
      <w:r w:rsidRPr="00FF75C8">
        <w:rPr>
          <w:rFonts w:ascii="Times New Roman" w:hAnsi="Times New Roman" w:cs="Times New Roman"/>
          <w:sz w:val="28"/>
          <w:szCs w:val="28"/>
        </w:rPr>
        <w:t>- обеспечения  доступа неограниченного числа туристов в муниципальном  районе Кинельский за счет развитой транспортной системы, индустрии гостеприимства (средства размещения, предприятия общественного питания, прокаты снаряжения)</w:t>
      </w:r>
    </w:p>
    <w:p w:rsidR="00A74119" w:rsidRDefault="00A74119" w:rsidP="00A74119">
      <w:pPr>
        <w:spacing w:after="0"/>
        <w:ind w:firstLine="708"/>
        <w:jc w:val="both"/>
        <w:rPr>
          <w:rFonts w:ascii="Times New Roman" w:hAnsi="Times New Roman" w:cs="Times New Roman"/>
          <w:bCs/>
          <w:sz w:val="28"/>
          <w:szCs w:val="28"/>
        </w:rPr>
      </w:pPr>
      <w:r>
        <w:rPr>
          <w:rFonts w:ascii="Times New Roman" w:hAnsi="Times New Roman" w:cs="Times New Roman"/>
          <w:sz w:val="28"/>
          <w:szCs w:val="28"/>
        </w:rPr>
        <w:t xml:space="preserve">(Перечень проектов  приведен </w:t>
      </w:r>
      <w:r w:rsidRPr="00FF75C8">
        <w:rPr>
          <w:rFonts w:ascii="Times New Roman" w:hAnsi="Times New Roman" w:cs="Times New Roman"/>
          <w:sz w:val="28"/>
          <w:szCs w:val="28"/>
        </w:rPr>
        <w:t>таблиц</w:t>
      </w:r>
      <w:r>
        <w:rPr>
          <w:rFonts w:ascii="Times New Roman" w:hAnsi="Times New Roman" w:cs="Times New Roman"/>
          <w:sz w:val="28"/>
          <w:szCs w:val="28"/>
        </w:rPr>
        <w:t>е</w:t>
      </w:r>
      <w:r w:rsidRPr="00FF75C8">
        <w:rPr>
          <w:rFonts w:ascii="Times New Roman" w:hAnsi="Times New Roman" w:cs="Times New Roman"/>
          <w:sz w:val="28"/>
          <w:szCs w:val="28"/>
        </w:rPr>
        <w:t xml:space="preserve"> 3.3. </w:t>
      </w:r>
      <w:r>
        <w:rPr>
          <w:rFonts w:ascii="Times New Roman" w:hAnsi="Times New Roman" w:cs="Times New Roman"/>
          <w:sz w:val="28"/>
          <w:szCs w:val="28"/>
        </w:rPr>
        <w:t>«</w:t>
      </w:r>
      <w:r w:rsidRPr="00FF75C8">
        <w:rPr>
          <w:rFonts w:ascii="Times New Roman" w:hAnsi="Times New Roman" w:cs="Times New Roman"/>
          <w:bCs/>
          <w:sz w:val="28"/>
          <w:szCs w:val="28"/>
        </w:rPr>
        <w:t>Укрупненный план реализации Стратегии социально-экономического развития муниципального района Кинельский</w:t>
      </w:r>
      <w:r>
        <w:rPr>
          <w:rFonts w:ascii="Times New Roman" w:hAnsi="Times New Roman" w:cs="Times New Roman"/>
          <w:bCs/>
          <w:sz w:val="28"/>
          <w:szCs w:val="28"/>
        </w:rPr>
        <w:t>»</w:t>
      </w:r>
      <w:r w:rsidRPr="00FF75C8">
        <w:rPr>
          <w:rFonts w:ascii="Times New Roman" w:hAnsi="Times New Roman" w:cs="Times New Roman"/>
          <w:bCs/>
          <w:sz w:val="28"/>
          <w:szCs w:val="28"/>
        </w:rPr>
        <w:t>):</w:t>
      </w:r>
    </w:p>
    <w:p w:rsidR="00A74119" w:rsidRPr="00431D8A" w:rsidRDefault="00A74119" w:rsidP="00A74119">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Организация межмуниципального взаимодействия по развитию Самарско-Тольяттинской агломерации будет основана преимущественно на поддержке процессов горизонтального взаимодействия и консолидации ресурсов муниципальных образований, входящих в агломерацию, органов государственной власти Самарской области всех заинтересованных сторон в  рамках реализации муниципальных  и региональных  стратегических  </w:t>
      </w:r>
      <w:r w:rsidRPr="00431D8A">
        <w:rPr>
          <w:rFonts w:ascii="Times New Roman" w:hAnsi="Times New Roman" w:cs="Times New Roman"/>
          <w:sz w:val="28"/>
          <w:szCs w:val="28"/>
          <w:shd w:val="clear" w:color="auto" w:fill="FFFFFF"/>
        </w:rPr>
        <w:t>проектов.</w:t>
      </w:r>
      <w:r>
        <w:rPr>
          <w:rFonts w:ascii="Times New Roman" w:hAnsi="Times New Roman" w:cs="Times New Roman"/>
          <w:sz w:val="28"/>
          <w:szCs w:val="28"/>
          <w:shd w:val="clear" w:color="auto" w:fill="FFFFFF"/>
        </w:rPr>
        <w:t xml:space="preserve"> </w:t>
      </w:r>
    </w:p>
    <w:p w:rsidR="00A74119" w:rsidRDefault="00A74119" w:rsidP="00A74119">
      <w:pPr>
        <w:spacing w:after="0"/>
        <w:ind w:firstLine="708"/>
        <w:jc w:val="both"/>
        <w:rPr>
          <w:rFonts w:ascii="Times New Roman" w:hAnsi="Times New Roman" w:cs="Times New Roman"/>
          <w:sz w:val="28"/>
          <w:szCs w:val="28"/>
          <w:shd w:val="clear" w:color="auto" w:fill="FFFFFF"/>
        </w:rPr>
      </w:pPr>
      <w:r w:rsidRPr="00431D8A">
        <w:rPr>
          <w:rFonts w:ascii="Times New Roman" w:hAnsi="Times New Roman" w:cs="Times New Roman"/>
          <w:sz w:val="28"/>
          <w:szCs w:val="28"/>
          <w:shd w:val="clear" w:color="auto" w:fill="FFFFFF"/>
        </w:rPr>
        <w:t xml:space="preserve">Межмуниципальное сотрудничество </w:t>
      </w:r>
      <w:r>
        <w:rPr>
          <w:rFonts w:ascii="Times New Roman" w:hAnsi="Times New Roman" w:cs="Times New Roman"/>
          <w:sz w:val="28"/>
          <w:szCs w:val="28"/>
          <w:shd w:val="clear" w:color="auto" w:fill="FFFFFF"/>
        </w:rPr>
        <w:t xml:space="preserve">должно получить </w:t>
      </w:r>
      <w:r w:rsidRPr="00431D8A">
        <w:rPr>
          <w:rFonts w:ascii="Times New Roman" w:hAnsi="Times New Roman" w:cs="Times New Roman"/>
          <w:color w:val="000000"/>
          <w:sz w:val="28"/>
          <w:szCs w:val="28"/>
        </w:rPr>
        <w:t>устойчивые и одновременно гибкие институциональные формы взаимодействия</w:t>
      </w:r>
      <w:r>
        <w:rPr>
          <w:rFonts w:ascii="Times New Roman" w:hAnsi="Times New Roman" w:cs="Times New Roman"/>
          <w:color w:val="000000"/>
          <w:sz w:val="28"/>
          <w:szCs w:val="28"/>
        </w:rPr>
        <w:t xml:space="preserve"> муниципальных образований</w:t>
      </w:r>
      <w:r w:rsidRPr="00431D8A">
        <w:rPr>
          <w:rFonts w:ascii="Times New Roman" w:hAnsi="Times New Roman" w:cs="Times New Roman"/>
          <w:color w:val="000000"/>
          <w:sz w:val="28"/>
          <w:szCs w:val="28"/>
        </w:rPr>
        <w:t xml:space="preserve">, в которых должна осуществляться реализация </w:t>
      </w:r>
      <w:r w:rsidRPr="00431D8A">
        <w:rPr>
          <w:rFonts w:ascii="Times New Roman" w:hAnsi="Times New Roman" w:cs="Times New Roman"/>
          <w:color w:val="000000"/>
          <w:sz w:val="28"/>
          <w:szCs w:val="28"/>
        </w:rPr>
        <w:lastRenderedPageBreak/>
        <w:t>конкретн</w:t>
      </w:r>
      <w:r>
        <w:rPr>
          <w:rFonts w:ascii="Times New Roman" w:hAnsi="Times New Roman" w:cs="Times New Roman"/>
          <w:color w:val="000000"/>
          <w:sz w:val="28"/>
          <w:szCs w:val="28"/>
        </w:rPr>
        <w:t>ых</w:t>
      </w:r>
      <w:r w:rsidRPr="00431D8A">
        <w:rPr>
          <w:rFonts w:ascii="Times New Roman" w:hAnsi="Times New Roman" w:cs="Times New Roman"/>
          <w:color w:val="000000"/>
          <w:sz w:val="28"/>
          <w:szCs w:val="28"/>
        </w:rPr>
        <w:t xml:space="preserve"> стратегическ</w:t>
      </w:r>
      <w:r>
        <w:rPr>
          <w:rFonts w:ascii="Times New Roman" w:hAnsi="Times New Roman" w:cs="Times New Roman"/>
          <w:color w:val="000000"/>
          <w:sz w:val="28"/>
          <w:szCs w:val="28"/>
        </w:rPr>
        <w:t>их</w:t>
      </w:r>
      <w:r w:rsidRPr="00431D8A">
        <w:rPr>
          <w:rFonts w:ascii="Times New Roman" w:hAnsi="Times New Roman" w:cs="Times New Roman"/>
          <w:color w:val="000000"/>
          <w:sz w:val="28"/>
          <w:szCs w:val="28"/>
        </w:rPr>
        <w:t xml:space="preserve"> проект</w:t>
      </w:r>
      <w:r>
        <w:rPr>
          <w:rFonts w:ascii="Times New Roman" w:hAnsi="Times New Roman" w:cs="Times New Roman"/>
          <w:color w:val="000000"/>
          <w:sz w:val="28"/>
          <w:szCs w:val="28"/>
        </w:rPr>
        <w:t>ов</w:t>
      </w:r>
      <w:r w:rsidRPr="00431D8A">
        <w:rPr>
          <w:rFonts w:ascii="Times New Roman" w:hAnsi="Times New Roman" w:cs="Times New Roman"/>
          <w:color w:val="000000"/>
          <w:sz w:val="28"/>
          <w:szCs w:val="28"/>
        </w:rPr>
        <w:t xml:space="preserve"> по развитию территории  Кинельского района в рамках Самарско-Тольяттинский агломерации</w:t>
      </w:r>
      <w:r>
        <w:rPr>
          <w:rFonts w:ascii="Times New Roman" w:hAnsi="Times New Roman" w:cs="Times New Roman"/>
          <w:sz w:val="28"/>
          <w:szCs w:val="28"/>
          <w:shd w:val="clear" w:color="auto" w:fill="FFFFFF"/>
        </w:rPr>
        <w:t>.</w:t>
      </w:r>
    </w:p>
    <w:p w:rsidR="00A74119" w:rsidRPr="00B5757E" w:rsidRDefault="00A74119" w:rsidP="00A74119">
      <w:pPr>
        <w:spacing w:after="0"/>
        <w:jc w:val="both"/>
        <w:rPr>
          <w:rFonts w:ascii="Times New Roman" w:eastAsia="Times New Roman" w:hAnsi="Times New Roman" w:cs="Times New Roman"/>
          <w:b/>
          <w:sz w:val="28"/>
          <w:szCs w:val="28"/>
        </w:rPr>
      </w:pPr>
    </w:p>
    <w:p w:rsidR="00A74119" w:rsidRPr="00B5757E" w:rsidRDefault="00A74119" w:rsidP="00B5757E">
      <w:pPr>
        <w:spacing w:after="0"/>
        <w:ind w:firstLine="708"/>
        <w:jc w:val="both"/>
        <w:rPr>
          <w:rFonts w:ascii="Times New Roman" w:eastAsia="Times New Roman" w:hAnsi="Times New Roman" w:cs="Times New Roman"/>
          <w:sz w:val="28"/>
          <w:szCs w:val="28"/>
        </w:rPr>
      </w:pPr>
    </w:p>
    <w:p w:rsidR="00C65B0D" w:rsidRPr="00D526F7" w:rsidRDefault="00C65B0D" w:rsidP="00B5757E">
      <w:pPr>
        <w:spacing w:after="0"/>
        <w:ind w:firstLine="708"/>
        <w:jc w:val="both"/>
        <w:rPr>
          <w:rFonts w:ascii="Times New Roman" w:eastAsia="Times New Roman" w:hAnsi="Times New Roman" w:cs="Times New Roman"/>
          <w:b/>
          <w:sz w:val="16"/>
          <w:szCs w:val="16"/>
        </w:rPr>
      </w:pPr>
    </w:p>
    <w:p w:rsidR="00C65B0D" w:rsidRPr="00D526F7" w:rsidRDefault="00C65B0D" w:rsidP="00B5757E">
      <w:pPr>
        <w:spacing w:after="0"/>
        <w:jc w:val="both"/>
        <w:rPr>
          <w:rFonts w:ascii="Times New Roman" w:eastAsia="Times New Roman" w:hAnsi="Times New Roman" w:cs="Times New Roman"/>
          <w:sz w:val="28"/>
          <w:szCs w:val="28"/>
        </w:rPr>
      </w:pPr>
      <w:r w:rsidRPr="00D526F7">
        <w:rPr>
          <w:rFonts w:ascii="Times New Roman" w:eastAsia="Times New Roman" w:hAnsi="Times New Roman" w:cs="Times New Roman"/>
          <w:sz w:val="28"/>
          <w:szCs w:val="28"/>
        </w:rPr>
        <w:t xml:space="preserve">3.1 Организационная структура стратегического управления </w:t>
      </w:r>
    </w:p>
    <w:p w:rsidR="00C65B0D" w:rsidRPr="00B5757E" w:rsidRDefault="00C65B0D" w:rsidP="00D526F7">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Организационная структура участников стратегического планирования включает  как уже существующие структурные элементы органов местного самоуправления муниципального района Кинельский, так и вновь создаваемые. Последние призваны создать условия для организации взаимодействия органов местного самоуправления муниципального района Кинельский с заинтересованными сторонами по вопросам выявления, консолидации ресурсов для реализации </w:t>
      </w:r>
      <w:r w:rsidR="00D526F7" w:rsidRPr="00D526F7">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К организационным элементам, уже сформированным  в системе  местного самоуправления муниципального района Кинельский</w:t>
      </w:r>
      <w:r w:rsidR="00FC72F7">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 xml:space="preserve"> можно отнести:</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w:t>
      </w:r>
      <w:r w:rsidRPr="00B5757E">
        <w:rPr>
          <w:rFonts w:ascii="Times New Roman" w:hAnsi="Times New Roman" w:cs="Times New Roman"/>
          <w:sz w:val="28"/>
          <w:szCs w:val="28"/>
        </w:rPr>
        <w:t>Собрание представителей муниципального района Кинельский;</w:t>
      </w:r>
      <w:r w:rsidRPr="00B5757E">
        <w:rPr>
          <w:rStyle w:val="apple-converted-space"/>
          <w:rFonts w:ascii="Times New Roman" w:hAnsi="Times New Roman" w:cs="Times New Roman"/>
          <w:sz w:val="28"/>
          <w:szCs w:val="28"/>
        </w:rPr>
        <w:t> </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hAnsi="Times New Roman" w:cs="Times New Roman"/>
          <w:sz w:val="28"/>
          <w:szCs w:val="28"/>
        </w:rPr>
        <w:t>- Общественный Совет по вопросам управления и развития муниципального района Кинельский при Собрании представителей муниципального района Кинельский;</w:t>
      </w:r>
      <w:r w:rsidRPr="00B5757E">
        <w:rPr>
          <w:rStyle w:val="apple-converted-space"/>
          <w:rFonts w:ascii="Times New Roman" w:hAnsi="Times New Roman" w:cs="Times New Roman"/>
          <w:sz w:val="28"/>
          <w:szCs w:val="28"/>
        </w:rPr>
        <w:t> </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Глав</w:t>
      </w:r>
      <w:r w:rsidR="00FC72F7">
        <w:rPr>
          <w:rFonts w:ascii="Times New Roman" w:eastAsia="Times New Roman" w:hAnsi="Times New Roman" w:cs="Times New Roman"/>
          <w:sz w:val="28"/>
          <w:szCs w:val="28"/>
        </w:rPr>
        <w:t>у</w:t>
      </w:r>
      <w:r w:rsidRPr="00B5757E">
        <w:rPr>
          <w:rFonts w:ascii="Times New Roman" w:eastAsia="Times New Roman" w:hAnsi="Times New Roman" w:cs="Times New Roman"/>
          <w:sz w:val="28"/>
          <w:szCs w:val="28"/>
        </w:rPr>
        <w:t xml:space="preserve"> муниципального района Кинельский;</w:t>
      </w:r>
    </w:p>
    <w:p w:rsidR="00C65B0D" w:rsidRPr="00B5757E" w:rsidRDefault="00FC72F7" w:rsidP="00B5757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Заместителя</w:t>
      </w:r>
      <w:r w:rsidR="00C65B0D" w:rsidRPr="00B5757E">
        <w:rPr>
          <w:rFonts w:ascii="Times New Roman" w:eastAsia="Times New Roman" w:hAnsi="Times New Roman" w:cs="Times New Roman"/>
          <w:sz w:val="28"/>
          <w:szCs w:val="28"/>
        </w:rPr>
        <w:t xml:space="preserve"> Главы муниципального района Кинельский по экономике;</w:t>
      </w:r>
    </w:p>
    <w:p w:rsidR="00C65B0D" w:rsidRPr="00B5757E" w:rsidRDefault="00D526F7" w:rsidP="00B5757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C65B0D" w:rsidRPr="00B5757E">
        <w:rPr>
          <w:rFonts w:ascii="Times New Roman" w:eastAsia="Times New Roman" w:hAnsi="Times New Roman" w:cs="Times New Roman"/>
          <w:sz w:val="28"/>
          <w:szCs w:val="28"/>
        </w:rPr>
        <w:t>труктурные подразделения Администрации муниципального района Кинельский, ответственные за организацию процессов стратегического планирования по отраслям</w:t>
      </w:r>
      <w:r w:rsidR="00FC72F7">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 </w:t>
      </w:r>
      <w:r w:rsidR="00D526F7">
        <w:rPr>
          <w:rFonts w:ascii="Times New Roman" w:eastAsia="Times New Roman" w:hAnsi="Times New Roman" w:cs="Times New Roman"/>
          <w:sz w:val="28"/>
          <w:szCs w:val="28"/>
        </w:rPr>
        <w:t>О</w:t>
      </w:r>
      <w:r w:rsidRPr="00B5757E">
        <w:rPr>
          <w:rFonts w:ascii="Times New Roman" w:eastAsia="Times New Roman" w:hAnsi="Times New Roman" w:cs="Times New Roman"/>
          <w:sz w:val="28"/>
          <w:szCs w:val="28"/>
        </w:rPr>
        <w:t>тдел экономики Администрации муниципального района Кинельский</w:t>
      </w:r>
      <w:r w:rsidR="00FC72F7">
        <w:rPr>
          <w:rFonts w:ascii="Times New Roman" w:eastAsia="Times New Roman" w:hAnsi="Times New Roman" w:cs="Times New Roman"/>
          <w:sz w:val="28"/>
          <w:szCs w:val="28"/>
        </w:rPr>
        <w:t>.</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Новые формы организационного взаимодействия  участников стратегического планирования и заинтересованных  сторон включают:</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Координационный совет при Главе муниципального района Кинельский по стратегическому планированию;</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проектные группы, создаваемые при  структурных подразделениях Администрации муниципального района Кинельский, ответственны</w:t>
      </w:r>
      <w:r w:rsidR="00D526F7">
        <w:rPr>
          <w:rFonts w:ascii="Times New Roman" w:eastAsia="Times New Roman" w:hAnsi="Times New Roman" w:cs="Times New Roman"/>
          <w:sz w:val="28"/>
          <w:szCs w:val="28"/>
        </w:rPr>
        <w:t>е</w:t>
      </w:r>
      <w:r w:rsidRPr="00B5757E">
        <w:rPr>
          <w:rFonts w:ascii="Times New Roman" w:eastAsia="Times New Roman" w:hAnsi="Times New Roman" w:cs="Times New Roman"/>
          <w:sz w:val="28"/>
          <w:szCs w:val="28"/>
        </w:rPr>
        <w:t>за организацию процессов стратегического планирования по отраслям.</w:t>
      </w:r>
    </w:p>
    <w:p w:rsidR="00C65B0D" w:rsidRPr="00B5757E" w:rsidRDefault="00C65B0D" w:rsidP="00B5757E">
      <w:pPr>
        <w:widowControl w:val="0"/>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b/>
          <w:sz w:val="28"/>
          <w:szCs w:val="28"/>
        </w:rPr>
        <w:t>Координационный совет при Главе муниципального района Кинельский</w:t>
      </w:r>
      <w:r w:rsidRPr="00B5757E">
        <w:rPr>
          <w:rFonts w:ascii="Times New Roman" w:eastAsia="Times New Roman" w:hAnsi="Times New Roman" w:cs="Times New Roman"/>
          <w:sz w:val="28"/>
          <w:szCs w:val="28"/>
        </w:rPr>
        <w:t xml:space="preserve"> является коллегиальным органом управления (исполнительной дирекцией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обеспечивающим координацию деятельности участников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по  стратегическим направлениям. Он формируется и</w:t>
      </w:r>
      <w:r w:rsidR="00D526F7">
        <w:rPr>
          <w:rFonts w:ascii="Times New Roman" w:eastAsia="Times New Roman" w:hAnsi="Times New Roman" w:cs="Times New Roman"/>
          <w:sz w:val="28"/>
          <w:szCs w:val="28"/>
        </w:rPr>
        <w:t>з</w:t>
      </w:r>
      <w:r w:rsidRPr="00B5757E">
        <w:rPr>
          <w:rFonts w:ascii="Times New Roman" w:eastAsia="Times New Roman" w:hAnsi="Times New Roman" w:cs="Times New Roman"/>
          <w:sz w:val="28"/>
          <w:szCs w:val="28"/>
        </w:rPr>
        <w:t xml:space="preserve"> представителей органов местного самоуправления муниципального района Кинельский, а также включает представителей местных сообществ и</w:t>
      </w:r>
      <w:r w:rsidR="00FC72F7">
        <w:rPr>
          <w:rFonts w:ascii="Times New Roman" w:eastAsia="Times New Roman" w:hAnsi="Times New Roman" w:cs="Times New Roman"/>
          <w:sz w:val="28"/>
          <w:szCs w:val="28"/>
        </w:rPr>
        <w:t>з</w:t>
      </w:r>
      <w:r w:rsidRPr="00B5757E">
        <w:rPr>
          <w:rFonts w:ascii="Times New Roman" w:eastAsia="Times New Roman" w:hAnsi="Times New Roman" w:cs="Times New Roman"/>
          <w:sz w:val="28"/>
          <w:szCs w:val="28"/>
        </w:rPr>
        <w:t xml:space="preserve"> среды бизнеса, науки, социальной </w:t>
      </w:r>
      <w:r w:rsidRPr="00B5757E">
        <w:rPr>
          <w:rFonts w:ascii="Times New Roman" w:eastAsia="Times New Roman" w:hAnsi="Times New Roman" w:cs="Times New Roman"/>
          <w:sz w:val="28"/>
          <w:szCs w:val="28"/>
        </w:rPr>
        <w:lastRenderedPageBreak/>
        <w:t>активности.</w:t>
      </w:r>
    </w:p>
    <w:p w:rsidR="00C65B0D" w:rsidRPr="00B5757E" w:rsidRDefault="00C65B0D" w:rsidP="00B5757E">
      <w:pPr>
        <w:widowControl w:val="0"/>
        <w:spacing w:after="0"/>
        <w:ind w:firstLine="708"/>
        <w:jc w:val="both"/>
        <w:rPr>
          <w:rFonts w:ascii="Times New Roman" w:hAnsi="Times New Roman" w:cs="Times New Roman"/>
          <w:sz w:val="28"/>
          <w:szCs w:val="28"/>
        </w:rPr>
      </w:pPr>
      <w:r w:rsidRPr="00B5757E">
        <w:rPr>
          <w:rFonts w:ascii="Times New Roman" w:eastAsia="Times New Roman" w:hAnsi="Times New Roman" w:cs="Times New Roman"/>
          <w:b/>
          <w:sz w:val="28"/>
          <w:szCs w:val="28"/>
        </w:rPr>
        <w:t xml:space="preserve">Проектные группы по разработке и реализации стратегических проектов </w:t>
      </w:r>
      <w:r w:rsidRPr="00B5757E">
        <w:rPr>
          <w:rFonts w:ascii="Times New Roman" w:eastAsia="Times New Roman" w:hAnsi="Times New Roman" w:cs="Times New Roman"/>
          <w:sz w:val="28"/>
          <w:szCs w:val="28"/>
        </w:rPr>
        <w:t>являются временными организационными формами, создаваемыми для организации работ по разработке и реализации стратегических проектов. Проектные группы создаются решением заместителя Главы Администрации муниципального района Кинельский, ответственного за стратегическое планирование на основании решения Координационного совета. В состав проектной группы могут входить:</w:t>
      </w:r>
    </w:p>
    <w:p w:rsidR="00C65B0D" w:rsidRPr="00B5757E" w:rsidRDefault="00C65B0D" w:rsidP="00B5757E">
      <w:pPr>
        <w:widowControl w:val="0"/>
        <w:numPr>
          <w:ilvl w:val="0"/>
          <w:numId w:val="29"/>
        </w:numPr>
        <w:spacing w:after="0"/>
        <w:ind w:left="0" w:firstLine="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руководители и специалисты отраслевых (функциональных) органов Администрации муниципального района Кинельский</w:t>
      </w:r>
      <w:r w:rsidR="00FC72F7">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 xml:space="preserve"> уровень полномочий которых и предмет деятельности соответствует целям деятельности проектной группы;</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участники стратегического планирования из числа представителей муниципальных организаций, предмет деятельности которых соответствует целям деятельности проектной группы;</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авторы инициативных стратегических проектов;</w:t>
      </w:r>
    </w:p>
    <w:p w:rsidR="00C65B0D" w:rsidRPr="00B5757E" w:rsidRDefault="00D526F7" w:rsidP="00B5757E">
      <w:pPr>
        <w:widowControl w:val="0"/>
        <w:spacing w:after="0"/>
        <w:jc w:val="both"/>
        <w:rPr>
          <w:rFonts w:ascii="Times New Roman" w:hAnsi="Times New Roman" w:cs="Times New Roman"/>
          <w:sz w:val="28"/>
          <w:szCs w:val="28"/>
        </w:rPr>
      </w:pPr>
      <w:r>
        <w:rPr>
          <w:rFonts w:ascii="Times New Roman" w:eastAsia="Times New Roman" w:hAnsi="Times New Roman" w:cs="Times New Roman"/>
          <w:sz w:val="28"/>
          <w:szCs w:val="28"/>
        </w:rPr>
        <w:t>- представители</w:t>
      </w:r>
      <w:r w:rsidR="00C65B0D" w:rsidRPr="00B5757E">
        <w:rPr>
          <w:rFonts w:ascii="Times New Roman" w:eastAsia="Times New Roman" w:hAnsi="Times New Roman" w:cs="Times New Roman"/>
          <w:sz w:val="28"/>
          <w:szCs w:val="28"/>
        </w:rPr>
        <w:t xml:space="preserve"> местных сообществ, бизнеса, науки, выразившие готовность участвовать в реализации стратегического проекта своими ресурсами;</w:t>
      </w:r>
    </w:p>
    <w:p w:rsidR="00C65B0D" w:rsidRDefault="00C65B0D" w:rsidP="00B5757E">
      <w:pPr>
        <w:widowControl w:val="0"/>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субъекты, привлекаемые к реализации стратегических проектов на основе муниципально-частного партнерства.</w:t>
      </w:r>
    </w:p>
    <w:p w:rsidR="00A74119" w:rsidRPr="00A74119" w:rsidRDefault="00A74119" w:rsidP="00A74119">
      <w:pPr>
        <w:spacing w:after="0"/>
        <w:ind w:firstLine="709"/>
        <w:jc w:val="both"/>
        <w:rPr>
          <w:rFonts w:ascii="Times New Roman" w:hAnsi="Times New Roman" w:cs="Times New Roman"/>
          <w:sz w:val="28"/>
          <w:szCs w:val="28"/>
        </w:rPr>
      </w:pPr>
      <w:r w:rsidRPr="00A74119">
        <w:rPr>
          <w:rFonts w:ascii="Times New Roman" w:eastAsia="Times New Roman" w:hAnsi="Times New Roman" w:cs="Times New Roman"/>
          <w:sz w:val="28"/>
          <w:szCs w:val="28"/>
        </w:rPr>
        <w:t xml:space="preserve">3.2 </w:t>
      </w:r>
      <w:r w:rsidRPr="00A74119">
        <w:rPr>
          <w:rFonts w:ascii="Times New Roman" w:hAnsi="Times New Roman" w:cs="Times New Roman"/>
          <w:sz w:val="28"/>
          <w:szCs w:val="28"/>
        </w:rPr>
        <w:t xml:space="preserve">Оценка финансовых ресурсов и механизмы реализации Стратегии  </w:t>
      </w:r>
    </w:p>
    <w:p w:rsidR="00A74119" w:rsidRPr="00A74119" w:rsidRDefault="00A74119" w:rsidP="00A74119">
      <w:pPr>
        <w:spacing w:after="0"/>
        <w:ind w:firstLine="709"/>
        <w:jc w:val="both"/>
        <w:rPr>
          <w:rFonts w:ascii="Times New Roman" w:hAnsi="Times New Roman" w:cs="Times New Roman"/>
          <w:sz w:val="28"/>
          <w:szCs w:val="28"/>
        </w:rPr>
      </w:pPr>
      <w:r w:rsidRPr="00A74119">
        <w:rPr>
          <w:rFonts w:ascii="Times New Roman" w:hAnsi="Times New Roman" w:cs="Times New Roman"/>
          <w:sz w:val="28"/>
          <w:szCs w:val="28"/>
        </w:rPr>
        <w:t xml:space="preserve">По целевому сценарию развития за период 2019 – 2030 гг. в экономику </w:t>
      </w:r>
      <w:r w:rsidR="00E63D40">
        <w:rPr>
          <w:rFonts w:ascii="Times New Roman" w:hAnsi="Times New Roman" w:cs="Times New Roman"/>
          <w:sz w:val="28"/>
          <w:szCs w:val="28"/>
        </w:rPr>
        <w:t>м</w:t>
      </w:r>
      <w:r w:rsidRPr="00A74119">
        <w:rPr>
          <w:rFonts w:ascii="Times New Roman" w:hAnsi="Times New Roman" w:cs="Times New Roman"/>
          <w:sz w:val="28"/>
          <w:szCs w:val="28"/>
        </w:rPr>
        <w:t xml:space="preserve">униципального района  Кинельский могут быть привлечены инвестиции в основной капитал в суммарном объеме свыше  </w:t>
      </w:r>
      <w:r w:rsidR="003822F1">
        <w:rPr>
          <w:rFonts w:ascii="Times New Roman" w:hAnsi="Times New Roman" w:cs="Times New Roman"/>
          <w:sz w:val="28"/>
          <w:szCs w:val="28"/>
        </w:rPr>
        <w:t>7</w:t>
      </w:r>
      <w:r w:rsidRPr="00A74119">
        <w:rPr>
          <w:rFonts w:ascii="Times New Roman" w:hAnsi="Times New Roman" w:cs="Times New Roman"/>
          <w:sz w:val="28"/>
          <w:szCs w:val="28"/>
        </w:rPr>
        <w:t xml:space="preserve">0 млрд. рублей. Из общей суммы инвестиций на первом этапе реализации стратегии в 2018 – 2021 гг. будет профинансировано стратегических проектов на сумму  порядка </w:t>
      </w:r>
      <w:r w:rsidR="003822F1">
        <w:rPr>
          <w:rFonts w:ascii="Times New Roman" w:hAnsi="Times New Roman" w:cs="Times New Roman"/>
          <w:sz w:val="28"/>
          <w:szCs w:val="28"/>
        </w:rPr>
        <w:t xml:space="preserve">18 </w:t>
      </w:r>
      <w:r w:rsidRPr="00A74119">
        <w:rPr>
          <w:rFonts w:ascii="Times New Roman" w:hAnsi="Times New Roman" w:cs="Times New Roman"/>
          <w:sz w:val="28"/>
          <w:szCs w:val="28"/>
        </w:rPr>
        <w:t xml:space="preserve">млрд. рублей, на втором этапе реализации стратегии в 2022 – 2025 гг. - на сумму  около </w:t>
      </w:r>
      <w:r w:rsidR="003822F1">
        <w:rPr>
          <w:rFonts w:ascii="Times New Roman" w:hAnsi="Times New Roman" w:cs="Times New Roman"/>
          <w:sz w:val="28"/>
          <w:szCs w:val="28"/>
        </w:rPr>
        <w:t>25</w:t>
      </w:r>
      <w:r w:rsidRPr="00A74119">
        <w:rPr>
          <w:rFonts w:ascii="Times New Roman" w:hAnsi="Times New Roman" w:cs="Times New Roman"/>
          <w:sz w:val="28"/>
          <w:szCs w:val="28"/>
        </w:rPr>
        <w:t xml:space="preserve"> млрд. рублей, на третьем этапе реализации стратегии в 2026-2030 году – на  сумму </w:t>
      </w:r>
      <w:r w:rsidR="003822F1">
        <w:rPr>
          <w:rFonts w:ascii="Times New Roman" w:hAnsi="Times New Roman" w:cs="Times New Roman"/>
          <w:sz w:val="28"/>
          <w:szCs w:val="28"/>
        </w:rPr>
        <w:t>27</w:t>
      </w:r>
      <w:r w:rsidRPr="00A74119">
        <w:rPr>
          <w:rFonts w:ascii="Times New Roman" w:hAnsi="Times New Roman" w:cs="Times New Roman"/>
          <w:sz w:val="28"/>
          <w:szCs w:val="28"/>
        </w:rPr>
        <w:t xml:space="preserve"> млрд. рублей</w:t>
      </w:r>
    </w:p>
    <w:p w:rsidR="00A74119" w:rsidRPr="00A74119" w:rsidRDefault="00A74119" w:rsidP="00A74119">
      <w:pPr>
        <w:spacing w:after="0"/>
        <w:ind w:firstLine="709"/>
        <w:jc w:val="both"/>
        <w:rPr>
          <w:rFonts w:ascii="Times New Roman" w:hAnsi="Times New Roman" w:cs="Times New Roman"/>
          <w:sz w:val="28"/>
          <w:szCs w:val="28"/>
        </w:rPr>
      </w:pPr>
      <w:r w:rsidRPr="00A74119">
        <w:rPr>
          <w:rFonts w:ascii="Times New Roman" w:hAnsi="Times New Roman" w:cs="Times New Roman"/>
          <w:sz w:val="28"/>
          <w:szCs w:val="28"/>
        </w:rPr>
        <w:t xml:space="preserve">Основным инвестиционным ресурсом Стратегии станут внебюджетные инвестиции (около 90% всех инвестиций для реализации стратегических проектов), привлеченные в экономику Муниципального района Кинельский на основе механизма Г(М)ЧП. </w:t>
      </w:r>
    </w:p>
    <w:p w:rsidR="00A74119" w:rsidRPr="00A74119" w:rsidRDefault="00A74119" w:rsidP="00A74119">
      <w:pPr>
        <w:spacing w:after="0"/>
        <w:ind w:firstLine="709"/>
        <w:jc w:val="both"/>
        <w:rPr>
          <w:rFonts w:ascii="Times New Roman" w:hAnsi="Times New Roman" w:cs="Times New Roman"/>
          <w:sz w:val="28"/>
          <w:szCs w:val="28"/>
        </w:rPr>
      </w:pPr>
      <w:r w:rsidRPr="00A74119">
        <w:rPr>
          <w:rFonts w:ascii="Times New Roman" w:hAnsi="Times New Roman" w:cs="Times New Roman"/>
          <w:sz w:val="28"/>
          <w:szCs w:val="28"/>
        </w:rPr>
        <w:t xml:space="preserve">Финансирование крупных и стратегически значимых инвестиционных проектов Стратегии и мероприятий планируется производить за счет привлеченных средств из федерального бюджета по национальным проектам и государственным программам Российской Федерации, а также за счет средств, предусмотренных в рамках реализации государственных программ Самарской области, муниципальных программ. </w:t>
      </w:r>
    </w:p>
    <w:p w:rsidR="00A74119" w:rsidRPr="00A74119" w:rsidRDefault="00A74119" w:rsidP="00A74119">
      <w:pPr>
        <w:spacing w:after="0"/>
        <w:ind w:firstLine="709"/>
        <w:jc w:val="both"/>
        <w:rPr>
          <w:rFonts w:ascii="Times New Roman" w:hAnsi="Times New Roman" w:cs="Times New Roman"/>
          <w:sz w:val="28"/>
          <w:szCs w:val="28"/>
        </w:rPr>
      </w:pPr>
      <w:r w:rsidRPr="00A74119">
        <w:rPr>
          <w:rFonts w:ascii="Times New Roman" w:hAnsi="Times New Roman" w:cs="Times New Roman"/>
          <w:sz w:val="28"/>
          <w:szCs w:val="28"/>
        </w:rPr>
        <w:lastRenderedPageBreak/>
        <w:t>Дополнительным источником реализации социально-значимых стратегических проектов, связанных с созданием комфортной среды, развитием человеческого капитала станут средства жителей района, привлекаемые в рамках механизмов софинансирования проектов или  выдвижения стратегических инициатив.</w:t>
      </w:r>
    </w:p>
    <w:p w:rsidR="00A74119" w:rsidRPr="00A74119" w:rsidRDefault="00A74119" w:rsidP="00A74119">
      <w:pPr>
        <w:spacing w:after="0"/>
        <w:ind w:firstLine="709"/>
        <w:jc w:val="both"/>
        <w:rPr>
          <w:rFonts w:ascii="Times New Roman" w:hAnsi="Times New Roman" w:cs="Times New Roman"/>
          <w:sz w:val="28"/>
          <w:szCs w:val="28"/>
        </w:rPr>
      </w:pPr>
      <w:r w:rsidRPr="00A74119">
        <w:rPr>
          <w:rFonts w:ascii="Times New Roman" w:hAnsi="Times New Roman" w:cs="Times New Roman"/>
          <w:sz w:val="28"/>
          <w:szCs w:val="28"/>
        </w:rPr>
        <w:t>В соответствии с Федеральным законом от 28 июня 2014 года №172-ФЗ «О стратегическом планировании в Российской Федерации» и законом Самарской области от12.03.2018№19-ГД «О стратегическом планировании в Самарской области» реализация Стратегии Муниципального района Кинельский будет осуществляться путем разработки плана мероприятий, в котором будут детализированы приоритеты Стратегии и будет осуществлена их увязка с мероприятиями муниципальных программ и бюджетным финансированием.</w:t>
      </w:r>
    </w:p>
    <w:p w:rsidR="00C65B0D" w:rsidRPr="00D526F7" w:rsidRDefault="00C65B0D" w:rsidP="00B5757E">
      <w:pPr>
        <w:spacing w:after="0"/>
        <w:ind w:firstLine="708"/>
        <w:jc w:val="both"/>
        <w:rPr>
          <w:rFonts w:ascii="Times New Roman" w:hAnsi="Times New Roman" w:cs="Times New Roman"/>
          <w:sz w:val="16"/>
          <w:szCs w:val="16"/>
        </w:rPr>
      </w:pPr>
    </w:p>
    <w:p w:rsidR="00C65B0D" w:rsidRPr="00D526F7" w:rsidRDefault="00C65B0D" w:rsidP="00B5757E">
      <w:pPr>
        <w:spacing w:after="0"/>
        <w:jc w:val="both"/>
        <w:rPr>
          <w:rFonts w:ascii="Times New Roman" w:eastAsia="Times New Roman" w:hAnsi="Times New Roman" w:cs="Times New Roman"/>
          <w:sz w:val="28"/>
          <w:szCs w:val="28"/>
        </w:rPr>
      </w:pPr>
      <w:r w:rsidRPr="00D526F7">
        <w:rPr>
          <w:rFonts w:ascii="Times New Roman" w:eastAsia="Times New Roman" w:hAnsi="Times New Roman" w:cs="Times New Roman"/>
          <w:sz w:val="28"/>
          <w:szCs w:val="28"/>
        </w:rPr>
        <w:t>3.</w:t>
      </w:r>
      <w:r w:rsidR="00C34D92">
        <w:rPr>
          <w:rFonts w:ascii="Times New Roman" w:eastAsia="Times New Roman" w:hAnsi="Times New Roman" w:cs="Times New Roman"/>
          <w:sz w:val="28"/>
          <w:szCs w:val="28"/>
        </w:rPr>
        <w:t>3</w:t>
      </w:r>
      <w:r w:rsidRPr="00D526F7">
        <w:rPr>
          <w:rFonts w:ascii="Times New Roman" w:eastAsia="Times New Roman" w:hAnsi="Times New Roman" w:cs="Times New Roman"/>
          <w:sz w:val="28"/>
          <w:szCs w:val="28"/>
        </w:rPr>
        <w:t xml:space="preserve"> Полномочия участников стратегического планирования</w:t>
      </w:r>
    </w:p>
    <w:p w:rsidR="00C65B0D" w:rsidRPr="00D526F7" w:rsidRDefault="00C65B0D" w:rsidP="00B5757E">
      <w:pPr>
        <w:spacing w:after="0"/>
        <w:jc w:val="both"/>
        <w:rPr>
          <w:rFonts w:ascii="Times New Roman" w:hAnsi="Times New Roman" w:cs="Times New Roman"/>
          <w:sz w:val="28"/>
          <w:szCs w:val="28"/>
        </w:rPr>
      </w:pPr>
      <w:r w:rsidRPr="00D526F7">
        <w:rPr>
          <w:rFonts w:ascii="Times New Roman" w:eastAsia="Times New Roman" w:hAnsi="Times New Roman" w:cs="Times New Roman"/>
          <w:sz w:val="28"/>
          <w:szCs w:val="28"/>
        </w:rPr>
        <w:t>3.</w:t>
      </w:r>
      <w:r w:rsidR="00C34D92">
        <w:rPr>
          <w:rFonts w:ascii="Times New Roman" w:eastAsia="Times New Roman" w:hAnsi="Times New Roman" w:cs="Times New Roman"/>
          <w:sz w:val="28"/>
          <w:szCs w:val="28"/>
        </w:rPr>
        <w:t>3</w:t>
      </w:r>
      <w:r w:rsidRPr="00D526F7">
        <w:rPr>
          <w:rFonts w:ascii="Times New Roman" w:eastAsia="Times New Roman" w:hAnsi="Times New Roman" w:cs="Times New Roman"/>
          <w:sz w:val="28"/>
          <w:szCs w:val="28"/>
        </w:rPr>
        <w:t xml:space="preserve">.1 </w:t>
      </w:r>
      <w:r w:rsidRPr="00D526F7">
        <w:rPr>
          <w:rFonts w:ascii="Times New Roman" w:hAnsi="Times New Roman" w:cs="Times New Roman"/>
          <w:sz w:val="28"/>
          <w:szCs w:val="28"/>
        </w:rPr>
        <w:t>Собрание представителей муниципального района Кинельский</w:t>
      </w:r>
      <w:r w:rsidR="00FC72F7">
        <w:rPr>
          <w:rFonts w:ascii="Times New Roman" w:hAnsi="Times New Roman" w:cs="Times New Roman"/>
          <w:sz w:val="28"/>
          <w:szCs w:val="28"/>
        </w:rPr>
        <w:t>:</w:t>
      </w:r>
      <w:r w:rsidRPr="00D526F7">
        <w:rPr>
          <w:rStyle w:val="apple-converted-space"/>
          <w:rFonts w:ascii="Times New Roman" w:hAnsi="Times New Roman" w:cs="Times New Roman"/>
          <w:sz w:val="28"/>
          <w:szCs w:val="28"/>
        </w:rPr>
        <w:t> </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принимает нормативно-правовые акты в сфере стратегического планирования</w:t>
      </w:r>
      <w:r w:rsidR="00FC72F7">
        <w:rPr>
          <w:rFonts w:ascii="Times New Roman" w:eastAsia="Times New Roman" w:hAnsi="Times New Roman" w:cs="Times New Roman"/>
          <w:sz w:val="28"/>
          <w:szCs w:val="28"/>
        </w:rPr>
        <w:t>;</w:t>
      </w:r>
    </w:p>
    <w:p w:rsidR="00C65B0D" w:rsidRPr="00B5757E" w:rsidRDefault="00C65B0D" w:rsidP="00B5757E">
      <w:pPr>
        <w:widowControl w:val="0"/>
        <w:spacing w:after="0"/>
        <w:jc w:val="both"/>
        <w:rPr>
          <w:rFonts w:ascii="Times New Roman" w:eastAsia="Calibri" w:hAnsi="Times New Roman" w:cs="Times New Roman"/>
          <w:sz w:val="28"/>
          <w:szCs w:val="28"/>
        </w:rPr>
      </w:pPr>
      <w:r w:rsidRPr="00B5757E">
        <w:rPr>
          <w:rFonts w:ascii="Times New Roman" w:eastAsia="Times New Roman" w:hAnsi="Times New Roman" w:cs="Times New Roman"/>
          <w:sz w:val="28"/>
          <w:szCs w:val="28"/>
        </w:rPr>
        <w:t>- определяет муниципальным нормативно-правовым актом полномочия органов местного самоуправления по разработке, рассмотрению, утверждению и реализации документов стратегического планирования по вопросам социально-экономического развития муниципального района Кинельский;</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утверждает </w:t>
      </w:r>
      <w:r w:rsidRPr="009D1128">
        <w:rPr>
          <w:rFonts w:ascii="Times New Roman" w:eastAsia="Times New Roman" w:hAnsi="Times New Roman" w:cs="Times New Roman"/>
          <w:b/>
          <w:i/>
          <w:sz w:val="28"/>
          <w:szCs w:val="28"/>
        </w:rPr>
        <w:t xml:space="preserve">Стратегию </w:t>
      </w:r>
      <w:r w:rsidRPr="00B5757E">
        <w:rPr>
          <w:rFonts w:ascii="Times New Roman" w:eastAsia="Times New Roman" w:hAnsi="Times New Roman" w:cs="Times New Roman"/>
          <w:sz w:val="28"/>
          <w:szCs w:val="28"/>
        </w:rPr>
        <w:t>развития муниципального района Кинельский;</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-формирует Общественный совет </w:t>
      </w:r>
      <w:r w:rsidRPr="00B5757E">
        <w:rPr>
          <w:rFonts w:ascii="Times New Roman" w:hAnsi="Times New Roman" w:cs="Times New Roman"/>
          <w:sz w:val="28"/>
          <w:szCs w:val="28"/>
        </w:rPr>
        <w:t>по вопросам управления и развития муниципального района Кинельский при Собрании представителей муниципального района Кинельский</w:t>
      </w:r>
      <w:r w:rsidRPr="00B5757E">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утверждает изменения в </w:t>
      </w:r>
      <w:r w:rsidRPr="009D1128">
        <w:rPr>
          <w:rFonts w:ascii="Times New Roman" w:eastAsia="Times New Roman" w:hAnsi="Times New Roman" w:cs="Times New Roman"/>
          <w:b/>
          <w:i/>
          <w:sz w:val="28"/>
          <w:szCs w:val="28"/>
        </w:rPr>
        <w:t>Стратегию</w:t>
      </w:r>
      <w:r w:rsidRPr="00B5757E">
        <w:rPr>
          <w:rFonts w:ascii="Times New Roman" w:eastAsia="Times New Roman" w:hAnsi="Times New Roman" w:cs="Times New Roman"/>
          <w:sz w:val="28"/>
          <w:szCs w:val="28"/>
        </w:rPr>
        <w:t xml:space="preserve"> по результатам корректировки и  актуализации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заслушивает ежегодный отчет Главы о ходе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D526F7" w:rsidRDefault="00C65B0D" w:rsidP="00B5757E">
      <w:pPr>
        <w:spacing w:after="0"/>
        <w:jc w:val="both"/>
        <w:rPr>
          <w:rFonts w:ascii="Times New Roman" w:hAnsi="Times New Roman" w:cs="Times New Roman"/>
          <w:b/>
          <w:sz w:val="16"/>
          <w:szCs w:val="16"/>
        </w:rPr>
      </w:pPr>
    </w:p>
    <w:p w:rsidR="00C65B0D" w:rsidRPr="00D526F7" w:rsidRDefault="00C65B0D" w:rsidP="00B5757E">
      <w:pPr>
        <w:spacing w:after="0"/>
        <w:jc w:val="both"/>
        <w:rPr>
          <w:rFonts w:ascii="Times New Roman" w:eastAsia="Times New Roman" w:hAnsi="Times New Roman" w:cs="Times New Roman"/>
          <w:sz w:val="28"/>
          <w:szCs w:val="28"/>
        </w:rPr>
      </w:pPr>
      <w:r w:rsidRPr="00D526F7">
        <w:rPr>
          <w:rFonts w:ascii="Times New Roman" w:eastAsia="Times New Roman" w:hAnsi="Times New Roman" w:cs="Times New Roman"/>
          <w:sz w:val="28"/>
          <w:szCs w:val="28"/>
        </w:rPr>
        <w:t>3.</w:t>
      </w:r>
      <w:r w:rsidR="00C34D92">
        <w:rPr>
          <w:rFonts w:ascii="Times New Roman" w:eastAsia="Times New Roman" w:hAnsi="Times New Roman" w:cs="Times New Roman"/>
          <w:sz w:val="28"/>
          <w:szCs w:val="28"/>
        </w:rPr>
        <w:t>3</w:t>
      </w:r>
      <w:r w:rsidRPr="00D526F7">
        <w:rPr>
          <w:rFonts w:ascii="Times New Roman" w:eastAsia="Times New Roman" w:hAnsi="Times New Roman" w:cs="Times New Roman"/>
          <w:sz w:val="28"/>
          <w:szCs w:val="28"/>
        </w:rPr>
        <w:t>.2 Глава муниципального района Кинельский:</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ab/>
        <w:t>осуществляет общее руководство процессом стратегического планирования в муниципальном районе Кинельский;</w:t>
      </w:r>
    </w:p>
    <w:p w:rsidR="00C65B0D" w:rsidRPr="00B5757E" w:rsidRDefault="00C65B0D" w:rsidP="00B5757E">
      <w:pPr>
        <w:widowControl w:val="0"/>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возглавляет Координационный совет  стратегического планирования;</w:t>
      </w:r>
    </w:p>
    <w:p w:rsidR="00C65B0D" w:rsidRPr="00B5757E" w:rsidRDefault="00C65B0D" w:rsidP="00B5757E">
      <w:pPr>
        <w:widowControl w:val="0"/>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утверждает решения Координационного совета по вопросу одобрения проекта документов стратегического планирования;</w:t>
      </w:r>
      <w:bookmarkStart w:id="11" w:name="h.fcpzs66vitu7" w:colFirst="0" w:colLast="0"/>
      <w:bookmarkEnd w:id="11"/>
    </w:p>
    <w:p w:rsidR="00C65B0D" w:rsidRPr="00B5757E" w:rsidRDefault="00C65B0D" w:rsidP="00B5757E">
      <w:pPr>
        <w:widowControl w:val="0"/>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ab/>
        <w:t>руководит процессом формирования состава стратегических сессий, участвует в их работе;</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утверждает протоколы стратегических сессий;</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lastRenderedPageBreak/>
        <w:t>- назначает отраслевые (функциональные) органы Администрации м</w:t>
      </w:r>
      <w:r w:rsidR="00217303">
        <w:rPr>
          <w:rFonts w:ascii="Times New Roman" w:eastAsia="Times New Roman" w:hAnsi="Times New Roman" w:cs="Times New Roman"/>
          <w:sz w:val="28"/>
          <w:szCs w:val="28"/>
        </w:rPr>
        <w:t>униципального района Кинельский</w:t>
      </w:r>
      <w:r w:rsidRPr="00B5757E">
        <w:rPr>
          <w:rFonts w:ascii="Times New Roman" w:eastAsia="Times New Roman" w:hAnsi="Times New Roman" w:cs="Times New Roman"/>
          <w:sz w:val="28"/>
          <w:szCs w:val="28"/>
        </w:rPr>
        <w:t xml:space="preserve">ответственными за организацию процессов стратегического планирования и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по соответствующим стратегическим направлениям;</w:t>
      </w:r>
    </w:p>
    <w:p w:rsidR="00C65B0D" w:rsidRPr="00B5757E" w:rsidRDefault="00C65B0D" w:rsidP="00B5757E">
      <w:pPr>
        <w:widowControl w:val="0"/>
        <w:spacing w:after="0"/>
        <w:jc w:val="both"/>
        <w:rPr>
          <w:rFonts w:ascii="Times New Roman" w:hAnsi="Times New Roman" w:cs="Times New Roman"/>
          <w:sz w:val="28"/>
          <w:szCs w:val="28"/>
        </w:rPr>
      </w:pPr>
      <w:bookmarkStart w:id="12" w:name="h.k3jwg1dq6sdx" w:colFirst="0" w:colLast="0"/>
      <w:bookmarkStart w:id="13" w:name="h.h94ds4ukzj7" w:colFirst="0" w:colLast="0"/>
      <w:bookmarkEnd w:id="12"/>
      <w:bookmarkEnd w:id="13"/>
      <w:r w:rsidRPr="00B5757E">
        <w:rPr>
          <w:rFonts w:ascii="Times New Roman" w:eastAsia="Times New Roman" w:hAnsi="Times New Roman" w:cs="Times New Roman"/>
          <w:sz w:val="28"/>
          <w:szCs w:val="28"/>
        </w:rPr>
        <w:t xml:space="preserve">- утверждает план мероприятий по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на очередной финансовый год и плановый период и результаты корректировки плана мероприятий по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hAnsi="Times New Roman" w:cs="Times New Roman"/>
          <w:sz w:val="28"/>
          <w:szCs w:val="28"/>
        </w:rPr>
      </w:pPr>
      <w:bookmarkStart w:id="14" w:name="h.17dp8vu" w:colFirst="0" w:colLast="0"/>
      <w:bookmarkEnd w:id="14"/>
      <w:r w:rsidRPr="00B5757E">
        <w:rPr>
          <w:rFonts w:ascii="Times New Roman" w:eastAsia="Times New Roman" w:hAnsi="Times New Roman" w:cs="Times New Roman"/>
          <w:sz w:val="28"/>
          <w:szCs w:val="28"/>
        </w:rPr>
        <w:t xml:space="preserve">- утверждает сводные аналитические отчеты о ходе и итогах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widowControl w:val="0"/>
        <w:spacing w:after="0"/>
        <w:jc w:val="both"/>
        <w:rPr>
          <w:rFonts w:ascii="Times New Roman" w:eastAsia="Times New Roman" w:hAnsi="Times New Roman" w:cs="Times New Roman"/>
          <w:sz w:val="28"/>
          <w:szCs w:val="28"/>
        </w:rPr>
      </w:pPr>
      <w:bookmarkStart w:id="15" w:name="h.nigszqke2189" w:colFirst="0" w:colLast="0"/>
      <w:bookmarkEnd w:id="15"/>
      <w:r w:rsidRPr="00B5757E">
        <w:rPr>
          <w:rFonts w:ascii="Times New Roman" w:eastAsia="Times New Roman" w:hAnsi="Times New Roman" w:cs="Times New Roman"/>
          <w:sz w:val="28"/>
          <w:szCs w:val="28"/>
        </w:rPr>
        <w:t xml:space="preserve">- представляет в органы стратегического управления, Собрание представителей муниципального района Кинельский сводный аналитический отчет о ходе и результатах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за текущий период;</w:t>
      </w:r>
    </w:p>
    <w:p w:rsidR="00C65B0D" w:rsidRPr="00B5757E" w:rsidRDefault="00C65B0D" w:rsidP="00B5757E">
      <w:pPr>
        <w:widowControl w:val="0"/>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принимает муниципальные правовые акты, регламентирующие порядок разработки и реализации документов стратегического планирования;</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утверждает план мероприятий по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утверждает муниципальные программы и результаты корректировки муниципальных программ;</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hAnsi="Times New Roman" w:cs="Times New Roman"/>
          <w:sz w:val="28"/>
          <w:szCs w:val="28"/>
        </w:rPr>
        <w:t>- утверждает порядок разработки документов стратегического планирования;</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 определяет порядок осуществления мониторинга и контроля реализации документов стратегического планирования, а также порядок подготовки отчетов (докладов) о реализации документов стратегического планирования. </w:t>
      </w:r>
    </w:p>
    <w:p w:rsidR="00C65B0D" w:rsidRPr="00D526F7" w:rsidRDefault="00C65B0D" w:rsidP="00B5757E">
      <w:pPr>
        <w:spacing w:after="0"/>
        <w:jc w:val="both"/>
        <w:rPr>
          <w:rFonts w:ascii="Times New Roman" w:hAnsi="Times New Roman" w:cs="Times New Roman"/>
          <w:b/>
          <w:sz w:val="16"/>
          <w:szCs w:val="16"/>
        </w:rPr>
      </w:pPr>
    </w:p>
    <w:p w:rsidR="00C65B0D" w:rsidRPr="00D526F7" w:rsidRDefault="00C65B0D" w:rsidP="00B5757E">
      <w:pPr>
        <w:spacing w:after="0"/>
        <w:jc w:val="both"/>
        <w:rPr>
          <w:rFonts w:ascii="Times New Roman" w:eastAsia="Times New Roman" w:hAnsi="Times New Roman" w:cs="Times New Roman"/>
          <w:sz w:val="28"/>
          <w:szCs w:val="28"/>
        </w:rPr>
      </w:pPr>
      <w:r w:rsidRPr="00D526F7">
        <w:rPr>
          <w:rFonts w:ascii="Times New Roman" w:hAnsi="Times New Roman" w:cs="Times New Roman"/>
          <w:sz w:val="28"/>
          <w:szCs w:val="28"/>
        </w:rPr>
        <w:t>3.</w:t>
      </w:r>
      <w:r w:rsidR="00C34D92">
        <w:rPr>
          <w:rFonts w:ascii="Times New Roman" w:hAnsi="Times New Roman" w:cs="Times New Roman"/>
          <w:sz w:val="28"/>
          <w:szCs w:val="28"/>
        </w:rPr>
        <w:t>3</w:t>
      </w:r>
      <w:r w:rsidRPr="00D526F7">
        <w:rPr>
          <w:rFonts w:ascii="Times New Roman" w:hAnsi="Times New Roman" w:cs="Times New Roman"/>
          <w:sz w:val="28"/>
          <w:szCs w:val="28"/>
        </w:rPr>
        <w:t xml:space="preserve">.3 </w:t>
      </w:r>
      <w:r w:rsidRPr="00D526F7">
        <w:rPr>
          <w:rFonts w:ascii="Times New Roman" w:eastAsia="Times New Roman" w:hAnsi="Times New Roman" w:cs="Times New Roman"/>
          <w:sz w:val="28"/>
          <w:szCs w:val="28"/>
        </w:rPr>
        <w:t xml:space="preserve">Заместитель Главы муниципального района Кинельский </w:t>
      </w:r>
      <w:r w:rsidR="00B5757E" w:rsidRPr="00D526F7">
        <w:rPr>
          <w:rFonts w:ascii="Times New Roman" w:eastAsia="Times New Roman" w:hAnsi="Times New Roman" w:cs="Times New Roman"/>
          <w:sz w:val="28"/>
          <w:szCs w:val="28"/>
        </w:rPr>
        <w:t>по экономике</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организует работу отраслевых (функциональных) органов Администрации муниципального района Кинельский по разработке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организует экспертизу документов стратегического планирования;</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согласовывает стратегические документы в рамках прогнозирования, планирования, программирования;</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утверждает на основе решения Координационного совета стратегические проекты для разработки и реализации;</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назначает структурные подразделения Администрации муни</w:t>
      </w:r>
      <w:r w:rsidR="00217303">
        <w:rPr>
          <w:rFonts w:ascii="Times New Roman" w:eastAsia="Times New Roman" w:hAnsi="Times New Roman" w:cs="Times New Roman"/>
          <w:sz w:val="28"/>
          <w:szCs w:val="28"/>
        </w:rPr>
        <w:t>ципального района, ответственны</w:t>
      </w:r>
      <w:r w:rsidR="00FC72F7">
        <w:rPr>
          <w:rFonts w:ascii="Times New Roman" w:eastAsia="Times New Roman" w:hAnsi="Times New Roman" w:cs="Times New Roman"/>
          <w:sz w:val="28"/>
          <w:szCs w:val="28"/>
        </w:rPr>
        <w:t>е</w:t>
      </w:r>
      <w:r w:rsidRPr="00B5757E">
        <w:rPr>
          <w:rFonts w:ascii="Times New Roman" w:eastAsia="Times New Roman" w:hAnsi="Times New Roman" w:cs="Times New Roman"/>
          <w:sz w:val="28"/>
          <w:szCs w:val="28"/>
        </w:rPr>
        <w:t xml:space="preserve"> за разработку и реализацию стратегических проектов;</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утверждает на основе решения Координационного совета состав проектных групп по разработке и реализации стратегических проектов;</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инициирует проведение стратегических сессий для организации общественного обсуждения проектов документов стратегического планирования, инициативных стратегических проектов и привлечения ресурсов на их реализацию.</w:t>
      </w:r>
    </w:p>
    <w:p w:rsidR="00C65B0D" w:rsidRPr="00D526F7" w:rsidRDefault="00C65B0D" w:rsidP="00B5757E">
      <w:pPr>
        <w:spacing w:after="0"/>
        <w:jc w:val="both"/>
        <w:rPr>
          <w:rFonts w:ascii="Times New Roman" w:eastAsia="Times New Roman" w:hAnsi="Times New Roman" w:cs="Times New Roman"/>
          <w:b/>
          <w:sz w:val="16"/>
          <w:szCs w:val="16"/>
        </w:rPr>
      </w:pPr>
    </w:p>
    <w:p w:rsidR="00C65B0D" w:rsidRPr="00D526F7" w:rsidRDefault="00C65B0D" w:rsidP="00B5757E">
      <w:pPr>
        <w:spacing w:after="0"/>
        <w:jc w:val="both"/>
        <w:rPr>
          <w:rFonts w:ascii="Times New Roman" w:eastAsia="Times New Roman" w:hAnsi="Times New Roman" w:cs="Times New Roman"/>
          <w:sz w:val="28"/>
          <w:szCs w:val="28"/>
        </w:rPr>
      </w:pPr>
      <w:r w:rsidRPr="00D526F7">
        <w:rPr>
          <w:rFonts w:ascii="Times New Roman" w:eastAsia="Times New Roman" w:hAnsi="Times New Roman" w:cs="Times New Roman"/>
          <w:sz w:val="28"/>
          <w:szCs w:val="28"/>
        </w:rPr>
        <w:t>3.</w:t>
      </w:r>
      <w:r w:rsidR="00C34D92">
        <w:rPr>
          <w:rFonts w:ascii="Times New Roman" w:eastAsia="Times New Roman" w:hAnsi="Times New Roman" w:cs="Times New Roman"/>
          <w:sz w:val="28"/>
          <w:szCs w:val="28"/>
        </w:rPr>
        <w:t>3</w:t>
      </w:r>
      <w:r w:rsidRPr="00D526F7">
        <w:rPr>
          <w:rFonts w:ascii="Times New Roman" w:eastAsia="Times New Roman" w:hAnsi="Times New Roman" w:cs="Times New Roman"/>
          <w:sz w:val="28"/>
          <w:szCs w:val="28"/>
        </w:rPr>
        <w:t>.4 Отдел экономики муниципального района Кинельский</w:t>
      </w:r>
      <w:r w:rsidR="00FC72F7">
        <w:rPr>
          <w:rFonts w:ascii="Times New Roman" w:eastAsia="Times New Roman" w:hAnsi="Times New Roman" w:cs="Times New Roman"/>
          <w:sz w:val="28"/>
          <w:szCs w:val="28"/>
        </w:rPr>
        <w:t>:</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lastRenderedPageBreak/>
        <w:t>- организует процесс разработки</w:t>
      </w:r>
      <w:r w:rsidR="00FC72F7">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 xml:space="preserve"> согласования и корректировки муниципальных программ по приоритетным направлениям стратегического развития;</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разрабатывает прогнозы социально-экономического муниципального района Кинельский на среднесрочный период;</w:t>
      </w:r>
    </w:p>
    <w:p w:rsidR="00C65B0D" w:rsidRPr="00B5757E" w:rsidRDefault="00C65B0D" w:rsidP="00B5757E">
      <w:pPr>
        <w:tabs>
          <w:tab w:val="center" w:pos="4677"/>
        </w:tabs>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организует работу структурных подразделений Администрации муниципального района Кинельский  по согласованию и балансировке документов стратегического планирования по целям, задачам, целевым показателям, ресурсной обеспеченности;</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на основании прогнозов вносит предложения по корректировке и  актуализации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координирует разработку документов стратегического планирования в  рамках прогнозирования, программирования по стратегическим направлениям;</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 организует процессы мониторинга и контроля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widowControl w:val="0"/>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обеспечивает организацию и проведение научно-практических конференций и семинаров, касающихся вопросов стратегического планирования.</w:t>
      </w:r>
    </w:p>
    <w:p w:rsidR="00C65B0D" w:rsidRPr="002E508E" w:rsidRDefault="00C65B0D" w:rsidP="00B5757E">
      <w:pPr>
        <w:spacing w:after="0"/>
        <w:jc w:val="both"/>
        <w:rPr>
          <w:rFonts w:ascii="Times New Roman" w:eastAsia="Times New Roman" w:hAnsi="Times New Roman" w:cs="Times New Roman"/>
          <w:sz w:val="16"/>
          <w:szCs w:val="16"/>
        </w:rPr>
      </w:pPr>
    </w:p>
    <w:p w:rsidR="00C65B0D" w:rsidRPr="002E508E" w:rsidRDefault="00C65B0D" w:rsidP="00B5757E">
      <w:pPr>
        <w:spacing w:after="0"/>
        <w:jc w:val="both"/>
        <w:rPr>
          <w:rFonts w:ascii="Times New Roman" w:eastAsia="Times New Roman" w:hAnsi="Times New Roman" w:cs="Times New Roman"/>
          <w:sz w:val="28"/>
          <w:szCs w:val="28"/>
        </w:rPr>
      </w:pPr>
      <w:r w:rsidRPr="002E508E">
        <w:rPr>
          <w:rFonts w:ascii="Times New Roman" w:hAnsi="Times New Roman" w:cs="Times New Roman"/>
          <w:sz w:val="28"/>
          <w:szCs w:val="28"/>
        </w:rPr>
        <w:t>3.</w:t>
      </w:r>
      <w:r w:rsidR="00C34D92">
        <w:rPr>
          <w:rFonts w:ascii="Times New Roman" w:hAnsi="Times New Roman" w:cs="Times New Roman"/>
          <w:sz w:val="28"/>
          <w:szCs w:val="28"/>
        </w:rPr>
        <w:t>3</w:t>
      </w:r>
      <w:r w:rsidRPr="002E508E">
        <w:rPr>
          <w:rFonts w:ascii="Times New Roman" w:hAnsi="Times New Roman" w:cs="Times New Roman"/>
          <w:sz w:val="28"/>
          <w:szCs w:val="28"/>
        </w:rPr>
        <w:t xml:space="preserve">.5 </w:t>
      </w:r>
      <w:r w:rsidRPr="002E508E">
        <w:rPr>
          <w:rFonts w:ascii="Times New Roman" w:eastAsia="Times New Roman" w:hAnsi="Times New Roman" w:cs="Times New Roman"/>
          <w:sz w:val="28"/>
          <w:szCs w:val="28"/>
        </w:rPr>
        <w:t>Структурные подразделения Администрации муниципального района Кинельский, ответственные за организацию процессов стратегического планирования по отраслям</w:t>
      </w:r>
      <w:r w:rsidR="00FC72F7">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участвуют в формировании состава Координационного совета и его работе через своих  представителей;</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обеспечивают взаимодействие с местными  сообществами</w:t>
      </w:r>
      <w:r w:rsidR="00FC72F7">
        <w:rPr>
          <w:rFonts w:ascii="Times New Roman" w:eastAsia="Times New Roman" w:hAnsi="Times New Roman" w:cs="Times New Roman"/>
          <w:sz w:val="28"/>
          <w:szCs w:val="28"/>
        </w:rPr>
        <w:t xml:space="preserve">, привлекая их      </w:t>
      </w:r>
      <w:r w:rsidR="00C47BC8">
        <w:rPr>
          <w:rFonts w:ascii="Times New Roman" w:eastAsia="Times New Roman" w:hAnsi="Times New Roman" w:cs="Times New Roman"/>
          <w:sz w:val="28"/>
          <w:szCs w:val="28"/>
        </w:rPr>
        <w:t>к</w:t>
      </w:r>
      <w:r w:rsidRPr="00B5757E">
        <w:rPr>
          <w:rFonts w:ascii="Times New Roman" w:eastAsia="Times New Roman" w:hAnsi="Times New Roman" w:cs="Times New Roman"/>
          <w:sz w:val="28"/>
          <w:szCs w:val="28"/>
        </w:rPr>
        <w:t xml:space="preserve"> общественному обсуждению проектов муниципальных программ и  стратегических документов, а также результатов мониторинга их реализации;</w:t>
      </w:r>
    </w:p>
    <w:p w:rsidR="00C65B0D" w:rsidRPr="00B5757E" w:rsidRDefault="00C65B0D" w:rsidP="00B5757E">
      <w:pPr>
        <w:tabs>
          <w:tab w:val="center" w:pos="4677"/>
        </w:tabs>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участвуют в разработке документов стратегического планирования в рамках целеполагания, прогнозирования, планирования, программирования в части своих компетенций</w:t>
      </w:r>
      <w:r w:rsidR="00C47BC8">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определяют взаимоувязку документов стратегического планирования и  содержащихся в них показателей, а также порядок формирования системы целевых показателей</w:t>
      </w:r>
      <w:r w:rsidR="00C47BC8">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 xml:space="preserve"> исходя из приоритетов социально-экономического развития муниципального района Кинельский;</w:t>
      </w:r>
      <w:r w:rsidRPr="00B5757E">
        <w:rPr>
          <w:rFonts w:ascii="Times New Roman" w:eastAsia="Times New Roman" w:hAnsi="Times New Roman" w:cs="Times New Roman"/>
          <w:sz w:val="28"/>
          <w:szCs w:val="28"/>
        </w:rPr>
        <w:tab/>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обеспечивают согласованность и сбалансированность документов стратегического планирования по целям, задачам, целевым показателям, прогнозам социально-экономического развития муниципального района Кинельский и ресурсной обеспеченности;</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lastRenderedPageBreak/>
        <w:t xml:space="preserve">- осуществляют разработку, согласование, реализацию и корректировку муниципальных программ в соответствии с целями и программно-проектным наполнением </w:t>
      </w:r>
      <w:r w:rsidRPr="009D1128">
        <w:rPr>
          <w:rFonts w:ascii="Times New Roman" w:eastAsia="Times New Roman" w:hAnsi="Times New Roman" w:cs="Times New Roman"/>
          <w:b/>
          <w:i/>
          <w:sz w:val="28"/>
          <w:szCs w:val="28"/>
        </w:rPr>
        <w:t>Стратегии</w:t>
      </w:r>
      <w:r w:rsidR="00C47BC8">
        <w:rPr>
          <w:rFonts w:ascii="Times New Roman" w:eastAsia="Times New Roman" w:hAnsi="Times New Roman" w:cs="Times New Roman"/>
          <w:sz w:val="28"/>
          <w:szCs w:val="28"/>
        </w:rPr>
        <w:t>;</w:t>
      </w:r>
    </w:p>
    <w:p w:rsidR="00C65B0D" w:rsidRPr="00B5757E" w:rsidRDefault="00C65B0D" w:rsidP="00B5757E">
      <w:pPr>
        <w:tabs>
          <w:tab w:val="center" w:pos="4677"/>
        </w:tabs>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организуют формирование проектных групп по разработке и реализации стратегических проектов;</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организуют разработку и реализацию стратегических проектов;</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hAnsi="Times New Roman" w:cs="Times New Roman"/>
          <w:sz w:val="28"/>
          <w:szCs w:val="28"/>
        </w:rPr>
        <w:t xml:space="preserve">- </w:t>
      </w:r>
      <w:r w:rsidRPr="00B5757E">
        <w:rPr>
          <w:rFonts w:ascii="Times New Roman" w:eastAsia="Times New Roman" w:hAnsi="Times New Roman" w:cs="Times New Roman"/>
          <w:sz w:val="28"/>
          <w:szCs w:val="28"/>
        </w:rPr>
        <w:t>организуют работу с авторами стратегических проектных предложений и  участниками их реализации по качественной доработке стратегич</w:t>
      </w:r>
      <w:r w:rsidR="00FC72F7">
        <w:rPr>
          <w:rFonts w:ascii="Times New Roman" w:eastAsia="Times New Roman" w:hAnsi="Times New Roman" w:cs="Times New Roman"/>
          <w:sz w:val="28"/>
          <w:szCs w:val="28"/>
        </w:rPr>
        <w:t>еских проектов и представлению</w:t>
      </w:r>
      <w:r w:rsidRPr="00B5757E">
        <w:rPr>
          <w:rFonts w:ascii="Times New Roman" w:eastAsia="Times New Roman" w:hAnsi="Times New Roman" w:cs="Times New Roman"/>
          <w:sz w:val="28"/>
          <w:szCs w:val="28"/>
        </w:rPr>
        <w:t xml:space="preserve"> их </w:t>
      </w:r>
      <w:r w:rsidR="00FC72F7">
        <w:rPr>
          <w:rFonts w:ascii="Times New Roman" w:eastAsia="Times New Roman" w:hAnsi="Times New Roman" w:cs="Times New Roman"/>
          <w:sz w:val="28"/>
          <w:szCs w:val="28"/>
        </w:rPr>
        <w:t xml:space="preserve">в </w:t>
      </w:r>
      <w:r w:rsidRPr="00B5757E">
        <w:rPr>
          <w:rFonts w:ascii="Times New Roman" w:eastAsia="Times New Roman" w:hAnsi="Times New Roman" w:cs="Times New Roman"/>
          <w:sz w:val="28"/>
          <w:szCs w:val="28"/>
        </w:rPr>
        <w:t>Координационный сов</w:t>
      </w:r>
      <w:r w:rsidR="00C47BC8">
        <w:rPr>
          <w:rFonts w:ascii="Times New Roman" w:eastAsia="Times New Roman" w:hAnsi="Times New Roman" w:cs="Times New Roman"/>
          <w:sz w:val="28"/>
          <w:szCs w:val="28"/>
        </w:rPr>
        <w:t>ет для утверждения и реализации;</w:t>
      </w:r>
    </w:p>
    <w:p w:rsidR="00C65B0D" w:rsidRPr="00B5757E" w:rsidRDefault="00C65B0D" w:rsidP="00B5757E">
      <w:pPr>
        <w:tabs>
          <w:tab w:val="center" w:pos="4677"/>
        </w:tabs>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участвуют в разработке плана мероприятий по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на  очередной финансовый год и плановый период, а также долгосрочный период по соответствующему стратегическому направлению</w:t>
      </w:r>
      <w:r w:rsidR="00C47BC8">
        <w:rPr>
          <w:rFonts w:ascii="Times New Roman" w:eastAsia="Times New Roman" w:hAnsi="Times New Roman" w:cs="Times New Roman"/>
          <w:sz w:val="28"/>
          <w:szCs w:val="28"/>
        </w:rPr>
        <w:t>;</w:t>
      </w:r>
    </w:p>
    <w:p w:rsidR="00C65B0D"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осуществляют мониторинг и контроль реализации муниципальных программ и стратегических проектов.</w:t>
      </w:r>
    </w:p>
    <w:p w:rsidR="00C65B0D" w:rsidRPr="00B5757E" w:rsidRDefault="00C65B0D" w:rsidP="00A74119">
      <w:pPr>
        <w:spacing w:after="0"/>
        <w:ind w:firstLine="708"/>
        <w:jc w:val="both"/>
        <w:rPr>
          <w:rFonts w:ascii="Times New Roman" w:eastAsia="Times New Roman" w:hAnsi="Times New Roman" w:cs="Times New Roman"/>
          <w:b/>
          <w:sz w:val="28"/>
          <w:szCs w:val="28"/>
        </w:rPr>
      </w:pPr>
    </w:p>
    <w:p w:rsidR="00C65B0D" w:rsidRPr="002E508E" w:rsidRDefault="00B5757E" w:rsidP="00B5757E">
      <w:pPr>
        <w:spacing w:after="0"/>
        <w:rPr>
          <w:rFonts w:ascii="Times New Roman" w:eastAsia="Times New Roman" w:hAnsi="Times New Roman" w:cs="Times New Roman"/>
          <w:sz w:val="28"/>
          <w:szCs w:val="28"/>
        </w:rPr>
      </w:pPr>
      <w:r w:rsidRPr="002E508E">
        <w:rPr>
          <w:rFonts w:ascii="Times New Roman" w:eastAsia="Times New Roman" w:hAnsi="Times New Roman" w:cs="Times New Roman"/>
          <w:sz w:val="28"/>
          <w:szCs w:val="28"/>
        </w:rPr>
        <w:t>3.</w:t>
      </w:r>
      <w:r w:rsidR="00C34D92">
        <w:rPr>
          <w:rFonts w:ascii="Times New Roman" w:eastAsia="Times New Roman" w:hAnsi="Times New Roman" w:cs="Times New Roman"/>
          <w:sz w:val="28"/>
          <w:szCs w:val="28"/>
        </w:rPr>
        <w:t>4</w:t>
      </w:r>
      <w:r w:rsidR="00C65B0D" w:rsidRPr="002E508E">
        <w:rPr>
          <w:rFonts w:ascii="Times New Roman" w:eastAsia="Times New Roman" w:hAnsi="Times New Roman" w:cs="Times New Roman"/>
          <w:sz w:val="28"/>
          <w:szCs w:val="28"/>
        </w:rPr>
        <w:t xml:space="preserve">Полномочия общественно-муниципальных структур в </w:t>
      </w:r>
      <w:r w:rsidRPr="002E508E">
        <w:rPr>
          <w:rFonts w:ascii="Times New Roman" w:eastAsia="Times New Roman" w:hAnsi="Times New Roman" w:cs="Times New Roman"/>
          <w:sz w:val="28"/>
          <w:szCs w:val="28"/>
        </w:rPr>
        <w:t>стратегическом планировании</w:t>
      </w:r>
    </w:p>
    <w:p w:rsidR="00C65B0D" w:rsidRPr="002E508E" w:rsidRDefault="00FC72F7" w:rsidP="00B5757E">
      <w:pPr>
        <w:spacing w:after="0"/>
        <w:jc w:val="both"/>
        <w:rPr>
          <w:rFonts w:ascii="Times New Roman" w:hAnsi="Times New Roman" w:cs="Times New Roman"/>
          <w:sz w:val="28"/>
          <w:szCs w:val="28"/>
        </w:rPr>
      </w:pPr>
      <w:r>
        <w:rPr>
          <w:rFonts w:ascii="Times New Roman" w:hAnsi="Times New Roman" w:cs="Times New Roman"/>
          <w:sz w:val="28"/>
          <w:szCs w:val="28"/>
        </w:rPr>
        <w:t>3.</w:t>
      </w:r>
      <w:r w:rsidR="00C34D92">
        <w:rPr>
          <w:rFonts w:ascii="Times New Roman" w:hAnsi="Times New Roman" w:cs="Times New Roman"/>
          <w:sz w:val="28"/>
          <w:szCs w:val="28"/>
        </w:rPr>
        <w:t>4</w:t>
      </w:r>
      <w:r w:rsidR="00C65B0D" w:rsidRPr="002E508E">
        <w:rPr>
          <w:rFonts w:ascii="Times New Roman" w:hAnsi="Times New Roman" w:cs="Times New Roman"/>
          <w:sz w:val="28"/>
          <w:szCs w:val="28"/>
        </w:rPr>
        <w:t>.1 Общественный Совет по вопросам управления и развития м</w:t>
      </w:r>
      <w:r w:rsidR="0057610C">
        <w:rPr>
          <w:rFonts w:ascii="Times New Roman" w:hAnsi="Times New Roman" w:cs="Times New Roman"/>
          <w:sz w:val="28"/>
          <w:szCs w:val="28"/>
        </w:rPr>
        <w:t xml:space="preserve">униципального района Кинельский </w:t>
      </w:r>
      <w:r w:rsidR="00C65B0D" w:rsidRPr="002E508E">
        <w:rPr>
          <w:rFonts w:ascii="Times New Roman" w:hAnsi="Times New Roman" w:cs="Times New Roman"/>
          <w:sz w:val="28"/>
          <w:szCs w:val="28"/>
        </w:rPr>
        <w:t>при Собрании представителей муниципального района Кинельский:</w:t>
      </w:r>
    </w:p>
    <w:p w:rsidR="00C65B0D" w:rsidRPr="002E508E" w:rsidRDefault="00C65B0D" w:rsidP="00B5757E">
      <w:pPr>
        <w:widowControl w:val="0"/>
        <w:spacing w:after="0"/>
        <w:jc w:val="both"/>
        <w:rPr>
          <w:rFonts w:ascii="Times New Roman" w:hAnsi="Times New Roman" w:cs="Times New Roman"/>
          <w:sz w:val="28"/>
          <w:szCs w:val="28"/>
        </w:rPr>
      </w:pPr>
      <w:r w:rsidRPr="002E508E">
        <w:rPr>
          <w:rFonts w:ascii="Times New Roman" w:eastAsia="Times New Roman" w:hAnsi="Times New Roman" w:cs="Times New Roman"/>
          <w:sz w:val="28"/>
          <w:szCs w:val="28"/>
        </w:rPr>
        <w:t xml:space="preserve">- обсуждает и согласовывает проект </w:t>
      </w:r>
      <w:r w:rsidRPr="002E508E">
        <w:rPr>
          <w:rFonts w:ascii="Times New Roman" w:eastAsia="Times New Roman" w:hAnsi="Times New Roman" w:cs="Times New Roman"/>
          <w:b/>
          <w:i/>
          <w:sz w:val="28"/>
          <w:szCs w:val="28"/>
        </w:rPr>
        <w:t>Стратегии</w:t>
      </w:r>
      <w:r w:rsidRPr="002E508E">
        <w:rPr>
          <w:rFonts w:ascii="Times New Roman" w:eastAsia="Times New Roman" w:hAnsi="Times New Roman" w:cs="Times New Roman"/>
          <w:sz w:val="28"/>
          <w:szCs w:val="28"/>
        </w:rPr>
        <w:t>как документ общественного согласия;</w:t>
      </w:r>
    </w:p>
    <w:p w:rsidR="00C65B0D" w:rsidRPr="002E508E" w:rsidRDefault="00C65B0D" w:rsidP="00B5757E">
      <w:pPr>
        <w:widowControl w:val="0"/>
        <w:spacing w:after="0"/>
        <w:jc w:val="both"/>
        <w:rPr>
          <w:rFonts w:ascii="Times New Roman" w:eastAsia="Times New Roman" w:hAnsi="Times New Roman" w:cs="Times New Roman"/>
          <w:sz w:val="28"/>
          <w:szCs w:val="28"/>
        </w:rPr>
      </w:pPr>
      <w:r w:rsidRPr="002E508E">
        <w:rPr>
          <w:rFonts w:ascii="Times New Roman" w:eastAsia="Times New Roman" w:hAnsi="Times New Roman" w:cs="Times New Roman"/>
          <w:sz w:val="28"/>
          <w:szCs w:val="28"/>
        </w:rPr>
        <w:t>- обсуждает и согласовывает документы стратегического планирования и  их  корректировку в сфере прогнозирования, планирования, программирования;</w:t>
      </w:r>
    </w:p>
    <w:p w:rsidR="00C65B0D" w:rsidRPr="002E508E" w:rsidRDefault="00C65B0D" w:rsidP="00B5757E">
      <w:pPr>
        <w:widowControl w:val="0"/>
        <w:spacing w:after="0"/>
        <w:jc w:val="both"/>
        <w:rPr>
          <w:rFonts w:ascii="Times New Roman" w:hAnsi="Times New Roman" w:cs="Times New Roman"/>
          <w:sz w:val="28"/>
          <w:szCs w:val="28"/>
        </w:rPr>
      </w:pPr>
      <w:r w:rsidRPr="002E508E">
        <w:rPr>
          <w:rFonts w:ascii="Times New Roman" w:hAnsi="Times New Roman" w:cs="Times New Roman"/>
          <w:sz w:val="28"/>
          <w:szCs w:val="28"/>
        </w:rPr>
        <w:t>- обсуждает стратегические проекты, выявление внебюджетных ресурсов для их реализации;</w:t>
      </w:r>
    </w:p>
    <w:p w:rsidR="00C65B0D" w:rsidRPr="002E508E" w:rsidRDefault="00C65B0D" w:rsidP="00B5757E">
      <w:pPr>
        <w:widowControl w:val="0"/>
        <w:spacing w:after="0"/>
        <w:jc w:val="both"/>
        <w:rPr>
          <w:rFonts w:ascii="Times New Roman" w:eastAsia="Times New Roman" w:hAnsi="Times New Roman" w:cs="Times New Roman"/>
          <w:sz w:val="28"/>
          <w:szCs w:val="28"/>
        </w:rPr>
      </w:pPr>
      <w:r w:rsidRPr="002E508E">
        <w:rPr>
          <w:rFonts w:ascii="Times New Roman" w:hAnsi="Times New Roman" w:cs="Times New Roman"/>
          <w:sz w:val="28"/>
          <w:szCs w:val="28"/>
        </w:rPr>
        <w:t xml:space="preserve">- участвует в организации стратегических и проектных сессий для выявления и консолидации </w:t>
      </w:r>
      <w:r w:rsidRPr="002E508E">
        <w:rPr>
          <w:rFonts w:ascii="Times New Roman" w:eastAsia="Times New Roman" w:hAnsi="Times New Roman" w:cs="Times New Roman"/>
          <w:sz w:val="28"/>
          <w:szCs w:val="28"/>
        </w:rPr>
        <w:t>стратегических проектных инициатив, определения заинтересованных  сторон и участников реализации стратегических  проектов.</w:t>
      </w:r>
    </w:p>
    <w:p w:rsidR="00C65B0D" w:rsidRPr="002E508E" w:rsidRDefault="00C65B0D" w:rsidP="00B5757E">
      <w:pPr>
        <w:widowControl w:val="0"/>
        <w:spacing w:after="0"/>
        <w:jc w:val="both"/>
        <w:rPr>
          <w:rFonts w:ascii="Times New Roman" w:hAnsi="Times New Roman" w:cs="Times New Roman"/>
          <w:sz w:val="16"/>
          <w:szCs w:val="16"/>
        </w:rPr>
      </w:pPr>
    </w:p>
    <w:p w:rsidR="00C65B0D" w:rsidRPr="002E508E" w:rsidRDefault="00FC72F7" w:rsidP="00B5757E">
      <w:pPr>
        <w:widowControl w:val="0"/>
        <w:spacing w:after="0"/>
        <w:jc w:val="both"/>
        <w:rPr>
          <w:rFonts w:ascii="Times New Roman" w:hAnsi="Times New Roman" w:cs="Times New Roman"/>
          <w:sz w:val="28"/>
          <w:szCs w:val="28"/>
        </w:rPr>
      </w:pPr>
      <w:r>
        <w:rPr>
          <w:rFonts w:ascii="Times New Roman" w:hAnsi="Times New Roman" w:cs="Times New Roman"/>
          <w:sz w:val="28"/>
          <w:szCs w:val="28"/>
        </w:rPr>
        <w:t>3.</w:t>
      </w:r>
      <w:r w:rsidR="00C34D92">
        <w:rPr>
          <w:rFonts w:ascii="Times New Roman" w:hAnsi="Times New Roman" w:cs="Times New Roman"/>
          <w:sz w:val="28"/>
          <w:szCs w:val="28"/>
        </w:rPr>
        <w:t>4</w:t>
      </w:r>
      <w:r w:rsidR="00C65B0D" w:rsidRPr="002E508E">
        <w:rPr>
          <w:rFonts w:ascii="Times New Roman" w:hAnsi="Times New Roman" w:cs="Times New Roman"/>
          <w:sz w:val="28"/>
          <w:szCs w:val="28"/>
        </w:rPr>
        <w:t>.2 Координационный совет при Администрации муниципального района Кинельский:</w:t>
      </w:r>
    </w:p>
    <w:p w:rsidR="00C65B0D" w:rsidRPr="00B5757E" w:rsidRDefault="00C65B0D" w:rsidP="00B5757E">
      <w:pPr>
        <w:spacing w:after="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 согласовывает проект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и предложени</w:t>
      </w:r>
      <w:r w:rsidR="002E508E">
        <w:rPr>
          <w:rFonts w:ascii="Times New Roman" w:eastAsia="Times New Roman" w:hAnsi="Times New Roman" w:cs="Times New Roman"/>
          <w:sz w:val="28"/>
          <w:szCs w:val="28"/>
        </w:rPr>
        <w:t>я</w:t>
      </w:r>
      <w:r w:rsidRPr="00B5757E">
        <w:rPr>
          <w:rFonts w:ascii="Times New Roman" w:eastAsia="Times New Roman" w:hAnsi="Times New Roman" w:cs="Times New Roman"/>
          <w:sz w:val="28"/>
          <w:szCs w:val="28"/>
        </w:rPr>
        <w:t xml:space="preserve"> по ее корректировке;</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утверждает критерии выбора стратегических проектов, форму представления стратегического проекта;</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lastRenderedPageBreak/>
        <w:t>- создает межведомственные рабочие группы по рассмотрению и  обсуждению муниципальных программ по стратегическим направлениям  стратегических проектов;</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согласовывает муниципальные программы, разработанные по  стратегическим направлениям и их корректировку;</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утверждает стратегические проекты, подлежащие разработке и реализации;</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утверждает состав проектных групп по разработке и реализации стратегических проектов;</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согласовывает проект плана мероприятий по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на  текущий год;</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контролирует выполнение плана мероприятий по реализации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на  текущий год и долгосрочный период;</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на основании результатов мониторинга и контроля реализации </w:t>
      </w:r>
      <w:r w:rsidRPr="009D1128">
        <w:rPr>
          <w:rFonts w:ascii="Times New Roman" w:eastAsia="Times New Roman" w:hAnsi="Times New Roman" w:cs="Times New Roman"/>
          <w:b/>
          <w:i/>
          <w:sz w:val="28"/>
          <w:szCs w:val="28"/>
        </w:rPr>
        <w:t xml:space="preserve">Стратегии </w:t>
      </w:r>
      <w:r w:rsidRPr="00B5757E">
        <w:rPr>
          <w:rFonts w:ascii="Times New Roman" w:eastAsia="Times New Roman" w:hAnsi="Times New Roman" w:cs="Times New Roman"/>
          <w:sz w:val="28"/>
          <w:szCs w:val="28"/>
        </w:rPr>
        <w:t xml:space="preserve"> принимает решение о необходимости корректировки и актуализации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 согласовывает предложения и рекомендации по корректировке и актуализации </w:t>
      </w:r>
      <w:r w:rsidRPr="009D112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2E508E" w:rsidRDefault="00C65B0D" w:rsidP="00B5757E">
      <w:pPr>
        <w:spacing w:after="0"/>
        <w:jc w:val="both"/>
        <w:rPr>
          <w:rFonts w:ascii="Times New Roman" w:hAnsi="Times New Roman" w:cs="Times New Roman"/>
          <w:sz w:val="16"/>
          <w:szCs w:val="16"/>
        </w:rPr>
      </w:pPr>
    </w:p>
    <w:p w:rsidR="00C65B0D" w:rsidRPr="002E508E" w:rsidRDefault="00C65B0D" w:rsidP="00B5757E">
      <w:pPr>
        <w:spacing w:after="0"/>
        <w:jc w:val="both"/>
        <w:rPr>
          <w:rFonts w:ascii="Times New Roman" w:eastAsia="Times New Roman" w:hAnsi="Times New Roman" w:cs="Times New Roman"/>
          <w:sz w:val="28"/>
          <w:szCs w:val="28"/>
        </w:rPr>
      </w:pPr>
      <w:r w:rsidRPr="002E508E">
        <w:rPr>
          <w:rFonts w:ascii="Times New Roman" w:hAnsi="Times New Roman" w:cs="Times New Roman"/>
          <w:sz w:val="28"/>
          <w:szCs w:val="28"/>
        </w:rPr>
        <w:t>3.</w:t>
      </w:r>
      <w:r w:rsidR="00C34D92">
        <w:rPr>
          <w:rFonts w:ascii="Times New Roman" w:hAnsi="Times New Roman" w:cs="Times New Roman"/>
          <w:sz w:val="28"/>
          <w:szCs w:val="28"/>
        </w:rPr>
        <w:t>4</w:t>
      </w:r>
      <w:r w:rsidRPr="002E508E">
        <w:rPr>
          <w:rFonts w:ascii="Times New Roman" w:hAnsi="Times New Roman" w:cs="Times New Roman"/>
          <w:sz w:val="28"/>
          <w:szCs w:val="28"/>
        </w:rPr>
        <w:t>.3</w:t>
      </w:r>
      <w:r w:rsidRPr="002E508E">
        <w:rPr>
          <w:rFonts w:ascii="Times New Roman" w:eastAsia="Times New Roman" w:hAnsi="Times New Roman" w:cs="Times New Roman"/>
          <w:sz w:val="28"/>
          <w:szCs w:val="28"/>
        </w:rPr>
        <w:t xml:space="preserve"> Проектные группы по разработке и реализации стратегических проектов:</w:t>
      </w:r>
    </w:p>
    <w:p w:rsidR="00C65B0D" w:rsidRPr="00B5757E" w:rsidRDefault="00C65B0D" w:rsidP="00B5757E">
      <w:pPr>
        <w:widowControl w:val="0"/>
        <w:spacing w:after="0"/>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определ</w:t>
      </w:r>
      <w:r w:rsidR="002E508E">
        <w:rPr>
          <w:rFonts w:ascii="Times New Roman" w:eastAsia="Times New Roman" w:hAnsi="Times New Roman" w:cs="Times New Roman"/>
          <w:sz w:val="28"/>
          <w:szCs w:val="28"/>
        </w:rPr>
        <w:t>я</w:t>
      </w:r>
      <w:r w:rsidR="00FC72F7">
        <w:rPr>
          <w:rFonts w:ascii="Times New Roman" w:eastAsia="Times New Roman" w:hAnsi="Times New Roman" w:cs="Times New Roman"/>
          <w:sz w:val="28"/>
          <w:szCs w:val="28"/>
        </w:rPr>
        <w:t>ю</w:t>
      </w:r>
      <w:r w:rsidR="002E508E">
        <w:rPr>
          <w:rFonts w:ascii="Times New Roman" w:eastAsia="Times New Roman" w:hAnsi="Times New Roman" w:cs="Times New Roman"/>
          <w:sz w:val="28"/>
          <w:szCs w:val="28"/>
        </w:rPr>
        <w:t>т</w:t>
      </w:r>
      <w:r w:rsidRPr="00B5757E">
        <w:rPr>
          <w:rFonts w:ascii="Times New Roman" w:eastAsia="Times New Roman" w:hAnsi="Times New Roman" w:cs="Times New Roman"/>
          <w:sz w:val="28"/>
          <w:szCs w:val="28"/>
        </w:rPr>
        <w:t xml:space="preserve"> ресурс</w:t>
      </w:r>
      <w:r w:rsidR="002E508E">
        <w:rPr>
          <w:rFonts w:ascii="Times New Roman" w:eastAsia="Times New Roman" w:hAnsi="Times New Roman" w:cs="Times New Roman"/>
          <w:sz w:val="28"/>
          <w:szCs w:val="28"/>
        </w:rPr>
        <w:t>ы</w:t>
      </w:r>
      <w:r w:rsidRPr="00B5757E">
        <w:rPr>
          <w:rFonts w:ascii="Times New Roman" w:eastAsia="Times New Roman" w:hAnsi="Times New Roman" w:cs="Times New Roman"/>
          <w:sz w:val="28"/>
          <w:szCs w:val="28"/>
        </w:rPr>
        <w:t xml:space="preserve"> для достижения целей стратегического проекта;</w:t>
      </w:r>
      <w:r w:rsidR="002E508E">
        <w:rPr>
          <w:rFonts w:ascii="Times New Roman" w:eastAsia="Times New Roman" w:hAnsi="Times New Roman" w:cs="Times New Roman"/>
          <w:sz w:val="28"/>
          <w:szCs w:val="28"/>
        </w:rPr>
        <w:t>- разрабатыва</w:t>
      </w:r>
      <w:r w:rsidR="00FC72F7">
        <w:rPr>
          <w:rFonts w:ascii="Times New Roman" w:eastAsia="Times New Roman" w:hAnsi="Times New Roman" w:cs="Times New Roman"/>
          <w:sz w:val="28"/>
          <w:szCs w:val="28"/>
        </w:rPr>
        <w:t>ю</w:t>
      </w:r>
      <w:r w:rsidR="002E508E">
        <w:rPr>
          <w:rFonts w:ascii="Times New Roman" w:eastAsia="Times New Roman" w:hAnsi="Times New Roman" w:cs="Times New Roman"/>
          <w:sz w:val="28"/>
          <w:szCs w:val="28"/>
        </w:rPr>
        <w:t>т</w:t>
      </w:r>
      <w:r w:rsidRPr="00B5757E">
        <w:rPr>
          <w:rFonts w:ascii="Times New Roman" w:eastAsia="Times New Roman" w:hAnsi="Times New Roman" w:cs="Times New Roman"/>
          <w:sz w:val="28"/>
          <w:szCs w:val="28"/>
        </w:rPr>
        <w:t xml:space="preserve"> стратегическ</w:t>
      </w:r>
      <w:r w:rsidR="002E508E">
        <w:rPr>
          <w:rFonts w:ascii="Times New Roman" w:eastAsia="Times New Roman" w:hAnsi="Times New Roman" w:cs="Times New Roman"/>
          <w:sz w:val="28"/>
          <w:szCs w:val="28"/>
        </w:rPr>
        <w:t>ий</w:t>
      </w:r>
      <w:r w:rsidRPr="00B5757E">
        <w:rPr>
          <w:rFonts w:ascii="Times New Roman" w:eastAsia="Times New Roman" w:hAnsi="Times New Roman" w:cs="Times New Roman"/>
          <w:sz w:val="28"/>
          <w:szCs w:val="28"/>
        </w:rPr>
        <w:t xml:space="preserve"> проект, согласованн</w:t>
      </w:r>
      <w:r w:rsidR="002E508E">
        <w:rPr>
          <w:rFonts w:ascii="Times New Roman" w:eastAsia="Times New Roman" w:hAnsi="Times New Roman" w:cs="Times New Roman"/>
          <w:sz w:val="28"/>
          <w:szCs w:val="28"/>
        </w:rPr>
        <w:t xml:space="preserve">ый </w:t>
      </w:r>
      <w:r w:rsidRPr="00B5757E">
        <w:rPr>
          <w:rFonts w:ascii="Times New Roman" w:eastAsia="Times New Roman" w:hAnsi="Times New Roman" w:cs="Times New Roman"/>
          <w:sz w:val="28"/>
          <w:szCs w:val="28"/>
        </w:rPr>
        <w:t>по целям, срокам реа</w:t>
      </w:r>
      <w:r w:rsidR="00FC72F7">
        <w:rPr>
          <w:rFonts w:ascii="Times New Roman" w:eastAsia="Times New Roman" w:hAnsi="Times New Roman" w:cs="Times New Roman"/>
          <w:sz w:val="28"/>
          <w:szCs w:val="28"/>
        </w:rPr>
        <w:t xml:space="preserve">лизации, показателям, имеющимся </w:t>
      </w:r>
      <w:r w:rsidRPr="00B5757E">
        <w:rPr>
          <w:rFonts w:ascii="Times New Roman" w:eastAsia="Times New Roman" w:hAnsi="Times New Roman" w:cs="Times New Roman"/>
          <w:sz w:val="28"/>
          <w:szCs w:val="28"/>
        </w:rPr>
        <w:t>необходимым</w:t>
      </w:r>
      <w:r w:rsidR="00FC72F7" w:rsidRPr="00B5757E">
        <w:rPr>
          <w:rFonts w:ascii="Times New Roman" w:eastAsia="Times New Roman" w:hAnsi="Times New Roman" w:cs="Times New Roman"/>
          <w:sz w:val="28"/>
          <w:szCs w:val="28"/>
        </w:rPr>
        <w:t>ресурсам</w:t>
      </w:r>
      <w:r w:rsidRPr="00B5757E">
        <w:rPr>
          <w:rFonts w:ascii="Times New Roman" w:eastAsia="Times New Roman" w:hAnsi="Times New Roman" w:cs="Times New Roman"/>
          <w:sz w:val="28"/>
          <w:szCs w:val="28"/>
        </w:rPr>
        <w:t>, с указанием источников этих ресурсов;</w:t>
      </w:r>
    </w:p>
    <w:p w:rsidR="00C65B0D" w:rsidRPr="00B5757E" w:rsidRDefault="00C65B0D" w:rsidP="00B5757E">
      <w:pPr>
        <w:widowControl w:val="0"/>
        <w:spacing w:after="0"/>
        <w:contextualSpacing/>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готов</w:t>
      </w:r>
      <w:r w:rsidR="00FC72F7">
        <w:rPr>
          <w:rFonts w:ascii="Times New Roman" w:eastAsia="Times New Roman" w:hAnsi="Times New Roman" w:cs="Times New Roman"/>
          <w:sz w:val="28"/>
          <w:szCs w:val="28"/>
        </w:rPr>
        <w:t>я</w:t>
      </w:r>
      <w:r w:rsidR="002E508E">
        <w:rPr>
          <w:rFonts w:ascii="Times New Roman" w:eastAsia="Times New Roman" w:hAnsi="Times New Roman" w:cs="Times New Roman"/>
          <w:sz w:val="28"/>
          <w:szCs w:val="28"/>
        </w:rPr>
        <w:t>т</w:t>
      </w:r>
      <w:r w:rsidRPr="00B5757E">
        <w:rPr>
          <w:rFonts w:ascii="Times New Roman" w:eastAsia="Times New Roman" w:hAnsi="Times New Roman" w:cs="Times New Roman"/>
          <w:sz w:val="28"/>
          <w:szCs w:val="28"/>
        </w:rPr>
        <w:t xml:space="preserve"> материал</w:t>
      </w:r>
      <w:r w:rsidR="002E508E">
        <w:rPr>
          <w:rFonts w:ascii="Times New Roman" w:eastAsia="Times New Roman" w:hAnsi="Times New Roman" w:cs="Times New Roman"/>
          <w:sz w:val="28"/>
          <w:szCs w:val="28"/>
        </w:rPr>
        <w:t>ы</w:t>
      </w:r>
      <w:r w:rsidRPr="00B5757E">
        <w:rPr>
          <w:rFonts w:ascii="Times New Roman" w:eastAsia="Times New Roman" w:hAnsi="Times New Roman" w:cs="Times New Roman"/>
          <w:sz w:val="28"/>
          <w:szCs w:val="28"/>
        </w:rPr>
        <w:t xml:space="preserve"> по проекту для представления в  Ко</w:t>
      </w:r>
      <w:r w:rsidR="00FC72F7">
        <w:rPr>
          <w:rFonts w:ascii="Times New Roman" w:eastAsia="Times New Roman" w:hAnsi="Times New Roman" w:cs="Times New Roman"/>
          <w:sz w:val="28"/>
          <w:szCs w:val="28"/>
        </w:rPr>
        <w:t>ординационный совет и утверждаю</w:t>
      </w:r>
      <w:r w:rsidR="002E508E">
        <w:rPr>
          <w:rFonts w:ascii="Times New Roman" w:eastAsia="Times New Roman" w:hAnsi="Times New Roman" w:cs="Times New Roman"/>
          <w:sz w:val="28"/>
          <w:szCs w:val="28"/>
        </w:rPr>
        <w:t>т</w:t>
      </w:r>
      <w:r w:rsidRPr="00B5757E">
        <w:rPr>
          <w:rFonts w:ascii="Times New Roman" w:eastAsia="Times New Roman" w:hAnsi="Times New Roman" w:cs="Times New Roman"/>
          <w:sz w:val="28"/>
          <w:szCs w:val="28"/>
        </w:rPr>
        <w:t xml:space="preserve"> проект;</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координ</w:t>
      </w:r>
      <w:r w:rsidR="002E508E">
        <w:rPr>
          <w:rFonts w:ascii="Times New Roman" w:eastAsia="Times New Roman" w:hAnsi="Times New Roman" w:cs="Times New Roman"/>
          <w:sz w:val="28"/>
          <w:szCs w:val="28"/>
        </w:rPr>
        <w:t>иру</w:t>
      </w:r>
      <w:r w:rsidR="00FC72F7">
        <w:rPr>
          <w:rFonts w:ascii="Times New Roman" w:eastAsia="Times New Roman" w:hAnsi="Times New Roman" w:cs="Times New Roman"/>
          <w:sz w:val="28"/>
          <w:szCs w:val="28"/>
        </w:rPr>
        <w:t>ю</w:t>
      </w:r>
      <w:r w:rsidR="002E508E">
        <w:rPr>
          <w:rFonts w:ascii="Times New Roman" w:eastAsia="Times New Roman" w:hAnsi="Times New Roman" w:cs="Times New Roman"/>
          <w:sz w:val="28"/>
          <w:szCs w:val="28"/>
        </w:rPr>
        <w:t>т</w:t>
      </w:r>
      <w:r w:rsidRPr="00B5757E">
        <w:rPr>
          <w:rFonts w:ascii="Times New Roman" w:eastAsia="Times New Roman" w:hAnsi="Times New Roman" w:cs="Times New Roman"/>
          <w:sz w:val="28"/>
          <w:szCs w:val="28"/>
        </w:rPr>
        <w:t xml:space="preserve"> действи</w:t>
      </w:r>
      <w:r w:rsidR="002E508E">
        <w:rPr>
          <w:rFonts w:ascii="Times New Roman" w:eastAsia="Times New Roman" w:hAnsi="Times New Roman" w:cs="Times New Roman"/>
          <w:sz w:val="28"/>
          <w:szCs w:val="28"/>
        </w:rPr>
        <w:t>я</w:t>
      </w:r>
      <w:r w:rsidRPr="00B5757E">
        <w:rPr>
          <w:rFonts w:ascii="Times New Roman" w:eastAsia="Times New Roman" w:hAnsi="Times New Roman" w:cs="Times New Roman"/>
          <w:sz w:val="28"/>
          <w:szCs w:val="28"/>
        </w:rPr>
        <w:t xml:space="preserve"> участников </w:t>
      </w:r>
      <w:r w:rsidR="002E508E">
        <w:rPr>
          <w:rFonts w:ascii="Times New Roman" w:eastAsia="Times New Roman" w:hAnsi="Times New Roman" w:cs="Times New Roman"/>
          <w:sz w:val="28"/>
          <w:szCs w:val="28"/>
        </w:rPr>
        <w:t xml:space="preserve">по </w:t>
      </w:r>
      <w:r w:rsidRPr="00B5757E">
        <w:rPr>
          <w:rFonts w:ascii="Times New Roman" w:eastAsia="Times New Roman" w:hAnsi="Times New Roman" w:cs="Times New Roman"/>
          <w:sz w:val="28"/>
          <w:szCs w:val="28"/>
        </w:rPr>
        <w:t>реализации стратегического проекта и  мероприятий, предусмотренных стратегическим проектом по срокам их  реализации, ожидаемым результатам и параметрам ресурсного обеспечения;</w:t>
      </w:r>
    </w:p>
    <w:p w:rsidR="00C65B0D" w:rsidRPr="00B5757E" w:rsidRDefault="00FC72F7" w:rsidP="00B5757E">
      <w:pPr>
        <w:widowControl w:val="0"/>
        <w:spacing w:after="0"/>
        <w:jc w:val="both"/>
        <w:rPr>
          <w:rFonts w:ascii="Times New Roman" w:hAnsi="Times New Roman" w:cs="Times New Roman"/>
          <w:sz w:val="28"/>
          <w:szCs w:val="28"/>
        </w:rPr>
      </w:pPr>
      <w:r>
        <w:rPr>
          <w:rFonts w:ascii="Times New Roman" w:eastAsia="Times New Roman" w:hAnsi="Times New Roman" w:cs="Times New Roman"/>
          <w:sz w:val="28"/>
          <w:szCs w:val="28"/>
        </w:rPr>
        <w:t>- организую</w:t>
      </w:r>
      <w:r w:rsidR="002E508E">
        <w:rPr>
          <w:rFonts w:ascii="Times New Roman" w:eastAsia="Times New Roman" w:hAnsi="Times New Roman" w:cs="Times New Roman"/>
          <w:sz w:val="28"/>
          <w:szCs w:val="28"/>
        </w:rPr>
        <w:t>т</w:t>
      </w:r>
      <w:r w:rsidR="00C65B0D" w:rsidRPr="00B5757E">
        <w:rPr>
          <w:rFonts w:ascii="Times New Roman" w:eastAsia="Times New Roman" w:hAnsi="Times New Roman" w:cs="Times New Roman"/>
          <w:sz w:val="28"/>
          <w:szCs w:val="28"/>
        </w:rPr>
        <w:t xml:space="preserve"> мероприяти</w:t>
      </w:r>
      <w:r w:rsidR="002E508E">
        <w:rPr>
          <w:rFonts w:ascii="Times New Roman" w:eastAsia="Times New Roman" w:hAnsi="Times New Roman" w:cs="Times New Roman"/>
          <w:sz w:val="28"/>
          <w:szCs w:val="28"/>
        </w:rPr>
        <w:t>я</w:t>
      </w:r>
      <w:r w:rsidR="00C65B0D" w:rsidRPr="00B5757E">
        <w:rPr>
          <w:rFonts w:ascii="Times New Roman" w:eastAsia="Times New Roman" w:hAnsi="Times New Roman" w:cs="Times New Roman"/>
          <w:sz w:val="28"/>
          <w:szCs w:val="28"/>
        </w:rPr>
        <w:t xml:space="preserve"> по реализации стратегического проекта;</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информ</w:t>
      </w:r>
      <w:r w:rsidR="002E508E">
        <w:rPr>
          <w:rFonts w:ascii="Times New Roman" w:eastAsia="Times New Roman" w:hAnsi="Times New Roman" w:cs="Times New Roman"/>
          <w:sz w:val="28"/>
          <w:szCs w:val="28"/>
        </w:rPr>
        <w:t>иру</w:t>
      </w:r>
      <w:r w:rsidR="00FC72F7">
        <w:rPr>
          <w:rFonts w:ascii="Times New Roman" w:eastAsia="Times New Roman" w:hAnsi="Times New Roman" w:cs="Times New Roman"/>
          <w:sz w:val="28"/>
          <w:szCs w:val="28"/>
        </w:rPr>
        <w:t>ю</w:t>
      </w:r>
      <w:r w:rsidR="002E508E">
        <w:rPr>
          <w:rFonts w:ascii="Times New Roman" w:eastAsia="Times New Roman" w:hAnsi="Times New Roman" w:cs="Times New Roman"/>
          <w:sz w:val="28"/>
          <w:szCs w:val="28"/>
        </w:rPr>
        <w:t xml:space="preserve">т о </w:t>
      </w:r>
      <w:r w:rsidRPr="00B5757E">
        <w:rPr>
          <w:rFonts w:ascii="Times New Roman" w:eastAsia="Times New Roman" w:hAnsi="Times New Roman" w:cs="Times New Roman"/>
          <w:sz w:val="28"/>
          <w:szCs w:val="28"/>
        </w:rPr>
        <w:t>ресурсно</w:t>
      </w:r>
      <w:r w:rsidR="002E508E">
        <w:rPr>
          <w:rFonts w:ascii="Times New Roman" w:eastAsia="Times New Roman" w:hAnsi="Times New Roman" w:cs="Times New Roman"/>
          <w:sz w:val="28"/>
          <w:szCs w:val="28"/>
        </w:rPr>
        <w:t>м</w:t>
      </w:r>
      <w:r w:rsidRPr="00B5757E">
        <w:rPr>
          <w:rFonts w:ascii="Times New Roman" w:eastAsia="Times New Roman" w:hAnsi="Times New Roman" w:cs="Times New Roman"/>
          <w:sz w:val="28"/>
          <w:szCs w:val="28"/>
        </w:rPr>
        <w:t xml:space="preserve"> и кадрово</w:t>
      </w:r>
      <w:r w:rsidR="002E508E">
        <w:rPr>
          <w:rFonts w:ascii="Times New Roman" w:eastAsia="Times New Roman" w:hAnsi="Times New Roman" w:cs="Times New Roman"/>
          <w:sz w:val="28"/>
          <w:szCs w:val="28"/>
        </w:rPr>
        <w:t>м</w:t>
      </w:r>
      <w:r w:rsidRPr="00B5757E">
        <w:rPr>
          <w:rFonts w:ascii="Times New Roman" w:eastAsia="Times New Roman" w:hAnsi="Times New Roman" w:cs="Times New Roman"/>
          <w:sz w:val="28"/>
          <w:szCs w:val="28"/>
        </w:rPr>
        <w:t xml:space="preserve"> обеспечени</w:t>
      </w:r>
      <w:r w:rsidR="002E508E">
        <w:rPr>
          <w:rFonts w:ascii="Times New Roman" w:eastAsia="Times New Roman" w:hAnsi="Times New Roman" w:cs="Times New Roman"/>
          <w:sz w:val="28"/>
          <w:szCs w:val="28"/>
        </w:rPr>
        <w:t>и</w:t>
      </w:r>
      <w:r w:rsidRPr="00B5757E">
        <w:rPr>
          <w:rFonts w:ascii="Times New Roman" w:eastAsia="Times New Roman" w:hAnsi="Times New Roman" w:cs="Times New Roman"/>
          <w:sz w:val="28"/>
          <w:szCs w:val="28"/>
        </w:rPr>
        <w:t xml:space="preserve"> реализации стратегического проекта;</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контрол</w:t>
      </w:r>
      <w:r w:rsidR="002E508E">
        <w:rPr>
          <w:rFonts w:ascii="Times New Roman" w:eastAsia="Times New Roman" w:hAnsi="Times New Roman" w:cs="Times New Roman"/>
          <w:sz w:val="28"/>
          <w:szCs w:val="28"/>
        </w:rPr>
        <w:t>иру</w:t>
      </w:r>
      <w:r w:rsidR="00FC72F7">
        <w:rPr>
          <w:rFonts w:ascii="Times New Roman" w:eastAsia="Times New Roman" w:hAnsi="Times New Roman" w:cs="Times New Roman"/>
          <w:sz w:val="28"/>
          <w:szCs w:val="28"/>
        </w:rPr>
        <w:t>ю</w:t>
      </w:r>
      <w:r w:rsidR="002E508E">
        <w:rPr>
          <w:rFonts w:ascii="Times New Roman" w:eastAsia="Times New Roman" w:hAnsi="Times New Roman" w:cs="Times New Roman"/>
          <w:sz w:val="28"/>
          <w:szCs w:val="28"/>
        </w:rPr>
        <w:t>т</w:t>
      </w:r>
      <w:r w:rsidRPr="00B5757E">
        <w:rPr>
          <w:rFonts w:ascii="Times New Roman" w:eastAsia="Times New Roman" w:hAnsi="Times New Roman" w:cs="Times New Roman"/>
          <w:sz w:val="28"/>
          <w:szCs w:val="28"/>
        </w:rPr>
        <w:t xml:space="preserve"> ход реализации проекта и корректир</w:t>
      </w:r>
      <w:r w:rsidR="002E508E">
        <w:rPr>
          <w:rFonts w:ascii="Times New Roman" w:eastAsia="Times New Roman" w:hAnsi="Times New Roman" w:cs="Times New Roman"/>
          <w:sz w:val="28"/>
          <w:szCs w:val="28"/>
        </w:rPr>
        <w:t>у</w:t>
      </w:r>
      <w:r w:rsidR="00FC72F7">
        <w:rPr>
          <w:rFonts w:ascii="Times New Roman" w:eastAsia="Times New Roman" w:hAnsi="Times New Roman" w:cs="Times New Roman"/>
          <w:sz w:val="28"/>
          <w:szCs w:val="28"/>
        </w:rPr>
        <w:t>ю</w:t>
      </w:r>
      <w:r w:rsidR="002E508E">
        <w:rPr>
          <w:rFonts w:ascii="Times New Roman" w:eastAsia="Times New Roman" w:hAnsi="Times New Roman" w:cs="Times New Roman"/>
          <w:sz w:val="28"/>
          <w:szCs w:val="28"/>
        </w:rPr>
        <w:t>т план</w:t>
      </w:r>
      <w:r w:rsidRPr="00B5757E">
        <w:rPr>
          <w:rFonts w:ascii="Times New Roman" w:eastAsia="Times New Roman" w:hAnsi="Times New Roman" w:cs="Times New Roman"/>
          <w:sz w:val="28"/>
          <w:szCs w:val="28"/>
        </w:rPr>
        <w:t xml:space="preserve"> мероприятий по реализации проекта с учетом результатов контроля.</w:t>
      </w:r>
    </w:p>
    <w:p w:rsidR="00C65B0D" w:rsidRPr="00B5757E" w:rsidRDefault="00C65B0D" w:rsidP="00B5757E">
      <w:pPr>
        <w:spacing w:after="0"/>
        <w:jc w:val="both"/>
        <w:rPr>
          <w:rFonts w:ascii="Times New Roman" w:hAnsi="Times New Roman" w:cs="Times New Roman"/>
          <w:b/>
          <w:sz w:val="28"/>
          <w:szCs w:val="28"/>
        </w:rPr>
      </w:pPr>
    </w:p>
    <w:p w:rsidR="00C65B0D" w:rsidRPr="002E508E" w:rsidRDefault="00B5757E" w:rsidP="00B5757E">
      <w:pPr>
        <w:spacing w:after="0"/>
        <w:jc w:val="both"/>
        <w:rPr>
          <w:rFonts w:ascii="Times New Roman" w:eastAsia="Times New Roman" w:hAnsi="Times New Roman" w:cs="Times New Roman"/>
          <w:sz w:val="28"/>
          <w:szCs w:val="28"/>
          <w:u w:val="single"/>
        </w:rPr>
      </w:pPr>
      <w:r w:rsidRPr="002E508E">
        <w:rPr>
          <w:rFonts w:ascii="Times New Roman" w:eastAsia="Times New Roman" w:hAnsi="Times New Roman" w:cs="Times New Roman"/>
          <w:sz w:val="28"/>
          <w:szCs w:val="28"/>
          <w:u w:val="single"/>
        </w:rPr>
        <w:t>4</w:t>
      </w:r>
      <w:r w:rsidR="002E508E">
        <w:rPr>
          <w:rFonts w:ascii="Times New Roman" w:eastAsia="Times New Roman" w:hAnsi="Times New Roman" w:cs="Times New Roman"/>
          <w:sz w:val="28"/>
          <w:szCs w:val="28"/>
          <w:u w:val="single"/>
        </w:rPr>
        <w:t>.</w:t>
      </w:r>
      <w:r w:rsidR="00C65B0D" w:rsidRPr="002E508E">
        <w:rPr>
          <w:rFonts w:ascii="Times New Roman" w:eastAsia="Times New Roman" w:hAnsi="Times New Roman" w:cs="Times New Roman"/>
          <w:sz w:val="28"/>
          <w:szCs w:val="28"/>
          <w:u w:val="single"/>
        </w:rPr>
        <w:t xml:space="preserve"> Информационные механизмы </w:t>
      </w:r>
      <w:r w:rsidRPr="002E508E">
        <w:rPr>
          <w:rFonts w:ascii="Times New Roman" w:eastAsia="Times New Roman" w:hAnsi="Times New Roman" w:cs="Times New Roman"/>
          <w:sz w:val="28"/>
          <w:szCs w:val="28"/>
          <w:u w:val="single"/>
        </w:rPr>
        <w:t>стратегического развития</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Информационные механизмы стратегического развития направлены на формирование системы доступа участников стратегического планирования к информации о дополнительных источниках стратегического развития </w:t>
      </w:r>
      <w:r w:rsidRPr="00B5757E">
        <w:rPr>
          <w:rFonts w:ascii="Times New Roman" w:eastAsia="Times New Roman" w:hAnsi="Times New Roman" w:cs="Times New Roman"/>
          <w:sz w:val="28"/>
          <w:szCs w:val="28"/>
        </w:rPr>
        <w:lastRenderedPageBreak/>
        <w:t>муниципального района Кинельский. Задачами  разработки и внедрения информационных механизмов стратегического развития являются:</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w:t>
      </w:r>
      <w:r w:rsidRPr="00B5757E">
        <w:rPr>
          <w:rFonts w:ascii="Times New Roman" w:hAnsi="Times New Roman" w:cs="Times New Roman"/>
          <w:sz w:val="28"/>
          <w:szCs w:val="28"/>
        </w:rPr>
        <w:t xml:space="preserve">выявление и активизация дополнительных источников реализации </w:t>
      </w:r>
      <w:r w:rsidRPr="00112E79">
        <w:rPr>
          <w:rFonts w:ascii="Times New Roman" w:hAnsi="Times New Roman" w:cs="Times New Roman"/>
          <w:b/>
          <w:i/>
          <w:sz w:val="28"/>
          <w:szCs w:val="28"/>
        </w:rPr>
        <w:t>Стратегии</w:t>
      </w:r>
      <w:r w:rsidRPr="00B5757E">
        <w:rPr>
          <w:rFonts w:ascii="Times New Roman" w:hAnsi="Times New Roman" w:cs="Times New Roman"/>
          <w:sz w:val="28"/>
          <w:szCs w:val="28"/>
        </w:rPr>
        <w:t>;</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hAnsi="Times New Roman" w:cs="Times New Roman"/>
          <w:sz w:val="28"/>
          <w:szCs w:val="28"/>
        </w:rPr>
        <w:t xml:space="preserve">- привлечение к реализации </w:t>
      </w:r>
      <w:r w:rsidRPr="00112E79">
        <w:rPr>
          <w:rFonts w:ascii="Times New Roman" w:hAnsi="Times New Roman" w:cs="Times New Roman"/>
          <w:b/>
          <w:i/>
          <w:sz w:val="28"/>
          <w:szCs w:val="28"/>
        </w:rPr>
        <w:t>Стратегии</w:t>
      </w:r>
      <w:r w:rsidRPr="00B5757E">
        <w:rPr>
          <w:rFonts w:ascii="Times New Roman" w:hAnsi="Times New Roman" w:cs="Times New Roman"/>
          <w:sz w:val="28"/>
          <w:szCs w:val="28"/>
        </w:rPr>
        <w:t xml:space="preserve"> активных жителей района, предпринимателей и организаций – агентов стратегического развития;</w:t>
      </w:r>
    </w:p>
    <w:p w:rsidR="00C65B0D" w:rsidRPr="00B5757E" w:rsidRDefault="00C65B0D" w:rsidP="00B5757E">
      <w:pPr>
        <w:widowControl w:val="0"/>
        <w:spacing w:after="0"/>
        <w:jc w:val="both"/>
        <w:rPr>
          <w:rFonts w:ascii="Times New Roman" w:hAnsi="Times New Roman" w:cs="Times New Roman"/>
          <w:sz w:val="28"/>
          <w:szCs w:val="28"/>
        </w:rPr>
      </w:pPr>
      <w:r w:rsidRPr="00B5757E">
        <w:rPr>
          <w:rFonts w:ascii="Times New Roman" w:hAnsi="Times New Roman" w:cs="Times New Roman"/>
          <w:sz w:val="28"/>
          <w:szCs w:val="28"/>
        </w:rPr>
        <w:t xml:space="preserve">- запуск механизмов самоорганизации активных жителей района в процессе реализации </w:t>
      </w:r>
      <w:r w:rsidRPr="00112E79">
        <w:rPr>
          <w:rFonts w:ascii="Times New Roman" w:hAnsi="Times New Roman" w:cs="Times New Roman"/>
          <w:b/>
          <w:i/>
          <w:sz w:val="28"/>
          <w:szCs w:val="28"/>
        </w:rPr>
        <w:t>Стратегии</w:t>
      </w:r>
      <w:r w:rsidRPr="00B5757E">
        <w:rPr>
          <w:rFonts w:ascii="Times New Roman" w:hAnsi="Times New Roman" w:cs="Times New Roman"/>
          <w:sz w:val="28"/>
          <w:szCs w:val="28"/>
        </w:rPr>
        <w:t>;</w:t>
      </w:r>
    </w:p>
    <w:p w:rsidR="00C65B0D" w:rsidRDefault="00C65B0D" w:rsidP="00B5757E">
      <w:pPr>
        <w:widowControl w:val="0"/>
        <w:spacing w:after="0"/>
        <w:jc w:val="both"/>
        <w:rPr>
          <w:rFonts w:ascii="Times New Roman" w:hAnsi="Times New Roman" w:cs="Times New Roman"/>
          <w:sz w:val="28"/>
          <w:szCs w:val="28"/>
        </w:rPr>
      </w:pPr>
      <w:r w:rsidRPr="00B5757E">
        <w:rPr>
          <w:rFonts w:ascii="Times New Roman" w:hAnsi="Times New Roman" w:cs="Times New Roman"/>
          <w:sz w:val="28"/>
          <w:szCs w:val="28"/>
        </w:rPr>
        <w:t>- запуск механизмов взаимодействия органов местного самоуправления, органов государственной власти РФ и Самарской области, бизнес-структур</w:t>
      </w:r>
      <w:r w:rsidR="002E508E">
        <w:rPr>
          <w:rFonts w:ascii="Times New Roman" w:hAnsi="Times New Roman" w:cs="Times New Roman"/>
          <w:sz w:val="28"/>
          <w:szCs w:val="28"/>
        </w:rPr>
        <w:t xml:space="preserve">в целях </w:t>
      </w:r>
      <w:r w:rsidRPr="00B5757E">
        <w:rPr>
          <w:rFonts w:ascii="Times New Roman" w:hAnsi="Times New Roman" w:cs="Times New Roman"/>
          <w:sz w:val="28"/>
          <w:szCs w:val="28"/>
        </w:rPr>
        <w:t xml:space="preserve">реализации </w:t>
      </w:r>
      <w:r w:rsidRPr="00112E79">
        <w:rPr>
          <w:rFonts w:ascii="Times New Roman" w:hAnsi="Times New Roman" w:cs="Times New Roman"/>
          <w:b/>
          <w:i/>
          <w:sz w:val="28"/>
          <w:szCs w:val="28"/>
        </w:rPr>
        <w:t>Стратегии</w:t>
      </w:r>
      <w:r w:rsidRPr="00B5757E">
        <w:rPr>
          <w:rFonts w:ascii="Times New Roman" w:hAnsi="Times New Roman" w:cs="Times New Roman"/>
          <w:sz w:val="28"/>
          <w:szCs w:val="28"/>
        </w:rPr>
        <w:t>.</w:t>
      </w:r>
    </w:p>
    <w:p w:rsidR="002E508E" w:rsidRPr="002E508E" w:rsidRDefault="002E508E" w:rsidP="00B5757E">
      <w:pPr>
        <w:widowControl w:val="0"/>
        <w:spacing w:after="0"/>
        <w:jc w:val="both"/>
        <w:rPr>
          <w:rFonts w:ascii="Times New Roman" w:hAnsi="Times New Roman" w:cs="Times New Roman"/>
          <w:sz w:val="16"/>
          <w:szCs w:val="16"/>
        </w:rPr>
      </w:pPr>
    </w:p>
    <w:p w:rsidR="00C65B0D" w:rsidRPr="002E508E" w:rsidRDefault="00B5757E" w:rsidP="00B5757E">
      <w:pPr>
        <w:spacing w:after="0"/>
        <w:ind w:firstLine="708"/>
        <w:jc w:val="both"/>
        <w:rPr>
          <w:rFonts w:ascii="Times New Roman" w:eastAsia="Times New Roman" w:hAnsi="Times New Roman" w:cs="Times New Roman"/>
          <w:sz w:val="28"/>
          <w:szCs w:val="28"/>
        </w:rPr>
      </w:pPr>
      <w:r w:rsidRPr="002E508E">
        <w:rPr>
          <w:rFonts w:ascii="Times New Roman" w:eastAsia="Times New Roman" w:hAnsi="Times New Roman" w:cs="Times New Roman"/>
          <w:sz w:val="28"/>
          <w:szCs w:val="28"/>
        </w:rPr>
        <w:t>4.1</w:t>
      </w:r>
      <w:r w:rsidR="00C65B0D" w:rsidRPr="002E508E">
        <w:rPr>
          <w:rFonts w:ascii="Times New Roman" w:eastAsia="Times New Roman" w:hAnsi="Times New Roman" w:cs="Times New Roman"/>
          <w:sz w:val="28"/>
          <w:szCs w:val="28"/>
        </w:rPr>
        <w:t xml:space="preserve"> Информационные механизмы общественного обсуждения документ</w:t>
      </w:r>
      <w:r w:rsidRPr="002E508E">
        <w:rPr>
          <w:rFonts w:ascii="Times New Roman" w:eastAsia="Times New Roman" w:hAnsi="Times New Roman" w:cs="Times New Roman"/>
          <w:sz w:val="28"/>
          <w:szCs w:val="28"/>
        </w:rPr>
        <w:t>ов стратегического планирования</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Данные  информационные механизмы направлены на вовлечение всех заинтересованных сторон в процесс обсуждения результатов разработки стратегических документов с целью согласования субъективных представлений жителей о будущем облике района с объективными тенденциями его социально-экономического развития.  Организация информационных каналов общественного обсуждения документов стратегического планирования осуществляется в соответствии со ст. 13 ФЗ-178. </w:t>
      </w:r>
    </w:p>
    <w:p w:rsidR="00C65B0D" w:rsidRPr="00B5757E" w:rsidRDefault="00C65B0D" w:rsidP="00B5757E">
      <w:pPr>
        <w:spacing w:after="0"/>
        <w:ind w:firstLine="708"/>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муниципального района Кинельский. </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Замечания и предложения, поступившие в ходе общественного обсуждения проектов документов стратегического планирования, рассматриваются Координационным советом, структурными подразделениями Администрации муниципального района Кинельский. </w:t>
      </w:r>
    </w:p>
    <w:p w:rsidR="00C65B0D" w:rsidRPr="002E508E" w:rsidRDefault="00C65B0D" w:rsidP="00B5757E">
      <w:pPr>
        <w:spacing w:after="0"/>
        <w:ind w:firstLine="708"/>
        <w:jc w:val="both"/>
        <w:rPr>
          <w:rFonts w:ascii="Times New Roman" w:hAnsi="Times New Roman" w:cs="Times New Roman"/>
          <w:b/>
          <w:sz w:val="16"/>
          <w:szCs w:val="16"/>
        </w:rPr>
      </w:pPr>
    </w:p>
    <w:p w:rsidR="00C65B0D" w:rsidRPr="002E508E" w:rsidRDefault="00C65B0D" w:rsidP="00B5757E">
      <w:pPr>
        <w:spacing w:after="0"/>
        <w:ind w:firstLine="708"/>
        <w:jc w:val="both"/>
        <w:rPr>
          <w:rFonts w:ascii="Times New Roman" w:hAnsi="Times New Roman" w:cs="Times New Roman"/>
          <w:sz w:val="28"/>
          <w:szCs w:val="28"/>
        </w:rPr>
      </w:pPr>
      <w:r w:rsidRPr="002E508E">
        <w:rPr>
          <w:rFonts w:ascii="Times New Roman" w:hAnsi="Times New Roman" w:cs="Times New Roman"/>
          <w:sz w:val="28"/>
          <w:szCs w:val="28"/>
        </w:rPr>
        <w:t>4.2 Информационные механизмы выявления и консолидации ре</w:t>
      </w:r>
      <w:r w:rsidR="00B5757E" w:rsidRPr="002E508E">
        <w:rPr>
          <w:rFonts w:ascii="Times New Roman" w:hAnsi="Times New Roman" w:cs="Times New Roman"/>
          <w:sz w:val="28"/>
          <w:szCs w:val="28"/>
        </w:rPr>
        <w:t xml:space="preserve">сурсов для реализации </w:t>
      </w:r>
      <w:r w:rsidR="00B5757E" w:rsidRPr="00FC72F7">
        <w:rPr>
          <w:rFonts w:ascii="Times New Roman" w:hAnsi="Times New Roman" w:cs="Times New Roman"/>
          <w:b/>
          <w:i/>
          <w:sz w:val="28"/>
          <w:szCs w:val="28"/>
        </w:rPr>
        <w:t>Стратегии</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hAnsi="Times New Roman" w:cs="Times New Roman"/>
          <w:sz w:val="28"/>
          <w:szCs w:val="28"/>
        </w:rPr>
        <w:t>Данные информационные механизмы используются с целью</w:t>
      </w:r>
      <w:r w:rsidRPr="00B5757E">
        <w:rPr>
          <w:rFonts w:ascii="Times New Roman" w:eastAsia="Times New Roman" w:hAnsi="Times New Roman" w:cs="Times New Roman"/>
          <w:sz w:val="28"/>
          <w:szCs w:val="28"/>
        </w:rPr>
        <w:t>вовлечения в информаци</w:t>
      </w:r>
      <w:r w:rsidR="006805E8">
        <w:rPr>
          <w:rFonts w:ascii="Times New Roman" w:eastAsia="Times New Roman" w:hAnsi="Times New Roman" w:cs="Times New Roman"/>
          <w:sz w:val="28"/>
          <w:szCs w:val="28"/>
        </w:rPr>
        <w:t>онное пространство неограниченного</w:t>
      </w:r>
      <w:r w:rsidRPr="00B5757E">
        <w:rPr>
          <w:rFonts w:ascii="Times New Roman" w:eastAsia="Times New Roman" w:hAnsi="Times New Roman" w:cs="Times New Roman"/>
          <w:sz w:val="28"/>
          <w:szCs w:val="28"/>
        </w:rPr>
        <w:t xml:space="preserve"> круг</w:t>
      </w:r>
      <w:r w:rsidR="006805E8">
        <w:rPr>
          <w:rFonts w:ascii="Times New Roman" w:eastAsia="Times New Roman" w:hAnsi="Times New Roman" w:cs="Times New Roman"/>
          <w:sz w:val="28"/>
          <w:szCs w:val="28"/>
        </w:rPr>
        <w:t>а</w:t>
      </w:r>
      <w:r w:rsidRPr="00B5757E">
        <w:rPr>
          <w:rFonts w:ascii="Times New Roman" w:eastAsia="Times New Roman" w:hAnsi="Times New Roman" w:cs="Times New Roman"/>
          <w:sz w:val="28"/>
          <w:szCs w:val="28"/>
        </w:rPr>
        <w:t xml:space="preserve"> потенциальных носителей дополнительных ресурсов для реализации </w:t>
      </w:r>
      <w:r w:rsidR="006805E8" w:rsidRPr="006805E8">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Подобные каналы  должны носить  интерактивный характер и формировать </w:t>
      </w:r>
      <w:r w:rsidR="00FC72F7">
        <w:rPr>
          <w:rFonts w:ascii="Times New Roman" w:eastAsia="Times New Roman" w:hAnsi="Times New Roman" w:cs="Times New Roman"/>
          <w:sz w:val="28"/>
          <w:szCs w:val="28"/>
        </w:rPr>
        <w:t>коммуникационную среду, в которо</w:t>
      </w:r>
      <w:r w:rsidRPr="00B5757E">
        <w:rPr>
          <w:rFonts w:ascii="Times New Roman" w:eastAsia="Times New Roman" w:hAnsi="Times New Roman" w:cs="Times New Roman"/>
          <w:sz w:val="28"/>
          <w:szCs w:val="28"/>
        </w:rPr>
        <w:t xml:space="preserve">й каждый потенциальный инвестор, носитель  ресурсов для реализации </w:t>
      </w:r>
      <w:r w:rsidR="006805E8" w:rsidRPr="006805E8">
        <w:rPr>
          <w:rFonts w:ascii="Times New Roman" w:eastAsia="Times New Roman" w:hAnsi="Times New Roman" w:cs="Times New Roman"/>
          <w:b/>
          <w:i/>
          <w:sz w:val="28"/>
          <w:szCs w:val="28"/>
        </w:rPr>
        <w:t xml:space="preserve">Стратегии </w:t>
      </w:r>
      <w:r w:rsidRPr="00B5757E">
        <w:rPr>
          <w:rFonts w:ascii="Times New Roman" w:eastAsia="Times New Roman" w:hAnsi="Times New Roman" w:cs="Times New Roman"/>
          <w:sz w:val="28"/>
          <w:szCs w:val="28"/>
        </w:rPr>
        <w:t xml:space="preserve"> может увидеть  собственные интересы и риски участия в реализации стратегических  проектов. К таким </w:t>
      </w:r>
      <w:r w:rsidRPr="00B5757E">
        <w:rPr>
          <w:rFonts w:ascii="Times New Roman" w:eastAsia="Times New Roman" w:hAnsi="Times New Roman" w:cs="Times New Roman"/>
          <w:sz w:val="28"/>
          <w:szCs w:val="28"/>
        </w:rPr>
        <w:lastRenderedPageBreak/>
        <w:t>информационным каналам относятся районные стратегические проектные сессии. Стратегические проектные сессии являются общерайонным</w:t>
      </w:r>
      <w:r w:rsidR="00AF084B">
        <w:rPr>
          <w:rFonts w:ascii="Times New Roman" w:eastAsia="Times New Roman" w:hAnsi="Times New Roman" w:cs="Times New Roman"/>
          <w:sz w:val="28"/>
          <w:szCs w:val="28"/>
        </w:rPr>
        <w:t>и</w:t>
      </w:r>
      <w:r w:rsidRPr="00B5757E">
        <w:rPr>
          <w:rFonts w:ascii="Times New Roman" w:eastAsia="Times New Roman" w:hAnsi="Times New Roman" w:cs="Times New Roman"/>
          <w:sz w:val="28"/>
          <w:szCs w:val="28"/>
        </w:rPr>
        <w:t xml:space="preserve"> публичным</w:t>
      </w:r>
      <w:r w:rsidR="00AF084B">
        <w:rPr>
          <w:rFonts w:ascii="Times New Roman" w:eastAsia="Times New Roman" w:hAnsi="Times New Roman" w:cs="Times New Roman"/>
          <w:sz w:val="28"/>
          <w:szCs w:val="28"/>
        </w:rPr>
        <w:t>и мероприятия</w:t>
      </w:r>
      <w:r w:rsidRPr="00B5757E">
        <w:rPr>
          <w:rFonts w:ascii="Times New Roman" w:eastAsia="Times New Roman" w:hAnsi="Times New Roman" w:cs="Times New Roman"/>
          <w:sz w:val="28"/>
          <w:szCs w:val="28"/>
        </w:rPr>
        <w:t>м</w:t>
      </w:r>
      <w:r w:rsidR="00AF084B">
        <w:rPr>
          <w:rFonts w:ascii="Times New Roman" w:eastAsia="Times New Roman" w:hAnsi="Times New Roman" w:cs="Times New Roman"/>
          <w:sz w:val="28"/>
          <w:szCs w:val="28"/>
        </w:rPr>
        <w:t>и</w:t>
      </w:r>
      <w:r w:rsidRPr="00B5757E">
        <w:rPr>
          <w:rFonts w:ascii="Times New Roman" w:eastAsia="Times New Roman" w:hAnsi="Times New Roman" w:cs="Times New Roman"/>
          <w:sz w:val="28"/>
          <w:szCs w:val="28"/>
        </w:rPr>
        <w:t>, проводимым</w:t>
      </w:r>
      <w:r w:rsidR="00AF084B">
        <w:rPr>
          <w:rFonts w:ascii="Times New Roman" w:eastAsia="Times New Roman" w:hAnsi="Times New Roman" w:cs="Times New Roman"/>
          <w:sz w:val="28"/>
          <w:szCs w:val="28"/>
        </w:rPr>
        <w:t>и</w:t>
      </w:r>
      <w:r w:rsidRPr="00B5757E">
        <w:rPr>
          <w:rFonts w:ascii="Times New Roman" w:eastAsia="Times New Roman" w:hAnsi="Times New Roman" w:cs="Times New Roman"/>
          <w:sz w:val="28"/>
          <w:szCs w:val="28"/>
        </w:rPr>
        <w:t xml:space="preserve"> с участием ключевых участников стратегического планирования, субъектов государственной власти и бизнеса с целью вовлечения новых участников в процесс разработки и реализации </w:t>
      </w:r>
      <w:r w:rsidRPr="00112E79">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w:t>
      </w:r>
    </w:p>
    <w:p w:rsidR="00C65B0D" w:rsidRPr="00B5757E" w:rsidRDefault="00C65B0D" w:rsidP="00AF084B">
      <w:pPr>
        <w:spacing w:after="0"/>
        <w:ind w:firstLine="708"/>
        <w:jc w:val="both"/>
        <w:rPr>
          <w:rFonts w:ascii="Times New Roman" w:hAnsi="Times New Roman" w:cs="Times New Roman"/>
          <w:sz w:val="28"/>
          <w:szCs w:val="28"/>
        </w:rPr>
      </w:pPr>
      <w:r w:rsidRPr="00B5757E">
        <w:rPr>
          <w:rFonts w:ascii="Times New Roman" w:eastAsia="Times New Roman" w:hAnsi="Times New Roman" w:cs="Times New Roman"/>
          <w:sz w:val="28"/>
          <w:szCs w:val="28"/>
        </w:rPr>
        <w:t>На обсуждение в рамках стратегической проектной сессии могут выноситься:</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проект </w:t>
      </w:r>
      <w:r w:rsidRPr="00112E79">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и выработка совместных решений по вопросам стратегического целеполагания, прогнозирования и программирования;</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выдвигаемые жителями района, представителями бизнес-сообщества стратегические проектные инициативы</w:t>
      </w:r>
      <w:r w:rsidR="006805E8">
        <w:rPr>
          <w:rFonts w:ascii="Times New Roman" w:eastAsia="Times New Roman" w:hAnsi="Times New Roman" w:cs="Times New Roman"/>
          <w:sz w:val="28"/>
          <w:szCs w:val="28"/>
        </w:rPr>
        <w:t>,</w:t>
      </w:r>
      <w:r w:rsidRPr="00B5757E">
        <w:rPr>
          <w:rFonts w:ascii="Times New Roman" w:eastAsia="Times New Roman" w:hAnsi="Times New Roman" w:cs="Times New Roman"/>
          <w:sz w:val="28"/>
          <w:szCs w:val="28"/>
        </w:rPr>
        <w:t xml:space="preserve"> общественнозначимые идеи;</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результаты мониторинга и контроля реализации стратегических документов;</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вопросы актуализации программно-проектного наполнения стратегических направлений;</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вопросы инициирования необходимых для реализации </w:t>
      </w:r>
      <w:r w:rsidRPr="00112E79">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научно-исследовательских и аналитических работ по основным стратегическим направлениям;</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 вопросы формирования и поддержания устойчивых коммуникаций между представителями органов местного самоуправления, местными сообществами по вопросам разработки и реализации </w:t>
      </w:r>
      <w:r w:rsidRPr="00112E79">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spacing w:after="0"/>
        <w:jc w:val="both"/>
        <w:rPr>
          <w:rFonts w:ascii="Times New Roman" w:hAnsi="Times New Roman" w:cs="Times New Roman"/>
          <w:sz w:val="28"/>
          <w:szCs w:val="28"/>
        </w:rPr>
      </w:pPr>
      <w:r w:rsidRPr="00B5757E">
        <w:rPr>
          <w:rFonts w:ascii="Times New Roman" w:eastAsia="Times New Roman" w:hAnsi="Times New Roman" w:cs="Times New Roman"/>
          <w:sz w:val="28"/>
          <w:szCs w:val="28"/>
        </w:rPr>
        <w:t>- вопросы разработки рекомендаций для органов стратегического планирования по вопросам стратегического планирования, мониторинга и контроля реализации стратегических документов</w:t>
      </w:r>
      <w:r w:rsidR="00AF084B">
        <w:rPr>
          <w:rFonts w:ascii="Times New Roman" w:eastAsia="Times New Roman" w:hAnsi="Times New Roman" w:cs="Times New Roman"/>
          <w:sz w:val="28"/>
          <w:szCs w:val="28"/>
        </w:rPr>
        <w:t>.</w:t>
      </w:r>
    </w:p>
    <w:p w:rsidR="00C65B0D" w:rsidRPr="00B5757E" w:rsidRDefault="00C65B0D" w:rsidP="00B5757E">
      <w:pPr>
        <w:spacing w:after="0"/>
        <w:ind w:firstLine="708"/>
        <w:jc w:val="both"/>
        <w:rPr>
          <w:rFonts w:ascii="Times New Roman" w:hAnsi="Times New Roman" w:cs="Times New Roman"/>
          <w:sz w:val="28"/>
          <w:szCs w:val="28"/>
        </w:rPr>
      </w:pPr>
      <w:r w:rsidRPr="00B5757E">
        <w:rPr>
          <w:rFonts w:ascii="Times New Roman" w:eastAsia="Times New Roman" w:hAnsi="Times New Roman" w:cs="Times New Roman"/>
          <w:sz w:val="28"/>
          <w:szCs w:val="28"/>
        </w:rPr>
        <w:t>Вопросы, выносимые на обсуждение на стратегических  сессиях, а также качественный и количественный состав приглашенных предлагаются Главой муниципального района Кинельский и согласовываются с органами стратегического управления.</w:t>
      </w:r>
    </w:p>
    <w:p w:rsidR="00C65B0D" w:rsidRPr="00B5757E" w:rsidRDefault="00C65B0D" w:rsidP="00B5757E">
      <w:pPr>
        <w:spacing w:after="0"/>
        <w:ind w:firstLine="708"/>
        <w:jc w:val="both"/>
        <w:rPr>
          <w:rFonts w:ascii="Times New Roman" w:hAnsi="Times New Roman" w:cs="Times New Roman"/>
          <w:sz w:val="28"/>
          <w:szCs w:val="28"/>
        </w:rPr>
      </w:pPr>
      <w:r w:rsidRPr="00B5757E">
        <w:rPr>
          <w:rFonts w:ascii="Times New Roman" w:eastAsia="Times New Roman" w:hAnsi="Times New Roman" w:cs="Times New Roman"/>
          <w:sz w:val="28"/>
          <w:szCs w:val="28"/>
        </w:rPr>
        <w:t xml:space="preserve">Заседания стратегических  сессий носят открытый характер и допускают участие всех заинтересованных сторон, изъявивших желание присоединиться к разработке и реализации </w:t>
      </w:r>
      <w:r w:rsidRPr="00112E79">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Резолюции, принимаемые по результатам работы стратегических  сессий, носят рекомендательный характер и рассматр</w:t>
      </w:r>
      <w:r w:rsidR="00AF084B">
        <w:rPr>
          <w:rFonts w:ascii="Times New Roman" w:eastAsia="Times New Roman" w:hAnsi="Times New Roman" w:cs="Times New Roman"/>
          <w:sz w:val="28"/>
          <w:szCs w:val="28"/>
        </w:rPr>
        <w:t>иваются Координационным советом</w:t>
      </w:r>
      <w:r w:rsidRPr="00B5757E">
        <w:rPr>
          <w:rFonts w:ascii="Times New Roman" w:eastAsia="Times New Roman" w:hAnsi="Times New Roman" w:cs="Times New Roman"/>
          <w:sz w:val="28"/>
          <w:szCs w:val="28"/>
        </w:rPr>
        <w:t xml:space="preserve"> при формировании проекта </w:t>
      </w:r>
      <w:r w:rsidRPr="00112E79">
        <w:rPr>
          <w:rFonts w:ascii="Times New Roman" w:eastAsia="Times New Roman" w:hAnsi="Times New Roman" w:cs="Times New Roman"/>
          <w:b/>
          <w:i/>
          <w:sz w:val="28"/>
          <w:szCs w:val="28"/>
        </w:rPr>
        <w:t>Стратегии</w:t>
      </w:r>
      <w:r w:rsidRPr="00F140FA">
        <w:rPr>
          <w:rFonts w:ascii="Times New Roman" w:eastAsia="Times New Roman" w:hAnsi="Times New Roman" w:cs="Times New Roman"/>
          <w:i/>
          <w:sz w:val="28"/>
          <w:szCs w:val="28"/>
        </w:rPr>
        <w:t>,</w:t>
      </w:r>
      <w:r w:rsidRPr="00B5757E">
        <w:rPr>
          <w:rFonts w:ascii="Times New Roman" w:eastAsia="Times New Roman" w:hAnsi="Times New Roman" w:cs="Times New Roman"/>
          <w:sz w:val="28"/>
          <w:szCs w:val="28"/>
        </w:rPr>
        <w:t xml:space="preserve"> разработке предложений по корректировке </w:t>
      </w:r>
      <w:r w:rsidRPr="00112E79">
        <w:rPr>
          <w:rFonts w:ascii="Times New Roman" w:eastAsia="Times New Roman" w:hAnsi="Times New Roman" w:cs="Times New Roman"/>
          <w:b/>
          <w:i/>
          <w:sz w:val="28"/>
          <w:szCs w:val="28"/>
        </w:rPr>
        <w:t>Стратегии</w:t>
      </w:r>
      <w:r w:rsidRPr="00B5757E">
        <w:rPr>
          <w:rFonts w:ascii="Times New Roman" w:eastAsia="Times New Roman" w:hAnsi="Times New Roman" w:cs="Times New Roman"/>
          <w:sz w:val="28"/>
          <w:szCs w:val="28"/>
        </w:rPr>
        <w:t xml:space="preserve"> и ее актуализации, а также в процессе принятия решений о разработке и реализации муниципальных программ и стратегических проектов.</w:t>
      </w:r>
    </w:p>
    <w:p w:rsidR="00C65B0D" w:rsidRPr="006805E8" w:rsidRDefault="00C65B0D" w:rsidP="00B5757E">
      <w:pPr>
        <w:spacing w:after="0"/>
        <w:ind w:firstLine="708"/>
        <w:jc w:val="both"/>
        <w:rPr>
          <w:rFonts w:ascii="Times New Roman" w:hAnsi="Times New Roman" w:cs="Times New Roman"/>
          <w:sz w:val="16"/>
          <w:szCs w:val="16"/>
        </w:rPr>
      </w:pPr>
    </w:p>
    <w:p w:rsidR="00C65B0D" w:rsidRPr="006805E8" w:rsidRDefault="00B5757E" w:rsidP="006805E8">
      <w:pPr>
        <w:spacing w:after="0"/>
        <w:rPr>
          <w:rFonts w:ascii="Times New Roman" w:hAnsi="Times New Roman" w:cs="Times New Roman"/>
          <w:sz w:val="28"/>
          <w:szCs w:val="28"/>
          <w:u w:val="single"/>
        </w:rPr>
      </w:pPr>
      <w:r w:rsidRPr="006805E8">
        <w:rPr>
          <w:rFonts w:ascii="Times New Roman" w:hAnsi="Times New Roman" w:cs="Times New Roman"/>
          <w:sz w:val="28"/>
          <w:szCs w:val="28"/>
          <w:u w:val="single"/>
        </w:rPr>
        <w:lastRenderedPageBreak/>
        <w:t>5</w:t>
      </w:r>
      <w:r w:rsidR="006805E8">
        <w:rPr>
          <w:rFonts w:ascii="Times New Roman" w:hAnsi="Times New Roman" w:cs="Times New Roman"/>
          <w:sz w:val="28"/>
          <w:szCs w:val="28"/>
          <w:u w:val="single"/>
        </w:rPr>
        <w:t>.</w:t>
      </w:r>
      <w:r w:rsidR="00C65B0D" w:rsidRPr="006805E8">
        <w:rPr>
          <w:rFonts w:ascii="Times New Roman" w:hAnsi="Times New Roman" w:cs="Times New Roman"/>
          <w:sz w:val="28"/>
          <w:szCs w:val="28"/>
          <w:u w:val="single"/>
        </w:rPr>
        <w:t xml:space="preserve"> Кадровые механизмы стратегического развития</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Кадровые механизмы стратегического развития  предполагают наличие у всех участников стратегического планирования компетенций, направленных на выявление, консолидацию ресурсов для реализации </w:t>
      </w:r>
      <w:r w:rsidR="006805E8" w:rsidRPr="006805E8">
        <w:rPr>
          <w:rFonts w:ascii="Times New Roman" w:eastAsia="Times New Roman" w:hAnsi="Times New Roman" w:cs="Times New Roman"/>
          <w:b/>
          <w:i/>
          <w:sz w:val="28"/>
          <w:szCs w:val="28"/>
        </w:rPr>
        <w:t xml:space="preserve">Стратегии </w:t>
      </w:r>
      <w:r w:rsidRPr="00B5757E">
        <w:rPr>
          <w:rFonts w:ascii="Times New Roman" w:eastAsia="Times New Roman" w:hAnsi="Times New Roman" w:cs="Times New Roman"/>
          <w:sz w:val="28"/>
          <w:szCs w:val="28"/>
        </w:rPr>
        <w:t xml:space="preserve">из бюджетных и внебюджетных  источников. </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К таким компетенциям относятся следующие:</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предпринимательские компетенции как способность  и готовность принимать  управленческие решения в условиях неопределенности доступа к ресурсам на реализацию стратегических  программ и проектов;</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коммуникативные компетенции как способность  и готовность создавать коммуникационное пространство, поддерживающее непрерывные информационные связи между органами местного самоуправления, субъектами хозяйственной деятельности, местными сообществами по реализации инициат</w:t>
      </w:r>
      <w:r w:rsidR="006805E8">
        <w:rPr>
          <w:rFonts w:ascii="Times New Roman" w:eastAsia="Times New Roman" w:hAnsi="Times New Roman" w:cs="Times New Roman"/>
          <w:sz w:val="28"/>
          <w:szCs w:val="28"/>
        </w:rPr>
        <w:t>ивных  стратегических  проектов;</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проектные компетенции как способность  и готовность  реализовать  проектные методы управления стратегическим развитием;</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xml:space="preserve">- организационные компетенции как способность и готовность создавать внутри Администрации района и за ее пределами неограниченное число  различных организационных форм взаимодействия с представителями бизнеса, местными сообществами, повышающих доверие населения к </w:t>
      </w:r>
      <w:r w:rsidR="00112E79">
        <w:rPr>
          <w:rFonts w:ascii="Times New Roman" w:eastAsia="Times New Roman" w:hAnsi="Times New Roman" w:cs="Times New Roman"/>
          <w:sz w:val="28"/>
          <w:szCs w:val="28"/>
        </w:rPr>
        <w:t>органам местного самоуправления</w:t>
      </w:r>
      <w:r w:rsidR="006805E8">
        <w:rPr>
          <w:rFonts w:ascii="Times New Roman" w:eastAsia="Times New Roman" w:hAnsi="Times New Roman" w:cs="Times New Roman"/>
          <w:sz w:val="28"/>
          <w:szCs w:val="28"/>
        </w:rPr>
        <w:t>.</w:t>
      </w:r>
    </w:p>
    <w:p w:rsidR="00C65B0D" w:rsidRPr="00B5757E" w:rsidRDefault="00AF084B" w:rsidP="00B5757E">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Механизмами</w:t>
      </w:r>
      <w:r w:rsidR="006805E8">
        <w:rPr>
          <w:rFonts w:ascii="Times New Roman" w:eastAsia="Times New Roman" w:hAnsi="Times New Roman" w:cs="Times New Roman"/>
          <w:sz w:val="28"/>
          <w:szCs w:val="28"/>
        </w:rPr>
        <w:t xml:space="preserve"> выявления</w:t>
      </w:r>
      <w:r w:rsidR="00C65B0D" w:rsidRPr="00B5757E">
        <w:rPr>
          <w:rFonts w:ascii="Times New Roman" w:eastAsia="Times New Roman" w:hAnsi="Times New Roman" w:cs="Times New Roman"/>
          <w:sz w:val="28"/>
          <w:szCs w:val="28"/>
        </w:rPr>
        <w:t xml:space="preserve"> этих компетенций у муниципальных служащих  могут быть:</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организация специальных управленческих  стратегических  сессий, на которых в интерактивном режиме определяются основные роли муниципальных служащих по управлению стратегическим развитием (проектные, коммуникационные, организационные);</w:t>
      </w:r>
    </w:p>
    <w:p w:rsidR="00C65B0D" w:rsidRPr="00B5757E" w:rsidRDefault="00C65B0D" w:rsidP="00B5757E">
      <w:pPr>
        <w:spacing w:after="0"/>
        <w:ind w:firstLine="708"/>
        <w:jc w:val="both"/>
        <w:rPr>
          <w:rFonts w:ascii="Times New Roman" w:eastAsia="Times New Roman" w:hAnsi="Times New Roman" w:cs="Times New Roman"/>
          <w:sz w:val="28"/>
          <w:szCs w:val="28"/>
        </w:rPr>
      </w:pPr>
      <w:r w:rsidRPr="00B5757E">
        <w:rPr>
          <w:rFonts w:ascii="Times New Roman" w:eastAsia="Times New Roman" w:hAnsi="Times New Roman" w:cs="Times New Roman"/>
          <w:sz w:val="28"/>
          <w:szCs w:val="28"/>
        </w:rPr>
        <w:t>- организация на базе муниципальных учреждений, общественных организаций, частных предприятий пилотных площадок по реализации инициативных  стратегических  проектов;</w:t>
      </w:r>
    </w:p>
    <w:p w:rsidR="00C65B0D" w:rsidRPr="00B5757E" w:rsidRDefault="006805E8" w:rsidP="00B5757E">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проектных офисов в качестве</w:t>
      </w:r>
      <w:r w:rsidR="00C65B0D" w:rsidRPr="00B5757E">
        <w:rPr>
          <w:rFonts w:ascii="Times New Roman" w:eastAsia="Times New Roman" w:hAnsi="Times New Roman" w:cs="Times New Roman"/>
          <w:sz w:val="28"/>
          <w:szCs w:val="28"/>
        </w:rPr>
        <w:t xml:space="preserve"> консультативных и экспертных центров по консолидации стратегических инициатив, поиск</w:t>
      </w:r>
      <w:r w:rsidR="00AF084B">
        <w:rPr>
          <w:rFonts w:ascii="Times New Roman" w:eastAsia="Times New Roman" w:hAnsi="Times New Roman" w:cs="Times New Roman"/>
          <w:sz w:val="28"/>
          <w:szCs w:val="28"/>
        </w:rPr>
        <w:t>у</w:t>
      </w:r>
      <w:r w:rsidR="00C65B0D" w:rsidRPr="00B5757E">
        <w:rPr>
          <w:rFonts w:ascii="Times New Roman" w:eastAsia="Times New Roman" w:hAnsi="Times New Roman" w:cs="Times New Roman"/>
          <w:sz w:val="28"/>
          <w:szCs w:val="28"/>
        </w:rPr>
        <w:t xml:space="preserve"> ресурсов для их реализации.</w:t>
      </w:r>
    </w:p>
    <w:p w:rsidR="00C65B0D" w:rsidRPr="00B5757E" w:rsidRDefault="00C65B0D" w:rsidP="00B5757E">
      <w:pPr>
        <w:jc w:val="center"/>
        <w:rPr>
          <w:rFonts w:ascii="Times New Roman" w:eastAsia="Times New Roman" w:hAnsi="Times New Roman" w:cs="Times New Roman"/>
          <w:b/>
          <w:color w:val="000000" w:themeColor="text1"/>
          <w:sz w:val="28"/>
          <w:szCs w:val="28"/>
          <w:lang w:eastAsia="ru-RU"/>
        </w:rPr>
      </w:pPr>
    </w:p>
    <w:p w:rsidR="006B3CF1" w:rsidRPr="00B5757E" w:rsidRDefault="006B3CF1" w:rsidP="00B5757E">
      <w:pPr>
        <w:jc w:val="center"/>
        <w:rPr>
          <w:rFonts w:ascii="Times New Roman" w:eastAsia="Times New Roman" w:hAnsi="Times New Roman" w:cs="Times New Roman"/>
          <w:b/>
          <w:bCs/>
          <w:sz w:val="28"/>
          <w:szCs w:val="28"/>
          <w:lang w:eastAsia="ru-RU"/>
        </w:rPr>
        <w:sectPr w:rsidR="006B3CF1" w:rsidRPr="00B5757E" w:rsidSect="00E24BE4">
          <w:pgSz w:w="11906" w:h="16838"/>
          <w:pgMar w:top="1134" w:right="850" w:bottom="1134" w:left="1701" w:header="709" w:footer="709" w:gutter="0"/>
          <w:cols w:space="708"/>
          <w:docGrid w:linePitch="360"/>
        </w:sectPr>
      </w:pPr>
    </w:p>
    <w:p w:rsidR="00C65B0D" w:rsidRPr="00112E79" w:rsidRDefault="00C65B0D" w:rsidP="00B5757E">
      <w:pPr>
        <w:jc w:val="both"/>
        <w:rPr>
          <w:rFonts w:ascii="Times New Roman" w:eastAsia="Times New Roman" w:hAnsi="Times New Roman" w:cs="Times New Roman"/>
          <w:b/>
          <w:spacing w:val="2"/>
          <w:sz w:val="28"/>
          <w:szCs w:val="28"/>
          <w:lang w:eastAsia="ru-RU"/>
        </w:rPr>
      </w:pPr>
      <w:r w:rsidRPr="00112E79">
        <w:rPr>
          <w:rFonts w:ascii="Times New Roman" w:eastAsia="Times New Roman" w:hAnsi="Times New Roman" w:cs="Times New Roman"/>
          <w:b/>
          <w:spacing w:val="2"/>
          <w:sz w:val="28"/>
          <w:szCs w:val="28"/>
          <w:lang w:eastAsia="ru-RU"/>
        </w:rPr>
        <w:lastRenderedPageBreak/>
        <w:t>3.</w:t>
      </w:r>
      <w:r w:rsidR="000F3818">
        <w:rPr>
          <w:rFonts w:ascii="Times New Roman" w:eastAsia="Times New Roman" w:hAnsi="Times New Roman" w:cs="Times New Roman"/>
          <w:b/>
          <w:spacing w:val="2"/>
          <w:sz w:val="28"/>
          <w:szCs w:val="28"/>
          <w:lang w:eastAsia="ru-RU"/>
        </w:rPr>
        <w:t>3</w:t>
      </w:r>
      <w:r w:rsidRPr="00112E79">
        <w:rPr>
          <w:rFonts w:ascii="Times New Roman" w:eastAsia="Times New Roman" w:hAnsi="Times New Roman" w:cs="Times New Roman"/>
          <w:b/>
          <w:spacing w:val="2"/>
          <w:sz w:val="28"/>
          <w:szCs w:val="28"/>
          <w:lang w:eastAsia="ru-RU"/>
        </w:rPr>
        <w:t xml:space="preserve"> Методика оценки результативно</w:t>
      </w:r>
      <w:r w:rsidR="00BD2AD3">
        <w:rPr>
          <w:rFonts w:ascii="Times New Roman" w:eastAsia="Times New Roman" w:hAnsi="Times New Roman" w:cs="Times New Roman"/>
          <w:b/>
          <w:spacing w:val="2"/>
          <w:sz w:val="28"/>
          <w:szCs w:val="28"/>
          <w:lang w:eastAsia="ru-RU"/>
        </w:rPr>
        <w:t>сти и эффективности реализации С</w:t>
      </w:r>
      <w:r w:rsidRPr="00112E79">
        <w:rPr>
          <w:rFonts w:ascii="Times New Roman" w:eastAsia="Times New Roman" w:hAnsi="Times New Roman" w:cs="Times New Roman"/>
          <w:b/>
          <w:spacing w:val="2"/>
          <w:sz w:val="28"/>
          <w:szCs w:val="28"/>
          <w:lang w:eastAsia="ru-RU"/>
        </w:rPr>
        <w:t>тратегии социально–экономического развития муниципального района Кинельский</w:t>
      </w:r>
    </w:p>
    <w:p w:rsidR="00C65B0D" w:rsidRPr="00B5757E" w:rsidRDefault="00C65B0D" w:rsidP="00B5757E">
      <w:pPr>
        <w:ind w:firstLine="709"/>
        <w:jc w:val="both"/>
        <w:rPr>
          <w:rFonts w:ascii="Times New Roman" w:eastAsia="Times New Roman" w:hAnsi="Times New Roman" w:cs="Times New Roman"/>
          <w:spacing w:val="2"/>
          <w:sz w:val="28"/>
          <w:szCs w:val="28"/>
          <w:lang w:eastAsia="ru-RU"/>
        </w:rPr>
      </w:pPr>
      <w:r w:rsidRPr="00B5757E">
        <w:rPr>
          <w:rFonts w:ascii="Times New Roman" w:eastAsia="Times New Roman" w:hAnsi="Times New Roman" w:cs="Times New Roman"/>
          <w:spacing w:val="2"/>
          <w:sz w:val="28"/>
          <w:szCs w:val="28"/>
          <w:lang w:eastAsia="ru-RU"/>
        </w:rPr>
        <w:t xml:space="preserve">Система оценки результативности и эффективности  является одним из инструментов реализации </w:t>
      </w:r>
      <w:r w:rsidR="00BD2AD3" w:rsidRPr="00112E79">
        <w:rPr>
          <w:rFonts w:ascii="Times New Roman" w:eastAsia="Times New Roman" w:hAnsi="Times New Roman" w:cs="Times New Roman"/>
          <w:b/>
          <w:i/>
          <w:spacing w:val="2"/>
          <w:sz w:val="28"/>
          <w:szCs w:val="28"/>
          <w:lang w:eastAsia="ru-RU"/>
        </w:rPr>
        <w:t>Стратегии</w:t>
      </w:r>
      <w:r w:rsidRPr="00B5757E">
        <w:rPr>
          <w:rFonts w:ascii="Times New Roman" w:eastAsia="Times New Roman" w:hAnsi="Times New Roman" w:cs="Times New Roman"/>
          <w:spacing w:val="2"/>
          <w:sz w:val="28"/>
          <w:szCs w:val="28"/>
          <w:lang w:eastAsia="ru-RU"/>
        </w:rPr>
        <w:t xml:space="preserve"> и  разработана на основе следующих методологических установок.</w:t>
      </w:r>
    </w:p>
    <w:p w:rsidR="00C65B0D" w:rsidRPr="00B5757E" w:rsidRDefault="00C65B0D" w:rsidP="00B5757E">
      <w:pPr>
        <w:spacing w:after="0"/>
        <w:ind w:firstLine="709"/>
        <w:jc w:val="both"/>
        <w:rPr>
          <w:rFonts w:ascii="Times New Roman" w:eastAsia="Times New Roman" w:hAnsi="Times New Roman" w:cs="Times New Roman"/>
          <w:spacing w:val="2"/>
          <w:sz w:val="28"/>
          <w:szCs w:val="28"/>
          <w:lang w:eastAsia="ru-RU"/>
        </w:rPr>
      </w:pPr>
      <w:r w:rsidRPr="00B5757E">
        <w:rPr>
          <w:rFonts w:ascii="Times New Roman" w:eastAsia="Times New Roman" w:hAnsi="Times New Roman" w:cs="Times New Roman"/>
          <w:spacing w:val="2"/>
          <w:sz w:val="28"/>
          <w:szCs w:val="28"/>
          <w:lang w:eastAsia="ru-RU"/>
        </w:rPr>
        <w:t xml:space="preserve">1.  Система оценки результативности и эффективности достижения  </w:t>
      </w:r>
      <w:r w:rsidRPr="00112E79">
        <w:rPr>
          <w:rFonts w:ascii="Times New Roman" w:eastAsia="Times New Roman" w:hAnsi="Times New Roman" w:cs="Times New Roman"/>
          <w:b/>
          <w:i/>
          <w:spacing w:val="2"/>
          <w:sz w:val="28"/>
          <w:szCs w:val="28"/>
          <w:lang w:eastAsia="ru-RU"/>
        </w:rPr>
        <w:t>Стратегии</w:t>
      </w:r>
      <w:r w:rsidRPr="00B5757E">
        <w:rPr>
          <w:rFonts w:ascii="Times New Roman" w:eastAsia="Times New Roman" w:hAnsi="Times New Roman" w:cs="Times New Roman"/>
          <w:spacing w:val="2"/>
          <w:sz w:val="28"/>
          <w:szCs w:val="28"/>
          <w:lang w:eastAsia="ru-RU"/>
        </w:rPr>
        <w:t xml:space="preserve"> разработана на основе системного подхода, предполагающего  учет во вз</w:t>
      </w:r>
      <w:r w:rsidR="00BD2AD3">
        <w:rPr>
          <w:rFonts w:ascii="Times New Roman" w:eastAsia="Times New Roman" w:hAnsi="Times New Roman" w:cs="Times New Roman"/>
          <w:spacing w:val="2"/>
          <w:sz w:val="28"/>
          <w:szCs w:val="28"/>
          <w:lang w:eastAsia="ru-RU"/>
        </w:rPr>
        <w:t>аим</w:t>
      </w:r>
      <w:r w:rsidRPr="00B5757E">
        <w:rPr>
          <w:rFonts w:ascii="Times New Roman" w:eastAsia="Times New Roman" w:hAnsi="Times New Roman" w:cs="Times New Roman"/>
          <w:spacing w:val="2"/>
          <w:sz w:val="28"/>
          <w:szCs w:val="28"/>
          <w:lang w:eastAsia="ru-RU"/>
        </w:rPr>
        <w:t>освязи всех прямых и косвенных показателей, объективных и субъективных оценок внутренних и внешних заинтересованных сторон, экономических, бюджетных и социальных эффектов.</w:t>
      </w:r>
    </w:p>
    <w:p w:rsidR="00C65B0D" w:rsidRPr="00B5757E" w:rsidRDefault="00C65B0D" w:rsidP="00B5757E">
      <w:pPr>
        <w:spacing w:after="0"/>
        <w:ind w:firstLine="709"/>
        <w:jc w:val="both"/>
        <w:rPr>
          <w:rFonts w:ascii="Times New Roman" w:eastAsia="Times New Roman" w:hAnsi="Times New Roman" w:cs="Times New Roman"/>
          <w:spacing w:val="2"/>
          <w:sz w:val="28"/>
          <w:szCs w:val="28"/>
          <w:lang w:eastAsia="ru-RU"/>
        </w:rPr>
      </w:pPr>
      <w:r w:rsidRPr="00B5757E">
        <w:rPr>
          <w:rFonts w:ascii="Times New Roman" w:eastAsia="Times New Roman" w:hAnsi="Times New Roman" w:cs="Times New Roman"/>
          <w:spacing w:val="2"/>
          <w:sz w:val="28"/>
          <w:szCs w:val="28"/>
          <w:lang w:eastAsia="ru-RU"/>
        </w:rPr>
        <w:t xml:space="preserve">2. Система оценки </w:t>
      </w:r>
      <w:r w:rsidRPr="00112E79">
        <w:rPr>
          <w:rFonts w:ascii="Times New Roman" w:eastAsia="Times New Roman" w:hAnsi="Times New Roman" w:cs="Times New Roman"/>
          <w:b/>
          <w:i/>
          <w:spacing w:val="2"/>
          <w:sz w:val="28"/>
          <w:szCs w:val="28"/>
          <w:lang w:eastAsia="ru-RU"/>
        </w:rPr>
        <w:t xml:space="preserve">Стратегии </w:t>
      </w:r>
      <w:r w:rsidRPr="00B5757E">
        <w:rPr>
          <w:rFonts w:ascii="Times New Roman" w:eastAsia="Times New Roman" w:hAnsi="Times New Roman" w:cs="Times New Roman"/>
          <w:spacing w:val="2"/>
          <w:sz w:val="28"/>
          <w:szCs w:val="28"/>
          <w:lang w:eastAsia="ru-RU"/>
        </w:rPr>
        <w:t xml:space="preserve"> создает условия и  учитывает </w:t>
      </w:r>
      <w:r w:rsidRPr="00B5757E">
        <w:rPr>
          <w:rFonts w:ascii="Times New Roman" w:eastAsia="Times New Roman" w:hAnsi="Times New Roman" w:cs="Times New Roman"/>
          <w:spacing w:val="2"/>
          <w:sz w:val="28"/>
          <w:szCs w:val="28"/>
          <w:lang w:eastAsia="ru-RU"/>
        </w:rPr>
        <w:br/>
      </w:r>
      <w:r w:rsidRPr="00B5757E">
        <w:rPr>
          <w:rFonts w:ascii="Times New Roman" w:hAnsi="Times New Roman" w:cs="Times New Roman"/>
          <w:sz w:val="28"/>
          <w:szCs w:val="28"/>
        </w:rPr>
        <w:t xml:space="preserve">участие всех групп заинтересованных сторон (органов местного самоуправления, инвесторов, жителей муниципального района) на всех этапах реализации и оценки результатов </w:t>
      </w:r>
      <w:r w:rsidR="00112E79" w:rsidRPr="00112E79">
        <w:rPr>
          <w:rFonts w:ascii="Times New Roman" w:eastAsia="Times New Roman" w:hAnsi="Times New Roman" w:cs="Times New Roman"/>
          <w:b/>
          <w:i/>
          <w:spacing w:val="2"/>
          <w:sz w:val="28"/>
          <w:szCs w:val="28"/>
          <w:lang w:eastAsia="ru-RU"/>
        </w:rPr>
        <w:t>Стратегии</w:t>
      </w:r>
      <w:r w:rsidRPr="00B5757E">
        <w:rPr>
          <w:rFonts w:ascii="Times New Roman" w:hAnsi="Times New Roman" w:cs="Times New Roman"/>
          <w:sz w:val="28"/>
          <w:szCs w:val="28"/>
        </w:rPr>
        <w:t>.</w:t>
      </w:r>
    </w:p>
    <w:p w:rsidR="00C65B0D" w:rsidRPr="00B5757E" w:rsidRDefault="00C65B0D" w:rsidP="00B5757E">
      <w:pPr>
        <w:spacing w:after="0"/>
        <w:ind w:firstLine="709"/>
        <w:jc w:val="both"/>
        <w:rPr>
          <w:rFonts w:ascii="Times New Roman" w:hAnsi="Times New Roman" w:cs="Times New Roman"/>
          <w:sz w:val="28"/>
          <w:szCs w:val="28"/>
        </w:rPr>
      </w:pPr>
      <w:r w:rsidRPr="00B5757E">
        <w:rPr>
          <w:rFonts w:ascii="Times New Roman" w:hAnsi="Times New Roman" w:cs="Times New Roman"/>
          <w:sz w:val="28"/>
          <w:szCs w:val="28"/>
        </w:rPr>
        <w:t xml:space="preserve">3.  Система оценки  результативности и эффективности </w:t>
      </w:r>
      <w:r w:rsidR="00112E79" w:rsidRPr="00112E79">
        <w:rPr>
          <w:rFonts w:ascii="Times New Roman" w:eastAsia="Times New Roman" w:hAnsi="Times New Roman" w:cs="Times New Roman"/>
          <w:b/>
          <w:i/>
          <w:spacing w:val="2"/>
          <w:sz w:val="28"/>
          <w:szCs w:val="28"/>
          <w:lang w:eastAsia="ru-RU"/>
        </w:rPr>
        <w:t>Стратегии</w:t>
      </w:r>
      <w:r w:rsidRPr="00B5757E">
        <w:rPr>
          <w:rFonts w:ascii="Times New Roman" w:hAnsi="Times New Roman" w:cs="Times New Roman"/>
          <w:sz w:val="28"/>
          <w:szCs w:val="28"/>
        </w:rPr>
        <w:t xml:space="preserve"> учитывает уровень насыщения муниципальных программ, как документов стратегического планирования, дополнительными ресурсами за счет  учета вклада инициатив физических и юридических лиц в процесс реализации </w:t>
      </w:r>
      <w:r w:rsidR="00112E79" w:rsidRPr="00112E79">
        <w:rPr>
          <w:rFonts w:ascii="Times New Roman" w:eastAsia="Times New Roman" w:hAnsi="Times New Roman" w:cs="Times New Roman"/>
          <w:b/>
          <w:i/>
          <w:spacing w:val="2"/>
          <w:sz w:val="28"/>
          <w:szCs w:val="28"/>
          <w:lang w:eastAsia="ru-RU"/>
        </w:rPr>
        <w:t>Стратегии</w:t>
      </w:r>
      <w:r w:rsidRPr="00B5757E">
        <w:rPr>
          <w:rFonts w:ascii="Times New Roman" w:hAnsi="Times New Roman" w:cs="Times New Roman"/>
          <w:sz w:val="28"/>
          <w:szCs w:val="28"/>
        </w:rPr>
        <w:t xml:space="preserve">  в виде социальных и инвестиционных проектов.</w:t>
      </w:r>
    </w:p>
    <w:p w:rsidR="00C65B0D" w:rsidRPr="00B5757E" w:rsidRDefault="00C65B0D" w:rsidP="00B5757E">
      <w:pPr>
        <w:pStyle w:val="a9"/>
        <w:spacing w:line="276" w:lineRule="auto"/>
        <w:ind w:left="0"/>
        <w:rPr>
          <w:spacing w:val="-6"/>
          <w:szCs w:val="28"/>
        </w:rPr>
      </w:pPr>
      <w:r w:rsidRPr="00B5757E">
        <w:rPr>
          <w:spacing w:val="-6"/>
          <w:szCs w:val="28"/>
        </w:rPr>
        <w:t>Система оценки  реализации стратегии включает три группы показателей:</w:t>
      </w:r>
    </w:p>
    <w:p w:rsidR="00C65B0D" w:rsidRPr="00B5757E" w:rsidRDefault="00C65B0D" w:rsidP="00B5757E">
      <w:pPr>
        <w:pStyle w:val="a9"/>
        <w:spacing w:line="276" w:lineRule="auto"/>
        <w:ind w:left="0"/>
        <w:rPr>
          <w:spacing w:val="-6"/>
          <w:szCs w:val="28"/>
        </w:rPr>
      </w:pPr>
      <w:r w:rsidRPr="00B5757E">
        <w:rPr>
          <w:spacing w:val="-6"/>
          <w:szCs w:val="28"/>
        </w:rPr>
        <w:t xml:space="preserve">1. Показатели результативности  </w:t>
      </w:r>
      <w:r w:rsidR="00112E79" w:rsidRPr="00112E79">
        <w:rPr>
          <w:rFonts w:eastAsia="Times New Roman"/>
          <w:b/>
          <w:i/>
          <w:spacing w:val="2"/>
          <w:szCs w:val="28"/>
          <w:lang w:eastAsia="ru-RU"/>
        </w:rPr>
        <w:t>Стратегии</w:t>
      </w:r>
      <w:r w:rsidRPr="00B5757E">
        <w:rPr>
          <w:spacing w:val="-6"/>
          <w:szCs w:val="28"/>
        </w:rPr>
        <w:t>.</w:t>
      </w:r>
    </w:p>
    <w:p w:rsidR="00C65B0D" w:rsidRPr="00B5757E" w:rsidRDefault="00C65B0D" w:rsidP="00B5757E">
      <w:pPr>
        <w:pStyle w:val="a9"/>
        <w:spacing w:line="276" w:lineRule="auto"/>
        <w:ind w:left="0"/>
        <w:rPr>
          <w:spacing w:val="-6"/>
          <w:szCs w:val="28"/>
        </w:rPr>
      </w:pPr>
      <w:r w:rsidRPr="00B5757E">
        <w:rPr>
          <w:spacing w:val="-6"/>
          <w:szCs w:val="28"/>
        </w:rPr>
        <w:t xml:space="preserve">2. Показатели откликов заинтересованных сторон на результаты реализации </w:t>
      </w:r>
      <w:r w:rsidR="00112E79" w:rsidRPr="00112E79">
        <w:rPr>
          <w:rFonts w:eastAsia="Times New Roman"/>
          <w:b/>
          <w:i/>
          <w:spacing w:val="2"/>
          <w:szCs w:val="28"/>
          <w:lang w:eastAsia="ru-RU"/>
        </w:rPr>
        <w:t>Стратегии</w:t>
      </w:r>
      <w:r w:rsidRPr="00B5757E">
        <w:rPr>
          <w:spacing w:val="-6"/>
          <w:szCs w:val="28"/>
        </w:rPr>
        <w:t>.</w:t>
      </w:r>
    </w:p>
    <w:p w:rsidR="00C65B0D" w:rsidRPr="00B5757E" w:rsidRDefault="00C65B0D" w:rsidP="00B5757E">
      <w:pPr>
        <w:pStyle w:val="a9"/>
        <w:spacing w:line="276" w:lineRule="auto"/>
        <w:ind w:left="0"/>
        <w:rPr>
          <w:spacing w:val="-6"/>
          <w:szCs w:val="28"/>
        </w:rPr>
      </w:pPr>
      <w:r w:rsidRPr="00B5757E">
        <w:rPr>
          <w:spacing w:val="-6"/>
          <w:szCs w:val="28"/>
        </w:rPr>
        <w:t xml:space="preserve">3. Показатели  эффективности </w:t>
      </w:r>
      <w:r w:rsidR="00112E79" w:rsidRPr="00112E79">
        <w:rPr>
          <w:rFonts w:eastAsia="Times New Roman"/>
          <w:b/>
          <w:i/>
          <w:spacing w:val="2"/>
          <w:szCs w:val="28"/>
          <w:lang w:eastAsia="ru-RU"/>
        </w:rPr>
        <w:t>Стратегии</w:t>
      </w:r>
      <w:r w:rsidRPr="00B5757E">
        <w:rPr>
          <w:spacing w:val="-6"/>
          <w:szCs w:val="28"/>
        </w:rPr>
        <w:t>.</w:t>
      </w:r>
    </w:p>
    <w:p w:rsidR="00C65B0D" w:rsidRPr="00BD2AD3" w:rsidRDefault="00C65B0D" w:rsidP="00B5757E">
      <w:pPr>
        <w:pStyle w:val="a9"/>
        <w:spacing w:line="276" w:lineRule="auto"/>
        <w:ind w:left="0"/>
        <w:rPr>
          <w:spacing w:val="-6"/>
          <w:szCs w:val="28"/>
          <w:u w:val="single"/>
        </w:rPr>
      </w:pPr>
      <w:r w:rsidRPr="00BD2AD3">
        <w:rPr>
          <w:spacing w:val="-6"/>
          <w:szCs w:val="28"/>
          <w:u w:val="single"/>
        </w:rPr>
        <w:t>Показатели результативности  Стратегии.</w:t>
      </w:r>
    </w:p>
    <w:p w:rsidR="00C65B0D" w:rsidRPr="00B5757E" w:rsidRDefault="00C65B0D" w:rsidP="00B5757E">
      <w:pPr>
        <w:pStyle w:val="a9"/>
        <w:spacing w:line="276" w:lineRule="auto"/>
        <w:ind w:left="0"/>
        <w:rPr>
          <w:spacing w:val="-6"/>
          <w:szCs w:val="28"/>
        </w:rPr>
      </w:pPr>
      <w:r w:rsidRPr="00B5757E">
        <w:rPr>
          <w:spacing w:val="-6"/>
          <w:szCs w:val="28"/>
        </w:rPr>
        <w:t xml:space="preserve">Результаты </w:t>
      </w:r>
      <w:r w:rsidR="00112E79" w:rsidRPr="00112E79">
        <w:rPr>
          <w:rFonts w:eastAsia="Times New Roman"/>
          <w:b/>
          <w:i/>
          <w:spacing w:val="2"/>
          <w:szCs w:val="28"/>
          <w:lang w:eastAsia="ru-RU"/>
        </w:rPr>
        <w:t>Стратегии</w:t>
      </w:r>
      <w:r w:rsidR="001D2A3A">
        <w:rPr>
          <w:spacing w:val="-6"/>
          <w:szCs w:val="28"/>
        </w:rPr>
        <w:t xml:space="preserve"> оцениваю</w:t>
      </w:r>
      <w:r w:rsidRPr="00B5757E">
        <w:rPr>
          <w:spacing w:val="-6"/>
          <w:szCs w:val="28"/>
        </w:rPr>
        <w:t>тся через  показатели, сгруппированны</w:t>
      </w:r>
      <w:r w:rsidR="00BD2AD3">
        <w:rPr>
          <w:spacing w:val="-6"/>
          <w:szCs w:val="28"/>
        </w:rPr>
        <w:t>е</w:t>
      </w:r>
      <w:r w:rsidRPr="00B5757E">
        <w:rPr>
          <w:spacing w:val="-6"/>
          <w:szCs w:val="28"/>
        </w:rPr>
        <w:t xml:space="preserve"> в три уровня групп. </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1</w:t>
      </w:r>
      <w:r w:rsidR="00B5757E">
        <w:rPr>
          <w:rFonts w:ascii="Times New Roman" w:hAnsi="Times New Roman" w:cs="Times New Roman"/>
          <w:spacing w:val="-6"/>
          <w:sz w:val="28"/>
          <w:szCs w:val="28"/>
        </w:rPr>
        <w:t>-й</w:t>
      </w:r>
      <w:r w:rsidRPr="00B5757E">
        <w:rPr>
          <w:rFonts w:ascii="Times New Roman" w:hAnsi="Times New Roman" w:cs="Times New Roman"/>
          <w:spacing w:val="-6"/>
          <w:sz w:val="28"/>
          <w:szCs w:val="28"/>
        </w:rPr>
        <w:t xml:space="preserve"> уровень показателей оценивает непосредственные результаты реализации  программ и проектов, связанные с производством конкретных продуктов и услуг, предназначенных для удовлетворения потребностей  жителей района (количество отремонтированных дорог, школ  и т.д.)</w:t>
      </w:r>
      <w:r w:rsidR="00BD2AD3">
        <w:rPr>
          <w:rFonts w:ascii="Times New Roman" w:hAnsi="Times New Roman" w:cs="Times New Roman"/>
          <w:spacing w:val="-6"/>
          <w:sz w:val="28"/>
          <w:szCs w:val="28"/>
        </w:rPr>
        <w:t>;</w:t>
      </w:r>
    </w:p>
    <w:p w:rsidR="00C65B0D" w:rsidRPr="00B5757E" w:rsidRDefault="00C65B0D" w:rsidP="00B5757E">
      <w:pPr>
        <w:spacing w:after="0"/>
        <w:ind w:firstLine="709"/>
        <w:jc w:val="both"/>
        <w:rPr>
          <w:rFonts w:ascii="Times New Roman" w:hAnsi="Times New Roman" w:cs="Times New Roman"/>
          <w:iCs/>
          <w:spacing w:val="-6"/>
          <w:sz w:val="28"/>
          <w:szCs w:val="28"/>
        </w:rPr>
      </w:pPr>
      <w:r w:rsidRPr="00B5757E">
        <w:rPr>
          <w:rFonts w:ascii="Times New Roman" w:hAnsi="Times New Roman" w:cs="Times New Roman"/>
          <w:spacing w:val="-6"/>
          <w:sz w:val="28"/>
          <w:szCs w:val="28"/>
        </w:rPr>
        <w:t>2</w:t>
      </w:r>
      <w:r w:rsidR="00B5757E">
        <w:rPr>
          <w:rFonts w:ascii="Times New Roman" w:hAnsi="Times New Roman" w:cs="Times New Roman"/>
          <w:spacing w:val="-6"/>
          <w:sz w:val="28"/>
          <w:szCs w:val="28"/>
        </w:rPr>
        <w:t xml:space="preserve">-й </w:t>
      </w:r>
      <w:r w:rsidRPr="00B5757E">
        <w:rPr>
          <w:rFonts w:ascii="Times New Roman" w:hAnsi="Times New Roman" w:cs="Times New Roman"/>
          <w:spacing w:val="-6"/>
          <w:sz w:val="28"/>
          <w:szCs w:val="28"/>
        </w:rPr>
        <w:t xml:space="preserve"> уровень результатов </w:t>
      </w:r>
      <w:r w:rsidRPr="00B5757E">
        <w:rPr>
          <w:rFonts w:ascii="Times New Roman" w:hAnsi="Times New Roman" w:cs="Times New Roman"/>
          <w:iCs/>
          <w:spacing w:val="-6"/>
          <w:sz w:val="28"/>
          <w:szCs w:val="28"/>
        </w:rPr>
        <w:t xml:space="preserve">оценивает эффективность работы органов местного самоуправления муниципального района по привлечению ресурсов для реализации </w:t>
      </w:r>
      <w:r w:rsidR="00112E79" w:rsidRPr="00112E79">
        <w:rPr>
          <w:rFonts w:ascii="Times New Roman" w:eastAsia="Times New Roman" w:hAnsi="Times New Roman" w:cs="Times New Roman"/>
          <w:b/>
          <w:i/>
          <w:spacing w:val="2"/>
          <w:sz w:val="28"/>
          <w:szCs w:val="28"/>
          <w:lang w:eastAsia="ru-RU"/>
        </w:rPr>
        <w:t>Стратегии</w:t>
      </w:r>
      <w:r w:rsidRPr="00B5757E">
        <w:rPr>
          <w:rFonts w:ascii="Times New Roman" w:hAnsi="Times New Roman" w:cs="Times New Roman"/>
          <w:iCs/>
          <w:spacing w:val="-6"/>
          <w:sz w:val="28"/>
          <w:szCs w:val="28"/>
        </w:rPr>
        <w:t xml:space="preserve">. Показатели второго уровня отражают наличие  механизмов реализации </w:t>
      </w:r>
      <w:r w:rsidR="00BD2AD3" w:rsidRPr="00112E79">
        <w:rPr>
          <w:rFonts w:ascii="Times New Roman" w:eastAsia="Times New Roman" w:hAnsi="Times New Roman" w:cs="Times New Roman"/>
          <w:b/>
          <w:i/>
          <w:spacing w:val="2"/>
          <w:sz w:val="28"/>
          <w:szCs w:val="28"/>
          <w:lang w:eastAsia="ru-RU"/>
        </w:rPr>
        <w:t>Стратегии</w:t>
      </w:r>
      <w:r w:rsidRPr="00B5757E">
        <w:rPr>
          <w:rFonts w:ascii="Times New Roman" w:hAnsi="Times New Roman" w:cs="Times New Roman"/>
          <w:iCs/>
          <w:spacing w:val="-6"/>
          <w:sz w:val="28"/>
          <w:szCs w:val="28"/>
        </w:rPr>
        <w:t>: ресурс</w:t>
      </w:r>
      <w:r w:rsidR="00BD2AD3">
        <w:rPr>
          <w:rFonts w:ascii="Times New Roman" w:hAnsi="Times New Roman" w:cs="Times New Roman"/>
          <w:iCs/>
          <w:spacing w:val="-6"/>
          <w:sz w:val="28"/>
          <w:szCs w:val="28"/>
        </w:rPr>
        <w:t>ы</w:t>
      </w:r>
      <w:r w:rsidR="00FC4441">
        <w:rPr>
          <w:rFonts w:ascii="Times New Roman" w:hAnsi="Times New Roman" w:cs="Times New Roman"/>
          <w:iCs/>
          <w:spacing w:val="-6"/>
          <w:sz w:val="28"/>
          <w:szCs w:val="28"/>
        </w:rPr>
        <w:t xml:space="preserve"> и структуры</w:t>
      </w:r>
      <w:r w:rsidRPr="00B5757E">
        <w:rPr>
          <w:rFonts w:ascii="Times New Roman" w:hAnsi="Times New Roman" w:cs="Times New Roman"/>
          <w:iCs/>
          <w:spacing w:val="-6"/>
          <w:sz w:val="28"/>
          <w:szCs w:val="28"/>
        </w:rPr>
        <w:t>.</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iCs/>
          <w:spacing w:val="-6"/>
          <w:sz w:val="28"/>
          <w:szCs w:val="28"/>
        </w:rPr>
        <w:lastRenderedPageBreak/>
        <w:t xml:space="preserve">Основным показателем данной группы  является </w:t>
      </w:r>
      <w:r w:rsidRPr="00B5757E">
        <w:rPr>
          <w:rFonts w:ascii="Times New Roman" w:hAnsi="Times New Roman" w:cs="Times New Roman"/>
          <w:spacing w:val="-6"/>
          <w:sz w:val="28"/>
          <w:szCs w:val="28"/>
        </w:rPr>
        <w:t xml:space="preserve">количество разработанных и реализованных муниципальных программ и количество реализованных проектов. </w:t>
      </w:r>
    </w:p>
    <w:p w:rsidR="00C65B0D" w:rsidRPr="00B5757E" w:rsidRDefault="00C65B0D" w:rsidP="00B5757E">
      <w:pPr>
        <w:spacing w:after="0"/>
        <w:ind w:firstLine="709"/>
        <w:jc w:val="both"/>
        <w:rPr>
          <w:rFonts w:ascii="Times New Roman" w:hAnsi="Times New Roman" w:cs="Times New Roman"/>
          <w:iCs/>
          <w:spacing w:val="-6"/>
          <w:sz w:val="28"/>
          <w:szCs w:val="28"/>
        </w:rPr>
      </w:pPr>
      <w:r w:rsidRPr="00B5757E">
        <w:rPr>
          <w:rFonts w:ascii="Times New Roman" w:hAnsi="Times New Roman" w:cs="Times New Roman"/>
          <w:spacing w:val="-6"/>
          <w:sz w:val="28"/>
          <w:szCs w:val="28"/>
        </w:rPr>
        <w:t>В</w:t>
      </w:r>
      <w:r w:rsidRPr="00B5757E">
        <w:rPr>
          <w:rFonts w:ascii="Times New Roman" w:hAnsi="Times New Roman" w:cs="Times New Roman"/>
          <w:iCs/>
          <w:spacing w:val="-6"/>
          <w:sz w:val="28"/>
          <w:szCs w:val="28"/>
        </w:rPr>
        <w:t xml:space="preserve"> соответствии </w:t>
      </w:r>
      <w:r w:rsidR="00FC4441">
        <w:rPr>
          <w:rFonts w:ascii="Times New Roman" w:hAnsi="Times New Roman" w:cs="Times New Roman"/>
          <w:iCs/>
          <w:spacing w:val="-6"/>
          <w:sz w:val="28"/>
          <w:szCs w:val="28"/>
        </w:rPr>
        <w:t xml:space="preserve">с </w:t>
      </w:r>
      <w:r w:rsidRPr="00B5757E">
        <w:rPr>
          <w:rFonts w:ascii="Times New Roman" w:hAnsi="Times New Roman" w:cs="Times New Roman"/>
          <w:iCs/>
          <w:spacing w:val="-6"/>
          <w:sz w:val="28"/>
          <w:szCs w:val="28"/>
        </w:rPr>
        <w:t xml:space="preserve">концептуальной установкой </w:t>
      </w:r>
      <w:r w:rsidR="00112E79" w:rsidRPr="00112E79">
        <w:rPr>
          <w:rFonts w:ascii="Times New Roman" w:eastAsia="Times New Roman" w:hAnsi="Times New Roman" w:cs="Times New Roman"/>
          <w:b/>
          <w:i/>
          <w:spacing w:val="2"/>
          <w:sz w:val="28"/>
          <w:szCs w:val="28"/>
          <w:lang w:eastAsia="ru-RU"/>
        </w:rPr>
        <w:t>Стратегии</w:t>
      </w:r>
      <w:r w:rsidRPr="00B5757E">
        <w:rPr>
          <w:rFonts w:ascii="Times New Roman" w:hAnsi="Times New Roman" w:cs="Times New Roman"/>
          <w:iCs/>
          <w:spacing w:val="-6"/>
          <w:sz w:val="28"/>
          <w:szCs w:val="28"/>
        </w:rPr>
        <w:t xml:space="preserve">, предполагающей участие заинтересованных сторон в реализации </w:t>
      </w:r>
      <w:r w:rsidR="00112E79" w:rsidRPr="00112E79">
        <w:rPr>
          <w:rFonts w:ascii="Times New Roman" w:eastAsia="Times New Roman" w:hAnsi="Times New Roman" w:cs="Times New Roman"/>
          <w:b/>
          <w:i/>
          <w:spacing w:val="2"/>
          <w:sz w:val="28"/>
          <w:szCs w:val="28"/>
          <w:lang w:eastAsia="ru-RU"/>
        </w:rPr>
        <w:t xml:space="preserve">Стратегии </w:t>
      </w:r>
      <w:r w:rsidRPr="00B5757E">
        <w:rPr>
          <w:rFonts w:ascii="Times New Roman" w:hAnsi="Times New Roman" w:cs="Times New Roman"/>
          <w:iCs/>
          <w:spacing w:val="-6"/>
          <w:sz w:val="28"/>
          <w:szCs w:val="28"/>
        </w:rPr>
        <w:t>привлеч</w:t>
      </w:r>
      <w:r w:rsidR="00FC4441">
        <w:rPr>
          <w:rFonts w:ascii="Times New Roman" w:hAnsi="Times New Roman" w:cs="Times New Roman"/>
          <w:iCs/>
          <w:spacing w:val="-6"/>
          <w:sz w:val="28"/>
          <w:szCs w:val="28"/>
        </w:rPr>
        <w:t>ения дополнительных ресурсов</w:t>
      </w:r>
      <w:r w:rsidR="001D2A3A">
        <w:rPr>
          <w:rFonts w:ascii="Times New Roman" w:hAnsi="Times New Roman" w:cs="Times New Roman"/>
          <w:iCs/>
          <w:spacing w:val="-6"/>
          <w:sz w:val="28"/>
          <w:szCs w:val="28"/>
        </w:rPr>
        <w:t>,</w:t>
      </w:r>
      <w:r w:rsidR="00FC4441">
        <w:rPr>
          <w:rFonts w:ascii="Times New Roman" w:hAnsi="Times New Roman" w:cs="Times New Roman"/>
          <w:iCs/>
          <w:spacing w:val="-6"/>
          <w:sz w:val="28"/>
          <w:szCs w:val="28"/>
        </w:rPr>
        <w:t xml:space="preserve"> в </w:t>
      </w:r>
      <w:r w:rsidRPr="00B5757E">
        <w:rPr>
          <w:rFonts w:ascii="Times New Roman" w:hAnsi="Times New Roman" w:cs="Times New Roman"/>
          <w:iCs/>
          <w:spacing w:val="-6"/>
          <w:sz w:val="28"/>
          <w:szCs w:val="28"/>
        </w:rPr>
        <w:t>данную  группу</w:t>
      </w:r>
      <w:r w:rsidR="00FC4441">
        <w:rPr>
          <w:rFonts w:ascii="Times New Roman" w:hAnsi="Times New Roman" w:cs="Times New Roman"/>
          <w:iCs/>
          <w:spacing w:val="-6"/>
          <w:sz w:val="28"/>
          <w:szCs w:val="28"/>
        </w:rPr>
        <w:t xml:space="preserve"> вошли </w:t>
      </w:r>
      <w:r w:rsidRPr="00B5757E">
        <w:rPr>
          <w:rFonts w:ascii="Times New Roman" w:hAnsi="Times New Roman" w:cs="Times New Roman"/>
          <w:iCs/>
          <w:spacing w:val="-6"/>
          <w:sz w:val="28"/>
          <w:szCs w:val="28"/>
        </w:rPr>
        <w:t>показател</w:t>
      </w:r>
      <w:r w:rsidR="00FC4441">
        <w:rPr>
          <w:rFonts w:ascii="Times New Roman" w:hAnsi="Times New Roman" w:cs="Times New Roman"/>
          <w:iCs/>
          <w:spacing w:val="-6"/>
          <w:sz w:val="28"/>
          <w:szCs w:val="28"/>
        </w:rPr>
        <w:t>и</w:t>
      </w:r>
      <w:r w:rsidR="001D25B3">
        <w:rPr>
          <w:rFonts w:ascii="Times New Roman" w:hAnsi="Times New Roman" w:cs="Times New Roman"/>
          <w:iCs/>
          <w:spacing w:val="-6"/>
          <w:sz w:val="28"/>
          <w:szCs w:val="28"/>
        </w:rPr>
        <w:t>муниципальных инвестиционных проектов, а также показатели региональных и федеральных программ</w:t>
      </w:r>
      <w:r w:rsidRPr="00B5757E">
        <w:rPr>
          <w:rFonts w:ascii="Times New Roman" w:hAnsi="Times New Roman" w:cs="Times New Roman"/>
          <w:iCs/>
          <w:spacing w:val="-6"/>
          <w:sz w:val="28"/>
          <w:szCs w:val="28"/>
        </w:rPr>
        <w:t xml:space="preserve">: </w:t>
      </w:r>
    </w:p>
    <w:p w:rsidR="00C65B0D" w:rsidRPr="00B5757E" w:rsidRDefault="00C65B0D" w:rsidP="00B5757E">
      <w:pPr>
        <w:spacing w:after="0"/>
        <w:ind w:firstLine="709"/>
        <w:jc w:val="both"/>
        <w:rPr>
          <w:rFonts w:ascii="Times New Roman" w:hAnsi="Times New Roman" w:cs="Times New Roman"/>
          <w:iCs/>
          <w:spacing w:val="-6"/>
          <w:sz w:val="28"/>
          <w:szCs w:val="28"/>
        </w:rPr>
      </w:pPr>
      <w:r w:rsidRPr="00B5757E">
        <w:rPr>
          <w:rFonts w:ascii="Times New Roman" w:hAnsi="Times New Roman" w:cs="Times New Roman"/>
          <w:iCs/>
          <w:spacing w:val="-6"/>
          <w:sz w:val="28"/>
          <w:szCs w:val="28"/>
        </w:rPr>
        <w:t>-  количество инвестиционных проектов, включенных в муниципальные программы;</w:t>
      </w:r>
    </w:p>
    <w:p w:rsidR="00C65B0D" w:rsidRPr="00B5757E" w:rsidRDefault="00C65B0D" w:rsidP="00B5757E">
      <w:pPr>
        <w:spacing w:after="0"/>
        <w:ind w:firstLine="709"/>
        <w:jc w:val="both"/>
        <w:rPr>
          <w:rFonts w:ascii="Times New Roman" w:hAnsi="Times New Roman" w:cs="Times New Roman"/>
          <w:iCs/>
          <w:spacing w:val="-6"/>
          <w:sz w:val="28"/>
          <w:szCs w:val="28"/>
        </w:rPr>
      </w:pPr>
      <w:r w:rsidRPr="00B5757E">
        <w:rPr>
          <w:rFonts w:ascii="Times New Roman" w:hAnsi="Times New Roman" w:cs="Times New Roman"/>
          <w:iCs/>
          <w:spacing w:val="-6"/>
          <w:sz w:val="28"/>
          <w:szCs w:val="28"/>
        </w:rPr>
        <w:t xml:space="preserve">- количество региональных и федеральных программ, чьи ресурсы были задействованы в реализации </w:t>
      </w:r>
      <w:r w:rsidR="00112E79" w:rsidRPr="00112E79">
        <w:rPr>
          <w:rFonts w:ascii="Times New Roman" w:eastAsia="Times New Roman" w:hAnsi="Times New Roman" w:cs="Times New Roman"/>
          <w:b/>
          <w:i/>
          <w:spacing w:val="2"/>
          <w:sz w:val="28"/>
          <w:szCs w:val="28"/>
          <w:lang w:eastAsia="ru-RU"/>
        </w:rPr>
        <w:t>Стратегии</w:t>
      </w:r>
      <w:r w:rsidRPr="00B5757E">
        <w:rPr>
          <w:rFonts w:ascii="Times New Roman" w:hAnsi="Times New Roman" w:cs="Times New Roman"/>
          <w:iCs/>
          <w:spacing w:val="-6"/>
          <w:sz w:val="28"/>
          <w:szCs w:val="28"/>
        </w:rPr>
        <w:t xml:space="preserve">. </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3-й уровень результатов характеризует создание в ходе разработки и реализации  муниципальных программ и проектов программ потенциала для придания устойчивости результат</w:t>
      </w:r>
      <w:r w:rsidR="001D25B3">
        <w:rPr>
          <w:rFonts w:ascii="Times New Roman" w:hAnsi="Times New Roman" w:cs="Times New Roman"/>
          <w:spacing w:val="-6"/>
          <w:sz w:val="28"/>
          <w:szCs w:val="28"/>
        </w:rPr>
        <w:t>ам</w:t>
      </w:r>
      <w:r w:rsidRPr="00B5757E">
        <w:rPr>
          <w:rFonts w:ascii="Times New Roman" w:hAnsi="Times New Roman" w:cs="Times New Roman"/>
          <w:spacing w:val="-6"/>
          <w:sz w:val="28"/>
          <w:szCs w:val="28"/>
        </w:rPr>
        <w:t xml:space="preserve"> программ и проектов, например:</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количество новых предприятий и организаций, зарегистрированных на территории муниципального района;</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количество трудоустроенных в рамках реализации инвестиционных проектов;</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количество специа</w:t>
      </w:r>
      <w:r w:rsidR="001D2A3A">
        <w:rPr>
          <w:rFonts w:ascii="Times New Roman" w:hAnsi="Times New Roman" w:cs="Times New Roman"/>
          <w:spacing w:val="-6"/>
          <w:sz w:val="28"/>
          <w:szCs w:val="28"/>
        </w:rPr>
        <w:t>листов, повысивших квалификацию;</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количество специалистов, получивших жилье;</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количество добровольцев, привлеченных к мероприятиям проекта;</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w:t>
      </w:r>
      <w:r w:rsidR="001D25B3">
        <w:rPr>
          <w:rFonts w:ascii="Times New Roman" w:hAnsi="Times New Roman" w:cs="Times New Roman"/>
          <w:spacing w:val="-6"/>
          <w:sz w:val="28"/>
          <w:szCs w:val="28"/>
        </w:rPr>
        <w:t xml:space="preserve"> количество вновь созданных НКО</w:t>
      </w:r>
      <w:r w:rsidRPr="00B5757E">
        <w:rPr>
          <w:rFonts w:ascii="Times New Roman" w:hAnsi="Times New Roman" w:cs="Times New Roman"/>
          <w:spacing w:val="-6"/>
          <w:sz w:val="28"/>
          <w:szCs w:val="28"/>
        </w:rPr>
        <w:t xml:space="preserve"> и иных институтов;</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количество вновь созданных предприятий малого и среднего бизнеса.</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xml:space="preserve">4 –й уровень результатов – это результаты, отражающие генеральную цель  реализации </w:t>
      </w:r>
      <w:r w:rsidR="00112E79" w:rsidRPr="00112E79">
        <w:rPr>
          <w:rFonts w:ascii="Times New Roman" w:eastAsia="Times New Roman" w:hAnsi="Times New Roman" w:cs="Times New Roman"/>
          <w:b/>
          <w:i/>
          <w:spacing w:val="2"/>
          <w:sz w:val="28"/>
          <w:szCs w:val="28"/>
          <w:lang w:eastAsia="ru-RU"/>
        </w:rPr>
        <w:t>Стратегии</w:t>
      </w:r>
      <w:r w:rsidRPr="00B5757E">
        <w:rPr>
          <w:rFonts w:ascii="Times New Roman" w:hAnsi="Times New Roman" w:cs="Times New Roman"/>
          <w:spacing w:val="-6"/>
          <w:sz w:val="28"/>
          <w:szCs w:val="28"/>
        </w:rPr>
        <w:t>, уровень  капитализации территории, повышения качества человеческого капитала, повышающие уровень   конкурентоспособности муниципального района:</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макроэкономические показатели  муниципального района;</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финансов</w:t>
      </w:r>
      <w:r w:rsidR="001D2A3A">
        <w:rPr>
          <w:rFonts w:ascii="Times New Roman" w:hAnsi="Times New Roman" w:cs="Times New Roman"/>
          <w:spacing w:val="-6"/>
          <w:sz w:val="28"/>
          <w:szCs w:val="28"/>
        </w:rPr>
        <w:t>о</w:t>
      </w:r>
      <w:r w:rsidRPr="00B5757E">
        <w:rPr>
          <w:rFonts w:ascii="Times New Roman" w:hAnsi="Times New Roman" w:cs="Times New Roman"/>
          <w:spacing w:val="-6"/>
          <w:sz w:val="28"/>
          <w:szCs w:val="28"/>
        </w:rPr>
        <w:t>-экономические показатели хозяйствующих субъектов района</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социальные показатели;</w:t>
      </w:r>
    </w:p>
    <w:p w:rsidR="00C65B0D" w:rsidRPr="00B5757E" w:rsidRDefault="00FC4441" w:rsidP="00B5757E">
      <w:pPr>
        <w:spacing w:after="0"/>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C65B0D" w:rsidRPr="00B5757E">
        <w:rPr>
          <w:rFonts w:ascii="Times New Roman" w:hAnsi="Times New Roman" w:cs="Times New Roman"/>
          <w:spacing w:val="-6"/>
          <w:sz w:val="28"/>
          <w:szCs w:val="28"/>
        </w:rPr>
        <w:t>демографические показатели;</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показатели миграции</w:t>
      </w:r>
      <w:r w:rsidR="001D2A3A">
        <w:rPr>
          <w:rFonts w:ascii="Times New Roman" w:hAnsi="Times New Roman" w:cs="Times New Roman"/>
          <w:spacing w:val="-6"/>
          <w:sz w:val="28"/>
          <w:szCs w:val="28"/>
        </w:rPr>
        <w:t>;</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статистические показатели посещения мест активного отдыха: парков, пляжей и т.д.</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b/>
          <w:i/>
          <w:spacing w:val="-6"/>
          <w:sz w:val="28"/>
          <w:szCs w:val="28"/>
        </w:rPr>
        <w:t>Показатели откликов</w:t>
      </w:r>
      <w:r w:rsidRPr="00B5757E">
        <w:rPr>
          <w:rFonts w:ascii="Times New Roman" w:hAnsi="Times New Roman" w:cs="Times New Roman"/>
          <w:i/>
          <w:spacing w:val="-6"/>
          <w:sz w:val="28"/>
          <w:szCs w:val="28"/>
        </w:rPr>
        <w:t xml:space="preserve"> – </w:t>
      </w:r>
      <w:r w:rsidRPr="00B5757E">
        <w:rPr>
          <w:rFonts w:ascii="Times New Roman" w:hAnsi="Times New Roman" w:cs="Times New Roman"/>
          <w:spacing w:val="-6"/>
          <w:sz w:val="28"/>
          <w:szCs w:val="28"/>
        </w:rPr>
        <w:t xml:space="preserve">числовые величины, характеризующие реакцию всех заинтересованных сторон на результаты реализации муниципальных   программ и достижение стратегических целей. </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lastRenderedPageBreak/>
        <w:t>К заинтересованным сторонам процесса разработки и реализации проекта относятся:</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благоприобретатели - группы населения, на которые непосредственно направлены мер</w:t>
      </w:r>
      <w:r w:rsidR="001D2A3A">
        <w:rPr>
          <w:rFonts w:ascii="Times New Roman" w:hAnsi="Times New Roman" w:cs="Times New Roman"/>
          <w:spacing w:val="-6"/>
          <w:sz w:val="28"/>
          <w:szCs w:val="28"/>
        </w:rPr>
        <w:t>оприятия муниципальных программ;</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 xml:space="preserve">- внутренние заинтересованные стороны, участники реализации </w:t>
      </w:r>
      <w:r w:rsidR="00112E79" w:rsidRPr="00112E79">
        <w:rPr>
          <w:rFonts w:ascii="Times New Roman" w:eastAsia="Times New Roman" w:hAnsi="Times New Roman" w:cs="Times New Roman"/>
          <w:b/>
          <w:i/>
          <w:spacing w:val="2"/>
          <w:sz w:val="28"/>
          <w:szCs w:val="28"/>
          <w:lang w:eastAsia="ru-RU"/>
        </w:rPr>
        <w:t>Стратегии</w:t>
      </w:r>
      <w:r w:rsidR="001D2A3A">
        <w:rPr>
          <w:rFonts w:ascii="Times New Roman" w:eastAsia="Times New Roman" w:hAnsi="Times New Roman" w:cs="Times New Roman"/>
          <w:b/>
          <w:i/>
          <w:spacing w:val="2"/>
          <w:sz w:val="28"/>
          <w:szCs w:val="28"/>
          <w:lang w:eastAsia="ru-RU"/>
        </w:rPr>
        <w:t>:</w:t>
      </w:r>
      <w:r w:rsidRPr="00B5757E">
        <w:rPr>
          <w:rFonts w:ascii="Times New Roman" w:hAnsi="Times New Roman" w:cs="Times New Roman"/>
          <w:spacing w:val="-6"/>
          <w:sz w:val="28"/>
          <w:szCs w:val="28"/>
        </w:rPr>
        <w:t>органы местного самоуправления, инвесторы, соисполнители и участники;</w:t>
      </w:r>
    </w:p>
    <w:p w:rsidR="00C65B0D" w:rsidRPr="00112E79" w:rsidRDefault="00C65B0D" w:rsidP="00B5757E">
      <w:pPr>
        <w:spacing w:after="0"/>
        <w:ind w:firstLine="709"/>
        <w:jc w:val="both"/>
        <w:rPr>
          <w:rFonts w:ascii="Times New Roman" w:hAnsi="Times New Roman" w:cs="Times New Roman"/>
          <w:spacing w:val="-6"/>
          <w:sz w:val="28"/>
          <w:szCs w:val="28"/>
        </w:rPr>
      </w:pPr>
      <w:r w:rsidRPr="00112E79">
        <w:rPr>
          <w:rFonts w:ascii="Times New Roman" w:hAnsi="Times New Roman" w:cs="Times New Roman"/>
          <w:spacing w:val="-6"/>
          <w:sz w:val="28"/>
          <w:szCs w:val="28"/>
        </w:rPr>
        <w:t xml:space="preserve"> -</w:t>
      </w:r>
      <w:r w:rsidR="001D2A3A">
        <w:rPr>
          <w:rFonts w:ascii="Times New Roman" w:hAnsi="Times New Roman" w:cs="Times New Roman"/>
          <w:spacing w:val="-6"/>
          <w:sz w:val="28"/>
          <w:szCs w:val="28"/>
        </w:rPr>
        <w:t>вышестоящи</w:t>
      </w:r>
      <w:r w:rsidRPr="00112E79">
        <w:rPr>
          <w:rFonts w:ascii="Times New Roman" w:hAnsi="Times New Roman" w:cs="Times New Roman"/>
          <w:spacing w:val="-6"/>
          <w:sz w:val="28"/>
          <w:szCs w:val="28"/>
        </w:rPr>
        <w:t>е государственные органы власти  и  структуры.</w:t>
      </w:r>
    </w:p>
    <w:p w:rsidR="00C65B0D" w:rsidRPr="00112E79" w:rsidRDefault="00C65B0D" w:rsidP="00B5757E">
      <w:pPr>
        <w:spacing w:after="0"/>
        <w:ind w:firstLine="709"/>
        <w:jc w:val="both"/>
        <w:rPr>
          <w:rFonts w:ascii="Times New Roman" w:hAnsi="Times New Roman" w:cs="Times New Roman"/>
          <w:spacing w:val="-6"/>
          <w:sz w:val="28"/>
          <w:szCs w:val="28"/>
        </w:rPr>
      </w:pPr>
      <w:r w:rsidRPr="00112E79">
        <w:rPr>
          <w:rFonts w:ascii="Times New Roman" w:hAnsi="Times New Roman" w:cs="Times New Roman"/>
          <w:i/>
          <w:spacing w:val="-6"/>
          <w:sz w:val="28"/>
          <w:szCs w:val="28"/>
        </w:rPr>
        <w:t>Удовлет</w:t>
      </w:r>
      <w:r w:rsidR="00112E79" w:rsidRPr="00112E79">
        <w:rPr>
          <w:rFonts w:ascii="Times New Roman" w:hAnsi="Times New Roman" w:cs="Times New Roman"/>
          <w:i/>
          <w:spacing w:val="-6"/>
          <w:sz w:val="28"/>
          <w:szCs w:val="28"/>
        </w:rPr>
        <w:t>воренность благоприобретателей -</w:t>
      </w:r>
      <w:r w:rsidRPr="00112E79">
        <w:rPr>
          <w:rFonts w:ascii="Times New Roman" w:hAnsi="Times New Roman" w:cs="Times New Roman"/>
          <w:spacing w:val="-6"/>
          <w:sz w:val="28"/>
          <w:szCs w:val="28"/>
        </w:rPr>
        <w:t xml:space="preserve">группа показателей, направленная на оценку результатов </w:t>
      </w:r>
      <w:r w:rsidR="00112E79" w:rsidRPr="00112E79">
        <w:rPr>
          <w:rFonts w:ascii="Times New Roman" w:eastAsia="Times New Roman" w:hAnsi="Times New Roman" w:cs="Times New Roman"/>
          <w:b/>
          <w:i/>
          <w:spacing w:val="2"/>
          <w:sz w:val="28"/>
          <w:szCs w:val="28"/>
          <w:lang w:eastAsia="ru-RU"/>
        </w:rPr>
        <w:t>Стратегии</w:t>
      </w:r>
      <w:r w:rsidRPr="00112E79">
        <w:rPr>
          <w:rFonts w:ascii="Times New Roman" w:hAnsi="Times New Roman" w:cs="Times New Roman"/>
          <w:spacing w:val="-6"/>
          <w:sz w:val="28"/>
          <w:szCs w:val="28"/>
        </w:rPr>
        <w:t>, связанных с реализацией  конкретных  мероприятий программ и услуг или комплекса услуг.</w:t>
      </w:r>
    </w:p>
    <w:p w:rsidR="00C65B0D" w:rsidRPr="00112E79" w:rsidRDefault="00C65B0D" w:rsidP="00B5757E">
      <w:pPr>
        <w:spacing w:after="0"/>
        <w:ind w:firstLine="709"/>
        <w:jc w:val="both"/>
        <w:rPr>
          <w:rFonts w:ascii="Times New Roman" w:hAnsi="Times New Roman" w:cs="Times New Roman"/>
          <w:spacing w:val="-6"/>
          <w:sz w:val="28"/>
          <w:szCs w:val="28"/>
        </w:rPr>
      </w:pPr>
      <w:r w:rsidRPr="00112E79">
        <w:rPr>
          <w:rFonts w:ascii="Times New Roman" w:hAnsi="Times New Roman" w:cs="Times New Roman"/>
          <w:i/>
          <w:spacing w:val="-6"/>
          <w:sz w:val="28"/>
          <w:szCs w:val="28"/>
        </w:rPr>
        <w:t>Удовлетворенность общества</w:t>
      </w:r>
      <w:r w:rsidRPr="00112E79">
        <w:rPr>
          <w:rFonts w:ascii="Times New Roman" w:hAnsi="Times New Roman" w:cs="Times New Roman"/>
          <w:spacing w:val="-6"/>
          <w:sz w:val="28"/>
          <w:szCs w:val="28"/>
        </w:rPr>
        <w:t xml:space="preserve"> – группа показателей, характеризующих конечные результаты реализации программы, связанные с осознанием жител</w:t>
      </w:r>
      <w:r w:rsidR="001D2A3A">
        <w:rPr>
          <w:rFonts w:ascii="Times New Roman" w:hAnsi="Times New Roman" w:cs="Times New Roman"/>
          <w:spacing w:val="-6"/>
          <w:sz w:val="28"/>
          <w:szCs w:val="28"/>
        </w:rPr>
        <w:t>ями</w:t>
      </w:r>
      <w:r w:rsidRPr="00112E79">
        <w:rPr>
          <w:rFonts w:ascii="Times New Roman" w:hAnsi="Times New Roman" w:cs="Times New Roman"/>
          <w:spacing w:val="-6"/>
          <w:sz w:val="28"/>
          <w:szCs w:val="28"/>
        </w:rPr>
        <w:t xml:space="preserve"> повышения качества своей жизни.</w:t>
      </w:r>
    </w:p>
    <w:p w:rsidR="00C65B0D" w:rsidRPr="00112E79" w:rsidRDefault="00C65B0D" w:rsidP="00B5757E">
      <w:pPr>
        <w:spacing w:after="0"/>
        <w:ind w:firstLine="709"/>
        <w:jc w:val="both"/>
        <w:rPr>
          <w:rFonts w:ascii="Times New Roman" w:hAnsi="Times New Roman" w:cs="Times New Roman"/>
          <w:spacing w:val="-6"/>
          <w:sz w:val="28"/>
          <w:szCs w:val="28"/>
        </w:rPr>
      </w:pPr>
      <w:r w:rsidRPr="00112E79">
        <w:rPr>
          <w:rFonts w:ascii="Times New Roman" w:hAnsi="Times New Roman" w:cs="Times New Roman"/>
          <w:i/>
          <w:spacing w:val="-6"/>
          <w:sz w:val="28"/>
          <w:szCs w:val="28"/>
        </w:rPr>
        <w:t xml:space="preserve">Удовлетворенность вышестоящих государственных структур </w:t>
      </w:r>
      <w:r w:rsidR="00112E79" w:rsidRPr="00112E79">
        <w:rPr>
          <w:rFonts w:ascii="Times New Roman" w:hAnsi="Times New Roman" w:cs="Times New Roman"/>
          <w:i/>
          <w:spacing w:val="-6"/>
          <w:sz w:val="28"/>
          <w:szCs w:val="28"/>
        </w:rPr>
        <w:t>-</w:t>
      </w:r>
      <w:r w:rsidRPr="00112E79">
        <w:rPr>
          <w:rFonts w:ascii="Times New Roman" w:hAnsi="Times New Roman" w:cs="Times New Roman"/>
          <w:spacing w:val="-6"/>
          <w:sz w:val="28"/>
          <w:szCs w:val="28"/>
        </w:rPr>
        <w:t>группа показателей, характеризующих отклики</w:t>
      </w:r>
      <w:r w:rsidRPr="00112E79">
        <w:rPr>
          <w:rFonts w:ascii="Times New Roman" w:hAnsi="Times New Roman" w:cs="Times New Roman"/>
          <w:i/>
          <w:spacing w:val="-6"/>
          <w:sz w:val="28"/>
          <w:szCs w:val="28"/>
        </w:rPr>
        <w:t xml:space="preserve"> правительства области, губернатора </w:t>
      </w:r>
      <w:r w:rsidRPr="00112E79">
        <w:rPr>
          <w:rFonts w:ascii="Times New Roman" w:hAnsi="Times New Roman" w:cs="Times New Roman"/>
          <w:spacing w:val="-6"/>
          <w:sz w:val="28"/>
          <w:szCs w:val="28"/>
        </w:rPr>
        <w:t xml:space="preserve">на процесс и результаты  муниципальных программ с точки зрения тех задач, которые предполагалось решить в ходе реализации </w:t>
      </w:r>
      <w:r w:rsidR="00112E79" w:rsidRPr="00112E79">
        <w:rPr>
          <w:rFonts w:ascii="Times New Roman" w:eastAsia="Times New Roman" w:hAnsi="Times New Roman" w:cs="Times New Roman"/>
          <w:b/>
          <w:i/>
          <w:spacing w:val="2"/>
          <w:sz w:val="28"/>
          <w:szCs w:val="28"/>
          <w:lang w:eastAsia="ru-RU"/>
        </w:rPr>
        <w:t>Стратегии</w:t>
      </w:r>
      <w:r w:rsidRPr="00112E79">
        <w:rPr>
          <w:rFonts w:ascii="Times New Roman" w:hAnsi="Times New Roman" w:cs="Times New Roman"/>
          <w:spacing w:val="-6"/>
          <w:sz w:val="28"/>
          <w:szCs w:val="28"/>
        </w:rPr>
        <w:t xml:space="preserve">. </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b/>
          <w:i/>
          <w:spacing w:val="-6"/>
          <w:sz w:val="28"/>
          <w:szCs w:val="28"/>
        </w:rPr>
        <w:t>Эффективность Стратегии</w:t>
      </w:r>
      <w:r w:rsidRPr="00B5757E">
        <w:rPr>
          <w:rFonts w:ascii="Times New Roman" w:hAnsi="Times New Roman" w:cs="Times New Roman"/>
          <w:spacing w:val="-6"/>
          <w:sz w:val="28"/>
          <w:szCs w:val="28"/>
        </w:rPr>
        <w:t>– соотношение между достигнутым результатом и затраченными ресурсами. В предлагаемой систем</w:t>
      </w:r>
      <w:r w:rsidR="001D25B3">
        <w:rPr>
          <w:rFonts w:ascii="Times New Roman" w:hAnsi="Times New Roman" w:cs="Times New Roman"/>
          <w:spacing w:val="-6"/>
          <w:sz w:val="28"/>
          <w:szCs w:val="28"/>
        </w:rPr>
        <w:t>е</w:t>
      </w:r>
      <w:r w:rsidRPr="00B5757E">
        <w:rPr>
          <w:rFonts w:ascii="Times New Roman" w:hAnsi="Times New Roman" w:cs="Times New Roman"/>
          <w:spacing w:val="-6"/>
          <w:sz w:val="28"/>
          <w:szCs w:val="28"/>
        </w:rPr>
        <w:t xml:space="preserve"> оценки показателей вводятся три типа эффективности: бюджетная, социальная, организационно–управленческая. </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i/>
          <w:spacing w:val="-6"/>
          <w:sz w:val="28"/>
          <w:szCs w:val="28"/>
        </w:rPr>
        <w:t>Бюджетная эффективность (</w:t>
      </w:r>
      <w:r w:rsidRPr="00B5757E">
        <w:rPr>
          <w:rFonts w:ascii="Times New Roman" w:hAnsi="Times New Roman" w:cs="Times New Roman"/>
          <w:i/>
          <w:spacing w:val="-6"/>
          <w:sz w:val="28"/>
          <w:szCs w:val="28"/>
          <w:lang w:val="en-US"/>
        </w:rPr>
        <w:t>RB</w:t>
      </w:r>
      <w:r w:rsidRPr="00B5757E">
        <w:rPr>
          <w:rFonts w:ascii="Times New Roman" w:hAnsi="Times New Roman" w:cs="Times New Roman"/>
          <w:i/>
          <w:spacing w:val="-6"/>
          <w:sz w:val="28"/>
          <w:szCs w:val="28"/>
        </w:rPr>
        <w:t>)</w:t>
      </w:r>
      <w:r w:rsidRPr="00B5757E">
        <w:rPr>
          <w:rFonts w:ascii="Times New Roman" w:hAnsi="Times New Roman" w:cs="Times New Roman"/>
          <w:spacing w:val="-6"/>
          <w:sz w:val="28"/>
          <w:szCs w:val="28"/>
        </w:rPr>
        <w:t xml:space="preserve">.  Оценивает соотношение достигнутых результатов  к  затраченным ресурсам.  </w:t>
      </w:r>
      <w:r w:rsidR="001D2A3A">
        <w:rPr>
          <w:rFonts w:ascii="Times New Roman" w:hAnsi="Times New Roman" w:cs="Times New Roman"/>
          <w:spacing w:val="-6"/>
          <w:sz w:val="28"/>
          <w:szCs w:val="28"/>
        </w:rPr>
        <w:t>Ч</w:t>
      </w:r>
      <w:r w:rsidRPr="00B5757E">
        <w:rPr>
          <w:rFonts w:ascii="Times New Roman" w:hAnsi="Times New Roman" w:cs="Times New Roman"/>
          <w:spacing w:val="-6"/>
          <w:sz w:val="28"/>
          <w:szCs w:val="28"/>
        </w:rPr>
        <w:t>исловой показатель исчисляется путем сложения бюджетных и привлеченных</w:t>
      </w:r>
      <w:r w:rsidR="009B7907">
        <w:rPr>
          <w:rFonts w:ascii="Times New Roman" w:hAnsi="Times New Roman" w:cs="Times New Roman"/>
          <w:spacing w:val="-6"/>
          <w:sz w:val="28"/>
          <w:szCs w:val="28"/>
        </w:rPr>
        <w:t xml:space="preserve"> ресурсов</w:t>
      </w:r>
      <w:r w:rsidRPr="00B5757E">
        <w:rPr>
          <w:rFonts w:ascii="Times New Roman" w:hAnsi="Times New Roman" w:cs="Times New Roman"/>
          <w:spacing w:val="-6"/>
          <w:sz w:val="28"/>
          <w:szCs w:val="28"/>
        </w:rPr>
        <w:t xml:space="preserve"> для реализации муниципальных программ. Этот показатель имеет как абсолютное значение в качестве оценки степени усиления бюджета для решения воп</w:t>
      </w:r>
      <w:r w:rsidR="009B7907">
        <w:rPr>
          <w:rFonts w:ascii="Times New Roman" w:hAnsi="Times New Roman" w:cs="Times New Roman"/>
          <w:spacing w:val="-6"/>
          <w:sz w:val="28"/>
          <w:szCs w:val="28"/>
        </w:rPr>
        <w:t xml:space="preserve">росов местного значения, так и </w:t>
      </w:r>
      <w:r w:rsidRPr="00B5757E">
        <w:rPr>
          <w:rFonts w:ascii="Times New Roman" w:hAnsi="Times New Roman" w:cs="Times New Roman"/>
          <w:spacing w:val="-6"/>
          <w:sz w:val="28"/>
          <w:szCs w:val="28"/>
        </w:rPr>
        <w:t xml:space="preserve">относительно общих расходов бюджета как показатель инициативной активности граждан и их роли в управлении муниципальными программами. </w:t>
      </w:r>
    </w:p>
    <w:p w:rsidR="00C65B0D" w:rsidRPr="00B5757E" w:rsidRDefault="009B7907" w:rsidP="00B5757E">
      <w:pPr>
        <w:spacing w:after="0"/>
        <w:ind w:firstLine="709"/>
        <w:jc w:val="both"/>
        <w:rPr>
          <w:rFonts w:ascii="Times New Roman" w:hAnsi="Times New Roman" w:cs="Times New Roman"/>
          <w:spacing w:val="-6"/>
          <w:sz w:val="28"/>
          <w:szCs w:val="28"/>
        </w:rPr>
      </w:pPr>
      <w:r w:rsidRPr="009B7907">
        <w:rPr>
          <w:rFonts w:ascii="Times New Roman" w:hAnsi="Times New Roman" w:cs="Times New Roman"/>
          <w:spacing w:val="-6"/>
          <w:sz w:val="28"/>
          <w:szCs w:val="28"/>
          <w:lang w:val="en-US"/>
        </w:rPr>
        <w:t>RB</w:t>
      </w:r>
      <w:r w:rsidR="00C65B0D" w:rsidRPr="00B5757E">
        <w:rPr>
          <w:rFonts w:ascii="Times New Roman" w:hAnsi="Times New Roman" w:cs="Times New Roman"/>
          <w:spacing w:val="-6"/>
          <w:sz w:val="28"/>
          <w:szCs w:val="28"/>
        </w:rPr>
        <w:t>оценивается с помощью следующей формулы:</w:t>
      </w:r>
    </w:p>
    <w:p w:rsidR="00C65B0D" w:rsidRPr="00B5757E" w:rsidRDefault="00C65B0D" w:rsidP="00B5757E">
      <w:pPr>
        <w:autoSpaceDE w:val="0"/>
        <w:autoSpaceDN w:val="0"/>
        <w:adjustRightInd w:val="0"/>
        <w:spacing w:after="0"/>
        <w:ind w:firstLine="709"/>
        <w:jc w:val="both"/>
        <w:rPr>
          <w:rStyle w:val="apple-converted-space"/>
          <w:rFonts w:ascii="Times New Roman" w:hAnsi="Times New Roman" w:cs="Times New Roman"/>
          <w:spacing w:val="2"/>
          <w:sz w:val="28"/>
          <w:szCs w:val="28"/>
          <w:shd w:val="clear" w:color="auto" w:fill="FFFFFF"/>
        </w:rPr>
      </w:pPr>
      <w:r w:rsidRPr="00B5757E">
        <w:rPr>
          <w:rStyle w:val="apple-converted-space"/>
          <w:rFonts w:ascii="Times New Roman" w:hAnsi="Times New Roman" w:cs="Times New Roman"/>
          <w:spacing w:val="2"/>
          <w:sz w:val="28"/>
          <w:szCs w:val="28"/>
          <w:shd w:val="clear" w:color="auto" w:fill="FFFFFF"/>
        </w:rPr>
        <w:t> </w:t>
      </w:r>
    </w:p>
    <w:p w:rsidR="00C65B0D" w:rsidRPr="00B5757E" w:rsidRDefault="00C65B0D" w:rsidP="00B5757E">
      <w:pPr>
        <w:autoSpaceDE w:val="0"/>
        <w:autoSpaceDN w:val="0"/>
        <w:adjustRightInd w:val="0"/>
        <w:spacing w:after="0"/>
        <w:ind w:firstLine="709"/>
        <w:jc w:val="both"/>
        <w:rPr>
          <w:rStyle w:val="apple-converted-space"/>
          <w:rFonts w:ascii="Times New Roman" w:hAnsi="Times New Roman" w:cs="Times New Roman"/>
          <w:spacing w:val="2"/>
          <w:sz w:val="28"/>
          <w:szCs w:val="28"/>
          <w:shd w:val="clear" w:color="auto" w:fill="FFFFFF"/>
        </w:rPr>
      </w:pPr>
      <m:oMath>
        <m:r>
          <m:rPr>
            <m:sty m:val="p"/>
          </m:rPr>
          <w:rPr>
            <w:rStyle w:val="apple-converted-space"/>
            <w:rFonts w:ascii="Cambria Math" w:hAnsi="Times New Roman" w:cs="Times New Roman"/>
            <w:spacing w:val="2"/>
            <w:sz w:val="28"/>
            <w:szCs w:val="28"/>
            <w:shd w:val="clear" w:color="auto" w:fill="FFFFFF"/>
            <w:lang w:val="en-US"/>
          </w:rPr>
          <m:t>RB</m:t>
        </m:r>
        <m:r>
          <w:rPr>
            <w:rStyle w:val="apple-converted-space"/>
            <w:rFonts w:ascii="Cambria Math" w:eastAsia="Cambria Math" w:hAnsi="Times New Roman" w:cs="Times New Roman"/>
            <w:spacing w:val="2"/>
            <w:sz w:val="28"/>
            <w:szCs w:val="28"/>
            <w:shd w:val="clear" w:color="auto" w:fill="FFFFFF"/>
          </w:rPr>
          <m:t>=</m:t>
        </m:r>
        <m:f>
          <m:fPr>
            <m:ctrlPr>
              <w:rPr>
                <w:rStyle w:val="apple-converted-space"/>
                <w:rFonts w:ascii="Cambria Math" w:eastAsia="Cambria Math" w:hAnsi="Times New Roman" w:cs="Times New Roman"/>
                <w:i/>
                <w:spacing w:val="2"/>
                <w:sz w:val="28"/>
                <w:szCs w:val="28"/>
                <w:shd w:val="clear" w:color="auto" w:fill="FFFFFF"/>
                <w:lang w:val="en-US"/>
              </w:rPr>
            </m:ctrlPr>
          </m:fPr>
          <m:num>
            <m:f>
              <m:fPr>
                <m:ctrlPr>
                  <w:rPr>
                    <w:rStyle w:val="apple-converted-space"/>
                    <w:rFonts w:ascii="Cambria Math" w:eastAsia="Cambria Math" w:hAnsi="Times New Roman" w:cs="Times New Roman"/>
                    <w:i/>
                    <w:spacing w:val="2"/>
                    <w:sz w:val="28"/>
                    <w:szCs w:val="28"/>
                    <w:shd w:val="clear" w:color="auto" w:fill="FFFFFF"/>
                    <w:lang w:val="en-US"/>
                  </w:rPr>
                </m:ctrlPr>
              </m:fPr>
              <m:num>
                <m:r>
                  <w:rPr>
                    <w:rStyle w:val="apple-converted-space"/>
                    <w:rFonts w:ascii="Cambria Math" w:eastAsia="Cambria Math" w:hAnsi="Times New Roman" w:cs="Times New Roman"/>
                    <w:spacing w:val="2"/>
                    <w:sz w:val="28"/>
                    <w:szCs w:val="28"/>
                    <w:shd w:val="clear" w:color="auto" w:fill="FFFFFF"/>
                  </w:rPr>
                  <m:t>1</m:t>
                </m:r>
              </m:num>
              <m:den>
                <m:sSub>
                  <m:sSubPr>
                    <m:ctrlPr>
                      <w:rPr>
                        <w:rStyle w:val="apple-converted-space"/>
                        <w:rFonts w:ascii="Cambria Math" w:eastAsia="Cambria Math" w:hAnsi="Times New Roman" w:cs="Times New Roman"/>
                        <w:i/>
                        <w:spacing w:val="2"/>
                        <w:sz w:val="28"/>
                        <w:szCs w:val="28"/>
                        <w:shd w:val="clear" w:color="auto" w:fill="FFFFFF"/>
                        <w:lang w:val="en-US"/>
                      </w:rPr>
                    </m:ctrlPr>
                  </m:sSubPr>
                  <m:e>
                    <m:r>
                      <w:rPr>
                        <w:rStyle w:val="apple-converted-space"/>
                        <w:rFonts w:ascii="Cambria Math" w:eastAsia="Cambria Math" w:hAnsi="Cambria Math" w:cs="Times New Roman"/>
                        <w:spacing w:val="2"/>
                        <w:sz w:val="28"/>
                        <w:szCs w:val="28"/>
                        <w:shd w:val="clear" w:color="auto" w:fill="FFFFFF"/>
                        <w:lang w:val="en-US"/>
                      </w:rPr>
                      <m:t>N</m:t>
                    </m:r>
                  </m:e>
                  <m:sub>
                    <m:r>
                      <w:rPr>
                        <w:rStyle w:val="apple-converted-space"/>
                        <w:rFonts w:ascii="Cambria Math" w:eastAsia="Cambria Math" w:hAnsi="Times New Roman" w:cs="Times New Roman"/>
                        <w:spacing w:val="2"/>
                        <w:sz w:val="28"/>
                        <w:szCs w:val="28"/>
                        <w:shd w:val="clear" w:color="auto" w:fill="FFFFFF"/>
                      </w:rPr>
                      <m:t>1</m:t>
                    </m:r>
                  </m:sub>
                </m:sSub>
              </m:den>
            </m:f>
            <m:nary>
              <m:naryPr>
                <m:chr m:val="∑"/>
                <m:grow m:val="1"/>
                <m:ctrlPr>
                  <w:rPr>
                    <w:rStyle w:val="apple-converted-space"/>
                    <w:rFonts w:ascii="Cambria Math" w:hAnsi="Times New Roman" w:cs="Times New Roman"/>
                    <w:spacing w:val="2"/>
                    <w:sz w:val="28"/>
                    <w:szCs w:val="28"/>
                    <w:shd w:val="clear" w:color="auto" w:fill="FFFFFF"/>
                    <w:lang w:val="en-US"/>
                  </w:rPr>
                </m:ctrlPr>
              </m:naryPr>
              <m:sub>
                <m:r>
                  <w:rPr>
                    <w:rStyle w:val="apple-converted-space"/>
                    <w:rFonts w:ascii="Cambria Math" w:hAnsi="Cambria Math" w:cs="Times New Roman"/>
                    <w:spacing w:val="2"/>
                    <w:sz w:val="28"/>
                    <w:szCs w:val="28"/>
                    <w:shd w:val="clear" w:color="auto" w:fill="FFFFFF"/>
                    <w:lang w:val="en-US"/>
                  </w:rPr>
                  <m:t>N</m:t>
                </m:r>
                <m:r>
                  <w:rPr>
                    <w:rStyle w:val="apple-converted-space"/>
                    <w:rFonts w:ascii="Times New Roman" w:hAnsi="Times New Roman" w:cs="Times New Roman"/>
                    <w:spacing w:val="2"/>
                    <w:sz w:val="28"/>
                    <w:szCs w:val="28"/>
                    <w:shd w:val="clear" w:color="auto" w:fill="FFFFFF"/>
                  </w:rPr>
                  <m:t>-</m:t>
                </m:r>
                <m:r>
                  <w:rPr>
                    <w:rStyle w:val="apple-converted-space"/>
                    <w:rFonts w:ascii="Cambria Math" w:hAnsi="Times New Roman" w:cs="Times New Roman"/>
                    <w:spacing w:val="2"/>
                    <w:sz w:val="28"/>
                    <w:szCs w:val="28"/>
                    <w:shd w:val="clear" w:color="auto" w:fill="FFFFFF"/>
                  </w:rPr>
                  <m:t>1</m:t>
                </m:r>
              </m:sub>
              <m:sup>
                <m:sSub>
                  <m:sSubPr>
                    <m:ctrlPr>
                      <w:rPr>
                        <w:rStyle w:val="apple-converted-space"/>
                        <w:rFonts w:ascii="Cambria Math" w:hAnsi="Times New Roman" w:cs="Times New Roman"/>
                        <w:i/>
                        <w:spacing w:val="2"/>
                        <w:sz w:val="28"/>
                        <w:szCs w:val="28"/>
                        <w:shd w:val="clear" w:color="auto" w:fill="FFFFFF"/>
                        <w:lang w:val="en-US"/>
                      </w:rPr>
                    </m:ctrlPr>
                  </m:sSubPr>
                  <m:e>
                    <m:r>
                      <w:rPr>
                        <w:rStyle w:val="apple-converted-space"/>
                        <w:rFonts w:ascii="Cambria Math" w:hAnsi="Cambria Math" w:cs="Times New Roman"/>
                        <w:spacing w:val="2"/>
                        <w:sz w:val="28"/>
                        <w:szCs w:val="28"/>
                        <w:shd w:val="clear" w:color="auto" w:fill="FFFFFF"/>
                        <w:lang w:val="en-US"/>
                      </w:rPr>
                      <m:t>N</m:t>
                    </m:r>
                  </m:e>
                  <m:sub>
                    <m:r>
                      <w:rPr>
                        <w:rStyle w:val="apple-converted-space"/>
                        <w:rFonts w:ascii="Cambria Math" w:hAnsi="Times New Roman" w:cs="Times New Roman"/>
                        <w:spacing w:val="2"/>
                        <w:sz w:val="28"/>
                        <w:szCs w:val="28"/>
                        <w:shd w:val="clear" w:color="auto" w:fill="FFFFFF"/>
                      </w:rPr>
                      <m:t>1</m:t>
                    </m:r>
                  </m:sub>
                </m:sSub>
              </m:sup>
              <m:e>
                <m:f>
                  <m:fPr>
                    <m:ctrlPr>
                      <w:rPr>
                        <w:rStyle w:val="apple-converted-space"/>
                        <w:rFonts w:ascii="Cambria Math" w:hAnsi="Times New Roman" w:cs="Times New Roman"/>
                        <w:spacing w:val="2"/>
                        <w:sz w:val="28"/>
                        <w:szCs w:val="28"/>
                        <w:shd w:val="clear" w:color="auto" w:fill="FFFFFF"/>
                        <w:lang w:val="en-US"/>
                      </w:rPr>
                    </m:ctrlPr>
                  </m:fPr>
                  <m:num>
                    <m:sSubSup>
                      <m:sSubSupPr>
                        <m:ctrlPr>
                          <w:rPr>
                            <w:rStyle w:val="apple-converted-space"/>
                            <w:rFonts w:ascii="Cambria Math" w:hAnsi="Times New Roman" w:cs="Times New Roman"/>
                            <w:spacing w:val="2"/>
                            <w:sz w:val="28"/>
                            <w:szCs w:val="28"/>
                            <w:shd w:val="clear" w:color="auto" w:fill="FFFFFF"/>
                            <w:lang w:val="en-US"/>
                          </w:rPr>
                        </m:ctrlPr>
                      </m:sSubSupPr>
                      <m:e>
                        <m:r>
                          <w:rPr>
                            <w:rStyle w:val="apple-converted-space"/>
                            <w:rFonts w:ascii="Cambria Math" w:hAnsi="Cambria Math" w:cs="Times New Roman"/>
                            <w:spacing w:val="2"/>
                            <w:sz w:val="28"/>
                            <w:szCs w:val="28"/>
                            <w:shd w:val="clear" w:color="auto" w:fill="FFFFFF"/>
                            <w:lang w:val="en-US"/>
                          </w:rPr>
                          <m:t>X</m:t>
                        </m:r>
                      </m:e>
                      <m:sub>
                        <m:r>
                          <w:rPr>
                            <w:rStyle w:val="apple-converted-space"/>
                            <w:rFonts w:ascii="Cambria Math" w:hAnsi="Cambria Math" w:cs="Times New Roman"/>
                            <w:spacing w:val="2"/>
                            <w:sz w:val="28"/>
                            <w:szCs w:val="28"/>
                            <w:shd w:val="clear" w:color="auto" w:fill="FFFFFF"/>
                            <w:lang w:val="en-US"/>
                          </w:rPr>
                          <m:t>n</m:t>
                        </m:r>
                      </m:sub>
                      <m:sup>
                        <m:r>
                          <w:rPr>
                            <w:rStyle w:val="apple-converted-space"/>
                            <w:rFonts w:ascii="Cambria Math" w:hAnsi="Times New Roman" w:cs="Times New Roman"/>
                            <w:spacing w:val="2"/>
                            <w:sz w:val="28"/>
                            <w:szCs w:val="28"/>
                            <w:shd w:val="clear" w:color="auto" w:fill="FFFFFF"/>
                          </w:rPr>
                          <m:t>план</m:t>
                        </m:r>
                      </m:sup>
                    </m:sSubSup>
                  </m:num>
                  <m:den>
                    <m:sSubSup>
                      <m:sSubSupPr>
                        <m:ctrlPr>
                          <w:rPr>
                            <w:rStyle w:val="apple-converted-space"/>
                            <w:rFonts w:ascii="Cambria Math" w:hAnsi="Times New Roman" w:cs="Times New Roman"/>
                            <w:i/>
                            <w:spacing w:val="2"/>
                            <w:sz w:val="28"/>
                            <w:szCs w:val="28"/>
                            <w:shd w:val="clear" w:color="auto" w:fill="FFFFFF"/>
                            <w:lang w:val="en-US"/>
                          </w:rPr>
                        </m:ctrlPr>
                      </m:sSubSupPr>
                      <m:e>
                        <m:r>
                          <w:rPr>
                            <w:rStyle w:val="apple-converted-space"/>
                            <w:rFonts w:ascii="Cambria Math" w:hAnsi="Cambria Math" w:cs="Times New Roman"/>
                            <w:spacing w:val="2"/>
                            <w:sz w:val="28"/>
                            <w:szCs w:val="28"/>
                            <w:shd w:val="clear" w:color="auto" w:fill="FFFFFF"/>
                            <w:lang w:val="en-US"/>
                          </w:rPr>
                          <m:t>X</m:t>
                        </m:r>
                      </m:e>
                      <m:sub>
                        <m:r>
                          <w:rPr>
                            <w:rStyle w:val="apple-converted-space"/>
                            <w:rFonts w:ascii="Cambria Math" w:hAnsi="Cambria Math" w:cs="Times New Roman"/>
                            <w:spacing w:val="2"/>
                            <w:sz w:val="28"/>
                            <w:szCs w:val="28"/>
                            <w:shd w:val="clear" w:color="auto" w:fill="FFFFFF"/>
                            <w:lang w:val="en-US"/>
                          </w:rPr>
                          <m:t>n</m:t>
                        </m:r>
                      </m:sub>
                      <m:sup>
                        <m:r>
                          <w:rPr>
                            <w:rStyle w:val="apple-converted-space"/>
                            <w:rFonts w:ascii="Cambria Math" w:hAnsi="Times New Roman" w:cs="Times New Roman"/>
                            <w:spacing w:val="2"/>
                            <w:sz w:val="28"/>
                            <w:szCs w:val="28"/>
                            <w:shd w:val="clear" w:color="auto" w:fill="FFFFFF"/>
                          </w:rPr>
                          <m:t>факт</m:t>
                        </m:r>
                      </m:sup>
                    </m:sSubSup>
                  </m:den>
                </m:f>
              </m:e>
            </m:nary>
          </m:num>
          <m:den>
            <m:f>
              <m:fPr>
                <m:ctrlPr>
                  <w:rPr>
                    <w:rStyle w:val="apple-converted-space"/>
                    <w:rFonts w:ascii="Cambria Math" w:eastAsia="Cambria Math" w:hAnsi="Times New Roman" w:cs="Times New Roman"/>
                    <w:i/>
                    <w:spacing w:val="2"/>
                    <w:sz w:val="28"/>
                    <w:szCs w:val="28"/>
                    <w:shd w:val="clear" w:color="auto" w:fill="FFFFFF"/>
                    <w:lang w:val="en-US"/>
                  </w:rPr>
                </m:ctrlPr>
              </m:fPr>
              <m:num>
                <m:sSup>
                  <m:sSupPr>
                    <m:ctrlPr>
                      <w:rPr>
                        <w:rStyle w:val="apple-converted-space"/>
                        <w:rFonts w:ascii="Cambria Math" w:eastAsia="Cambria Math" w:hAnsi="Times New Roman" w:cs="Times New Roman"/>
                        <w:i/>
                        <w:spacing w:val="2"/>
                        <w:sz w:val="28"/>
                        <w:szCs w:val="28"/>
                        <w:shd w:val="clear" w:color="auto" w:fill="FFFFFF"/>
                        <w:lang w:val="en-US"/>
                      </w:rPr>
                    </m:ctrlPr>
                  </m:sSupPr>
                  <m:e>
                    <m:r>
                      <w:rPr>
                        <w:rStyle w:val="apple-converted-space"/>
                        <w:rFonts w:ascii="Cambria Math" w:eastAsia="Cambria Math" w:hAnsi="Cambria Math" w:cs="Times New Roman"/>
                        <w:spacing w:val="2"/>
                        <w:sz w:val="28"/>
                        <w:szCs w:val="28"/>
                        <w:shd w:val="clear" w:color="auto" w:fill="FFFFFF"/>
                        <w:lang w:val="en-US"/>
                      </w:rPr>
                      <m:t>F</m:t>
                    </m:r>
                  </m:e>
                  <m:sup>
                    <m:r>
                      <w:rPr>
                        <w:rStyle w:val="apple-converted-space"/>
                        <w:rFonts w:ascii="Cambria Math" w:eastAsia="Cambria Math" w:hAnsi="Times New Roman" w:cs="Times New Roman"/>
                        <w:spacing w:val="2"/>
                        <w:sz w:val="28"/>
                        <w:szCs w:val="28"/>
                        <w:shd w:val="clear" w:color="auto" w:fill="FFFFFF"/>
                      </w:rPr>
                      <m:t>факт</m:t>
                    </m:r>
                  </m:sup>
                </m:sSup>
                <m:r>
                  <w:rPr>
                    <w:rStyle w:val="apple-converted-space"/>
                    <w:rFonts w:ascii="Cambria Math" w:eastAsia="Cambria Math" w:hAnsi="Times New Roman" w:cs="Times New Roman"/>
                    <w:spacing w:val="2"/>
                    <w:sz w:val="28"/>
                    <w:szCs w:val="28"/>
                    <w:shd w:val="clear" w:color="auto" w:fill="FFFFFF"/>
                  </w:rPr>
                  <m:t>+</m:t>
                </m:r>
                <m:sSup>
                  <m:sSupPr>
                    <m:ctrlPr>
                      <w:rPr>
                        <w:rStyle w:val="apple-converted-space"/>
                        <w:rFonts w:ascii="Cambria Math" w:eastAsia="Cambria Math" w:hAnsi="Times New Roman" w:cs="Times New Roman"/>
                        <w:i/>
                        <w:spacing w:val="2"/>
                        <w:sz w:val="28"/>
                        <w:szCs w:val="28"/>
                        <w:shd w:val="clear" w:color="auto" w:fill="FFFFFF"/>
                        <w:lang w:val="en-US"/>
                      </w:rPr>
                    </m:ctrlPr>
                  </m:sSupPr>
                  <m:e>
                    <m:r>
                      <w:rPr>
                        <w:rStyle w:val="apple-converted-space"/>
                        <w:rFonts w:ascii="Cambria Math" w:eastAsia="Cambria Math" w:hAnsi="Cambria Math" w:cs="Times New Roman"/>
                        <w:spacing w:val="2"/>
                        <w:sz w:val="28"/>
                        <w:szCs w:val="28"/>
                        <w:shd w:val="clear" w:color="auto" w:fill="FFFFFF"/>
                        <w:lang w:val="en-US"/>
                      </w:rPr>
                      <m:t>F</m:t>
                    </m:r>
                  </m:e>
                  <m:sup>
                    <m:r>
                      <w:rPr>
                        <w:rStyle w:val="apple-converted-space"/>
                        <w:rFonts w:ascii="Cambria Math" w:eastAsia="Cambria Math" w:hAnsi="Times New Roman" w:cs="Times New Roman"/>
                        <w:spacing w:val="2"/>
                        <w:sz w:val="28"/>
                        <w:szCs w:val="28"/>
                        <w:shd w:val="clear" w:color="auto" w:fill="FFFFFF"/>
                      </w:rPr>
                      <m:t>прирост</m:t>
                    </m:r>
                  </m:sup>
                </m:sSup>
              </m:num>
              <m:den>
                <m:sSup>
                  <m:sSupPr>
                    <m:ctrlPr>
                      <w:rPr>
                        <w:rStyle w:val="apple-converted-space"/>
                        <w:rFonts w:ascii="Cambria Math" w:eastAsia="Cambria Math" w:hAnsi="Times New Roman" w:cs="Times New Roman"/>
                        <w:i/>
                        <w:spacing w:val="2"/>
                        <w:sz w:val="28"/>
                        <w:szCs w:val="28"/>
                        <w:shd w:val="clear" w:color="auto" w:fill="FFFFFF"/>
                        <w:lang w:val="en-US"/>
                      </w:rPr>
                    </m:ctrlPr>
                  </m:sSupPr>
                  <m:e>
                    <m:r>
                      <w:rPr>
                        <w:rStyle w:val="apple-converted-space"/>
                        <w:rFonts w:ascii="Cambria Math" w:eastAsia="Cambria Math" w:hAnsi="Cambria Math" w:cs="Times New Roman"/>
                        <w:spacing w:val="2"/>
                        <w:sz w:val="28"/>
                        <w:szCs w:val="28"/>
                        <w:shd w:val="clear" w:color="auto" w:fill="FFFFFF"/>
                        <w:lang w:val="en-US"/>
                      </w:rPr>
                      <m:t>F</m:t>
                    </m:r>
                  </m:e>
                  <m:sup>
                    <m:r>
                      <w:rPr>
                        <w:rStyle w:val="apple-converted-space"/>
                        <w:rFonts w:ascii="Cambria Math" w:eastAsia="Cambria Math" w:hAnsi="Times New Roman" w:cs="Times New Roman"/>
                        <w:spacing w:val="2"/>
                        <w:sz w:val="28"/>
                        <w:szCs w:val="28"/>
                        <w:shd w:val="clear" w:color="auto" w:fill="FFFFFF"/>
                      </w:rPr>
                      <m:t>план</m:t>
                    </m:r>
                  </m:sup>
                </m:sSup>
              </m:den>
            </m:f>
          </m:den>
        </m:f>
        <m:r>
          <w:rPr>
            <w:rStyle w:val="apple-converted-space"/>
            <w:rFonts w:ascii="Times New Roman" w:eastAsia="Cambria Math" w:hAnsi="Times New Roman" w:cs="Times New Roman"/>
            <w:spacing w:val="2"/>
            <w:sz w:val="28"/>
            <w:szCs w:val="28"/>
            <w:shd w:val="clear" w:color="auto" w:fill="FFFFFF"/>
          </w:rPr>
          <m:t>∙</m:t>
        </m:r>
        <m:r>
          <w:rPr>
            <w:rStyle w:val="apple-converted-space"/>
            <w:rFonts w:ascii="Cambria Math" w:eastAsia="Cambria Math" w:hAnsi="Times New Roman" w:cs="Times New Roman"/>
            <w:spacing w:val="2"/>
            <w:sz w:val="28"/>
            <w:szCs w:val="28"/>
            <w:shd w:val="clear" w:color="auto" w:fill="FFFFFF"/>
          </w:rPr>
          <m:t>100%</m:t>
        </m:r>
      </m:oMath>
      <w:r w:rsidRPr="00B5757E">
        <w:rPr>
          <w:rStyle w:val="apple-converted-space"/>
          <w:rFonts w:ascii="Times New Roman" w:hAnsi="Times New Roman" w:cs="Times New Roman"/>
          <w:spacing w:val="2"/>
          <w:sz w:val="28"/>
          <w:szCs w:val="28"/>
          <w:shd w:val="clear" w:color="auto" w:fill="FFFFFF"/>
        </w:rPr>
        <w:t xml:space="preserve">                                (2)</w:t>
      </w:r>
    </w:p>
    <w:p w:rsidR="00C65B0D" w:rsidRPr="00B5757E" w:rsidRDefault="00C65B0D" w:rsidP="00B5757E">
      <w:pPr>
        <w:autoSpaceDE w:val="0"/>
        <w:autoSpaceDN w:val="0"/>
        <w:adjustRightInd w:val="0"/>
        <w:spacing w:after="0"/>
        <w:ind w:firstLine="709"/>
        <w:jc w:val="both"/>
        <w:rPr>
          <w:rStyle w:val="apple-converted-space"/>
          <w:rFonts w:ascii="Times New Roman" w:hAnsi="Times New Roman" w:cs="Times New Roman"/>
          <w:color w:val="FF0000"/>
          <w:spacing w:val="2"/>
          <w:sz w:val="28"/>
          <w:szCs w:val="28"/>
          <w:shd w:val="clear" w:color="auto" w:fill="FFFFFF"/>
        </w:rPr>
      </w:pPr>
      <w:r w:rsidRPr="00B5757E">
        <w:rPr>
          <w:rFonts w:ascii="Times New Roman" w:hAnsi="Times New Roman" w:cs="Times New Roman"/>
          <w:spacing w:val="2"/>
          <w:sz w:val="28"/>
          <w:szCs w:val="28"/>
        </w:rPr>
        <w:br/>
      </w:r>
      <w:r w:rsidRPr="00B5757E">
        <w:rPr>
          <w:rFonts w:ascii="Times New Roman" w:hAnsi="Times New Roman" w:cs="Times New Roman"/>
          <w:spacing w:val="2"/>
          <w:sz w:val="28"/>
          <w:szCs w:val="28"/>
          <w:shd w:val="clear" w:color="auto" w:fill="FFFFFF"/>
        </w:rPr>
        <w:t>где:</w:t>
      </w:r>
      <w:r w:rsidRPr="00B5757E">
        <w:rPr>
          <w:rFonts w:ascii="Times New Roman" w:hAnsi="Times New Roman" w:cs="Times New Roman"/>
          <w:spacing w:val="2"/>
          <w:sz w:val="28"/>
          <w:szCs w:val="28"/>
        </w:rPr>
        <w:br/>
      </w:r>
      <w:r w:rsidRPr="00B5757E">
        <w:rPr>
          <w:rFonts w:ascii="Times New Roman" w:hAnsi="Times New Roman" w:cs="Times New Roman"/>
          <w:spacing w:val="2"/>
          <w:sz w:val="28"/>
          <w:szCs w:val="28"/>
          <w:shd w:val="clear" w:color="auto" w:fill="FFFFFF"/>
        </w:rPr>
        <w:t>N</w:t>
      </w:r>
      <w:r w:rsidRPr="00B5757E">
        <w:rPr>
          <w:rFonts w:ascii="Times New Roman" w:hAnsi="Times New Roman" w:cs="Times New Roman"/>
          <w:spacing w:val="2"/>
          <w:sz w:val="28"/>
          <w:szCs w:val="28"/>
          <w:shd w:val="clear" w:color="auto" w:fill="FFFFFF"/>
          <w:vertAlign w:val="subscript"/>
        </w:rPr>
        <w:t>1</w:t>
      </w:r>
      <w:r w:rsidRPr="00B5757E">
        <w:rPr>
          <w:rFonts w:ascii="Times New Roman" w:hAnsi="Times New Roman" w:cs="Times New Roman"/>
          <w:spacing w:val="2"/>
          <w:sz w:val="28"/>
          <w:szCs w:val="28"/>
          <w:shd w:val="clear" w:color="auto" w:fill="FFFFFF"/>
        </w:rPr>
        <w:t xml:space="preserve"> - количество целевых индикаторов (показателей) программы, отражающих показатели первого и  третьего уровней (количество </w:t>
      </w:r>
      <w:r w:rsidRPr="00B5757E">
        <w:rPr>
          <w:rFonts w:ascii="Times New Roman" w:hAnsi="Times New Roman" w:cs="Times New Roman"/>
          <w:spacing w:val="2"/>
          <w:sz w:val="28"/>
          <w:szCs w:val="28"/>
          <w:shd w:val="clear" w:color="auto" w:fill="FFFFFF"/>
        </w:rPr>
        <w:lastRenderedPageBreak/>
        <w:t xml:space="preserve">проведенных мероприятий, которые непосредственно финансировались </w:t>
      </w:r>
      <w:r w:rsidRPr="00B5757E">
        <w:rPr>
          <w:rStyle w:val="apple-converted-space"/>
          <w:rFonts w:ascii="Times New Roman" w:hAnsi="Times New Roman" w:cs="Times New Roman"/>
          <w:spacing w:val="2"/>
          <w:sz w:val="28"/>
          <w:szCs w:val="28"/>
          <w:shd w:val="clear" w:color="auto" w:fill="FFFFFF"/>
        </w:rPr>
        <w:t>из бюджета программы)</w:t>
      </w:r>
      <w:r w:rsidR="001D2A3A">
        <w:rPr>
          <w:rStyle w:val="apple-converted-space"/>
          <w:rFonts w:ascii="Times New Roman" w:hAnsi="Times New Roman" w:cs="Times New Roman"/>
          <w:spacing w:val="2"/>
          <w:sz w:val="28"/>
          <w:szCs w:val="28"/>
          <w:shd w:val="clear" w:color="auto" w:fill="FFFFFF"/>
        </w:rPr>
        <w:t>;</w:t>
      </w:r>
    </w:p>
    <w:p w:rsidR="00C65B0D" w:rsidRPr="00B5757E" w:rsidRDefault="00C65B0D" w:rsidP="00B5757E">
      <w:pPr>
        <w:autoSpaceDE w:val="0"/>
        <w:autoSpaceDN w:val="0"/>
        <w:adjustRightInd w:val="0"/>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noProof/>
          <w:sz w:val="28"/>
          <w:szCs w:val="28"/>
          <w:lang w:eastAsia="ru-RU"/>
        </w:rPr>
        <w:drawing>
          <wp:inline distT="0" distB="0" distL="0" distR="0">
            <wp:extent cx="381000" cy="228600"/>
            <wp:effectExtent l="0" t="0" r="0" b="0"/>
            <wp:docPr id="79" name="Рисунок 10" descr="Об утверждении областной целевой программы «Развитие физической культуры и спорта в Самарской области на 2010-2018 годы» (с изменениями на 9 декабря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областной целевой программы «Развитие физической культуры и спорта в Самарской области на 2010-2018 годы» (с изменениями на 9 декабря 2013 года)"/>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5757E">
        <w:rPr>
          <w:rFonts w:ascii="Times New Roman" w:hAnsi="Times New Roman" w:cs="Times New Roman"/>
          <w:spacing w:val="2"/>
          <w:sz w:val="28"/>
          <w:szCs w:val="28"/>
          <w:shd w:val="clear" w:color="auto" w:fill="FFFFFF"/>
        </w:rPr>
        <w:t>- плановое значение n-го целевого индикатора (показателя);</w:t>
      </w:r>
    </w:p>
    <w:p w:rsidR="00C65B0D" w:rsidRPr="00B5757E" w:rsidRDefault="00C65B0D" w:rsidP="00B5757E">
      <w:pPr>
        <w:autoSpaceDE w:val="0"/>
        <w:autoSpaceDN w:val="0"/>
        <w:adjustRightInd w:val="0"/>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noProof/>
          <w:sz w:val="28"/>
          <w:szCs w:val="28"/>
          <w:lang w:eastAsia="ru-RU"/>
        </w:rPr>
        <w:drawing>
          <wp:inline distT="0" distB="0" distL="0" distR="0">
            <wp:extent cx="381000" cy="228600"/>
            <wp:effectExtent l="0" t="0" r="0" b="0"/>
            <wp:docPr id="80" name="Рисунок 14" descr="Об утверждении областной целевой программы «Развитие физической культуры и спорта в Самарской области на 2010-2018 годы» (с изменениями на 9 декабря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областной целевой программы «Развитие физической культуры и спорта в Самарской области на 2010-2018 годы» (с изменениями на 9 декабря 2013 года)"/>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5757E">
        <w:rPr>
          <w:rFonts w:ascii="Times New Roman" w:hAnsi="Times New Roman" w:cs="Times New Roman"/>
          <w:spacing w:val="2"/>
          <w:sz w:val="28"/>
          <w:szCs w:val="28"/>
          <w:shd w:val="clear" w:color="auto" w:fill="FFFFFF"/>
        </w:rPr>
        <w:t>- значение n-го целевого индикатора (показателя) на конец отчетного года;</w:t>
      </w:r>
    </w:p>
    <w:p w:rsidR="00C65B0D" w:rsidRPr="00B5757E" w:rsidRDefault="00C65B0D" w:rsidP="00B5757E">
      <w:pPr>
        <w:autoSpaceDE w:val="0"/>
        <w:autoSpaceDN w:val="0"/>
        <w:adjustRightInd w:val="0"/>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spacing w:val="2"/>
          <w:sz w:val="28"/>
          <w:szCs w:val="28"/>
          <w:shd w:val="clear" w:color="auto" w:fill="FFFFFF"/>
          <w:lang w:val="en-US"/>
        </w:rPr>
        <w:t>F</w:t>
      </w:r>
      <w:r w:rsidRPr="00B5757E">
        <w:rPr>
          <w:rFonts w:ascii="Times New Roman" w:hAnsi="Times New Roman" w:cs="Times New Roman"/>
          <w:spacing w:val="2"/>
          <w:sz w:val="28"/>
          <w:szCs w:val="28"/>
          <w:shd w:val="clear" w:color="auto" w:fill="FFFFFF"/>
          <w:vertAlign w:val="superscript"/>
        </w:rPr>
        <w:t>план</w:t>
      </w:r>
      <w:r w:rsidRPr="00B5757E">
        <w:rPr>
          <w:rFonts w:ascii="Times New Roman" w:hAnsi="Times New Roman" w:cs="Times New Roman"/>
          <w:spacing w:val="2"/>
          <w:sz w:val="28"/>
          <w:szCs w:val="28"/>
          <w:shd w:val="clear" w:color="auto" w:fill="FFFFFF"/>
        </w:rPr>
        <w:t xml:space="preserve"> - плановая сумма финансирования по Программе, предусмотренная на реализацию программных мероприятий в отчетном году;</w:t>
      </w:r>
    </w:p>
    <w:p w:rsidR="00C65B0D" w:rsidRPr="00B5757E" w:rsidRDefault="00C65B0D" w:rsidP="00B5757E">
      <w:pPr>
        <w:autoSpaceDE w:val="0"/>
        <w:autoSpaceDN w:val="0"/>
        <w:adjustRightInd w:val="0"/>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spacing w:val="2"/>
          <w:sz w:val="28"/>
          <w:szCs w:val="28"/>
          <w:shd w:val="clear" w:color="auto" w:fill="FFFFFF"/>
          <w:lang w:val="en-US"/>
        </w:rPr>
        <w:t>F</w:t>
      </w:r>
      <w:r w:rsidRPr="00B5757E">
        <w:rPr>
          <w:rFonts w:ascii="Times New Roman" w:hAnsi="Times New Roman" w:cs="Times New Roman"/>
          <w:spacing w:val="2"/>
          <w:sz w:val="28"/>
          <w:szCs w:val="28"/>
          <w:shd w:val="clear" w:color="auto" w:fill="FFFFFF"/>
          <w:vertAlign w:val="superscript"/>
        </w:rPr>
        <w:t xml:space="preserve">приращ </w:t>
      </w:r>
      <w:r w:rsidRPr="00B5757E">
        <w:rPr>
          <w:rFonts w:ascii="Times New Roman" w:hAnsi="Times New Roman" w:cs="Times New Roman"/>
          <w:spacing w:val="2"/>
          <w:sz w:val="28"/>
          <w:szCs w:val="28"/>
          <w:shd w:val="clear" w:color="auto" w:fill="FFFFFF"/>
        </w:rPr>
        <w:t xml:space="preserve"> - сумма, эквивалентная объему привлеченных ресурсов за счет включения социальных и инвестиционных проектов</w:t>
      </w:r>
      <w:r w:rsidR="001D2A3A">
        <w:rPr>
          <w:rFonts w:ascii="Times New Roman" w:hAnsi="Times New Roman" w:cs="Times New Roman"/>
          <w:spacing w:val="2"/>
          <w:sz w:val="28"/>
          <w:szCs w:val="28"/>
          <w:shd w:val="clear" w:color="auto" w:fill="FFFFFF"/>
        </w:rPr>
        <w:t>;</w:t>
      </w:r>
    </w:p>
    <w:p w:rsidR="00C65B0D" w:rsidRPr="00B5757E" w:rsidRDefault="00C65B0D" w:rsidP="00B5757E">
      <w:pPr>
        <w:autoSpaceDE w:val="0"/>
        <w:autoSpaceDN w:val="0"/>
        <w:adjustRightInd w:val="0"/>
        <w:spacing w:after="0"/>
        <w:ind w:firstLine="709"/>
        <w:jc w:val="both"/>
        <w:rPr>
          <w:rFonts w:ascii="Times New Roman" w:hAnsi="Times New Roman" w:cs="Times New Roman"/>
          <w:color w:val="FF0000"/>
          <w:sz w:val="28"/>
          <w:szCs w:val="28"/>
        </w:rPr>
      </w:pPr>
      <w:r w:rsidRPr="00B5757E">
        <w:rPr>
          <w:rFonts w:ascii="Times New Roman" w:hAnsi="Times New Roman" w:cs="Times New Roman"/>
          <w:spacing w:val="2"/>
          <w:sz w:val="28"/>
          <w:szCs w:val="28"/>
          <w:shd w:val="clear" w:color="auto" w:fill="FFFFFF"/>
          <w:lang w:val="en-US"/>
        </w:rPr>
        <w:t>F</w:t>
      </w:r>
      <w:r w:rsidRPr="00B5757E">
        <w:rPr>
          <w:rFonts w:ascii="Times New Roman" w:hAnsi="Times New Roman" w:cs="Times New Roman"/>
          <w:spacing w:val="2"/>
          <w:sz w:val="28"/>
          <w:szCs w:val="28"/>
          <w:shd w:val="clear" w:color="auto" w:fill="FFFFFF"/>
          <w:vertAlign w:val="superscript"/>
        </w:rPr>
        <w:t>факт</w:t>
      </w:r>
      <w:r w:rsidRPr="00B5757E">
        <w:rPr>
          <w:rFonts w:ascii="Times New Roman" w:hAnsi="Times New Roman" w:cs="Times New Roman"/>
          <w:spacing w:val="2"/>
          <w:sz w:val="28"/>
          <w:szCs w:val="28"/>
          <w:shd w:val="clear" w:color="auto" w:fill="FFFFFF"/>
        </w:rPr>
        <w:t xml:space="preserve"> - сумма бюджетных расходов на реализацию программы на конец отчетного года.</w:t>
      </w:r>
      <w:r w:rsidRPr="00B5757E">
        <w:rPr>
          <w:rFonts w:ascii="Times New Roman" w:hAnsi="Times New Roman" w:cs="Times New Roman"/>
          <w:color w:val="FF0000"/>
          <w:sz w:val="28"/>
          <w:szCs w:val="28"/>
        </w:rPr>
        <w:tab/>
      </w:r>
    </w:p>
    <w:p w:rsidR="00C65B0D" w:rsidRPr="00B5757E" w:rsidRDefault="00C65B0D" w:rsidP="00B5757E">
      <w:pPr>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i/>
          <w:spacing w:val="2"/>
          <w:sz w:val="28"/>
          <w:szCs w:val="28"/>
          <w:shd w:val="clear" w:color="auto" w:fill="FFFFFF"/>
        </w:rPr>
        <w:t>Социальная эффективность (</w:t>
      </w:r>
      <w:r w:rsidRPr="00B5757E">
        <w:rPr>
          <w:rFonts w:ascii="Times New Roman" w:hAnsi="Times New Roman" w:cs="Times New Roman"/>
          <w:i/>
          <w:spacing w:val="2"/>
          <w:sz w:val="28"/>
          <w:szCs w:val="28"/>
          <w:shd w:val="clear" w:color="auto" w:fill="FFFFFF"/>
          <w:lang w:val="en-US"/>
        </w:rPr>
        <w:t>RS</w:t>
      </w:r>
      <w:r w:rsidRPr="00B5757E">
        <w:rPr>
          <w:rFonts w:ascii="Times New Roman" w:hAnsi="Times New Roman" w:cs="Times New Roman"/>
          <w:i/>
          <w:spacing w:val="2"/>
          <w:sz w:val="28"/>
          <w:szCs w:val="28"/>
          <w:shd w:val="clear" w:color="auto" w:fill="FFFFFF"/>
        </w:rPr>
        <w:t>)</w:t>
      </w:r>
      <w:r w:rsidRPr="00B5757E">
        <w:rPr>
          <w:rFonts w:ascii="Times New Roman" w:hAnsi="Times New Roman" w:cs="Times New Roman"/>
          <w:spacing w:val="2"/>
          <w:sz w:val="28"/>
          <w:szCs w:val="28"/>
          <w:shd w:val="clear" w:color="auto" w:fill="FFFFFF"/>
        </w:rPr>
        <w:t xml:space="preserve"> оценивается отдельно по индикативным показателям, отражающим отдаленные результаты, непосредственно не связанные с бюджетным финансированием</w:t>
      </w:r>
      <w:r w:rsidR="001D2A3A">
        <w:rPr>
          <w:rFonts w:ascii="Times New Roman" w:hAnsi="Times New Roman" w:cs="Times New Roman"/>
          <w:spacing w:val="2"/>
          <w:sz w:val="28"/>
          <w:szCs w:val="28"/>
          <w:shd w:val="clear" w:color="auto" w:fill="FFFFFF"/>
        </w:rPr>
        <w:t>.</w:t>
      </w:r>
      <w:r w:rsidRPr="00B5757E">
        <w:rPr>
          <w:rFonts w:ascii="Times New Roman" w:hAnsi="Times New Roman" w:cs="Times New Roman"/>
          <w:spacing w:val="2"/>
          <w:sz w:val="28"/>
          <w:szCs w:val="28"/>
          <w:shd w:val="clear" w:color="auto" w:fill="FFFFFF"/>
        </w:rPr>
        <w:t xml:space="preserve"> В этом принципиальная новизна предлагаемой  модели оценки. </w:t>
      </w:r>
    </w:p>
    <w:p w:rsidR="00C65B0D" w:rsidRPr="00B5757E" w:rsidRDefault="00C65B0D" w:rsidP="00B5757E">
      <w:pPr>
        <w:spacing w:after="0"/>
        <w:ind w:firstLine="709"/>
        <w:jc w:val="both"/>
        <w:rPr>
          <w:rFonts w:ascii="Times New Roman" w:hAnsi="Times New Roman" w:cs="Times New Roman"/>
          <w:spacing w:val="2"/>
          <w:sz w:val="28"/>
          <w:szCs w:val="28"/>
          <w:shd w:val="clear" w:color="auto" w:fill="FFFFFF"/>
        </w:rPr>
      </w:pPr>
    </w:p>
    <w:p w:rsidR="00C65B0D" w:rsidRPr="00B5757E" w:rsidRDefault="00C65B0D" w:rsidP="00B5757E">
      <w:pPr>
        <w:spacing w:after="0"/>
        <w:ind w:firstLine="709"/>
        <w:jc w:val="both"/>
        <w:rPr>
          <w:rFonts w:ascii="Times New Roman" w:hAnsi="Times New Roman" w:cs="Times New Roman"/>
          <w:spacing w:val="-6"/>
          <w:sz w:val="28"/>
          <w:szCs w:val="28"/>
        </w:rPr>
      </w:pPr>
      <m:oMath>
        <m:r>
          <m:rPr>
            <m:sty m:val="p"/>
          </m:rPr>
          <w:rPr>
            <w:rStyle w:val="apple-converted-space"/>
            <w:rFonts w:ascii="Cambria Math" w:hAnsi="Times New Roman" w:cs="Times New Roman"/>
            <w:spacing w:val="2"/>
            <w:sz w:val="28"/>
            <w:szCs w:val="28"/>
            <w:shd w:val="clear" w:color="auto" w:fill="FFFFFF"/>
            <w:lang w:val="en-US"/>
          </w:rPr>
          <m:t>RS</m:t>
        </m:r>
        <m:r>
          <w:rPr>
            <w:rStyle w:val="apple-converted-space"/>
            <w:rFonts w:ascii="Cambria Math" w:eastAsia="Cambria Math" w:hAnsi="Times New Roman" w:cs="Times New Roman"/>
            <w:spacing w:val="2"/>
            <w:sz w:val="28"/>
            <w:szCs w:val="28"/>
            <w:shd w:val="clear" w:color="auto" w:fill="FFFFFF"/>
          </w:rPr>
          <m:t>=</m:t>
        </m:r>
        <m:f>
          <m:fPr>
            <m:ctrlPr>
              <w:rPr>
                <w:rStyle w:val="apple-converted-space"/>
                <w:rFonts w:ascii="Cambria Math" w:eastAsia="Cambria Math" w:hAnsi="Times New Roman" w:cs="Times New Roman"/>
                <w:i/>
                <w:spacing w:val="2"/>
                <w:sz w:val="28"/>
                <w:szCs w:val="28"/>
                <w:shd w:val="clear" w:color="auto" w:fill="FFFFFF"/>
                <w:lang w:val="en-US"/>
              </w:rPr>
            </m:ctrlPr>
          </m:fPr>
          <m:num>
            <m:f>
              <m:fPr>
                <m:ctrlPr>
                  <w:rPr>
                    <w:rStyle w:val="apple-converted-space"/>
                    <w:rFonts w:ascii="Cambria Math" w:eastAsia="Cambria Math" w:hAnsi="Times New Roman" w:cs="Times New Roman"/>
                    <w:i/>
                    <w:spacing w:val="2"/>
                    <w:sz w:val="28"/>
                    <w:szCs w:val="28"/>
                    <w:shd w:val="clear" w:color="auto" w:fill="FFFFFF"/>
                    <w:lang w:val="en-US"/>
                  </w:rPr>
                </m:ctrlPr>
              </m:fPr>
              <m:num>
                <m:r>
                  <w:rPr>
                    <w:rStyle w:val="apple-converted-space"/>
                    <w:rFonts w:ascii="Cambria Math" w:eastAsia="Cambria Math" w:hAnsi="Times New Roman" w:cs="Times New Roman"/>
                    <w:spacing w:val="2"/>
                    <w:sz w:val="28"/>
                    <w:szCs w:val="28"/>
                    <w:shd w:val="clear" w:color="auto" w:fill="FFFFFF"/>
                  </w:rPr>
                  <m:t>1</m:t>
                </m:r>
              </m:num>
              <m:den>
                <m:sSub>
                  <m:sSubPr>
                    <m:ctrlPr>
                      <w:rPr>
                        <w:rStyle w:val="apple-converted-space"/>
                        <w:rFonts w:ascii="Cambria Math" w:eastAsia="Cambria Math" w:hAnsi="Times New Roman" w:cs="Times New Roman"/>
                        <w:i/>
                        <w:spacing w:val="2"/>
                        <w:sz w:val="28"/>
                        <w:szCs w:val="28"/>
                        <w:shd w:val="clear" w:color="auto" w:fill="FFFFFF"/>
                        <w:lang w:val="en-US"/>
                      </w:rPr>
                    </m:ctrlPr>
                  </m:sSubPr>
                  <m:e>
                    <m:r>
                      <w:rPr>
                        <w:rStyle w:val="apple-converted-space"/>
                        <w:rFonts w:ascii="Cambria Math" w:eastAsia="Cambria Math" w:hAnsi="Cambria Math" w:cs="Times New Roman"/>
                        <w:spacing w:val="2"/>
                        <w:sz w:val="28"/>
                        <w:szCs w:val="28"/>
                        <w:shd w:val="clear" w:color="auto" w:fill="FFFFFF"/>
                        <w:lang w:val="en-US"/>
                      </w:rPr>
                      <m:t>N</m:t>
                    </m:r>
                  </m:e>
                  <m:sub>
                    <m:r>
                      <w:rPr>
                        <w:rStyle w:val="apple-converted-space"/>
                        <w:rFonts w:ascii="Cambria Math" w:eastAsia="Cambria Math" w:hAnsi="Times New Roman" w:cs="Times New Roman"/>
                        <w:spacing w:val="2"/>
                        <w:sz w:val="28"/>
                        <w:szCs w:val="28"/>
                        <w:shd w:val="clear" w:color="auto" w:fill="FFFFFF"/>
                      </w:rPr>
                      <m:t>2</m:t>
                    </m:r>
                  </m:sub>
                </m:sSub>
              </m:den>
            </m:f>
            <m:nary>
              <m:naryPr>
                <m:chr m:val="∑"/>
                <m:grow m:val="1"/>
                <m:ctrlPr>
                  <w:rPr>
                    <w:rStyle w:val="apple-converted-space"/>
                    <w:rFonts w:ascii="Cambria Math" w:hAnsi="Times New Roman" w:cs="Times New Roman"/>
                    <w:spacing w:val="2"/>
                    <w:sz w:val="28"/>
                    <w:szCs w:val="28"/>
                    <w:shd w:val="clear" w:color="auto" w:fill="FFFFFF"/>
                    <w:lang w:val="en-US"/>
                  </w:rPr>
                </m:ctrlPr>
              </m:naryPr>
              <m:sub>
                <m:r>
                  <w:rPr>
                    <w:rStyle w:val="apple-converted-space"/>
                    <w:rFonts w:ascii="Cambria Math" w:hAnsi="Cambria Math" w:cs="Times New Roman"/>
                    <w:spacing w:val="2"/>
                    <w:sz w:val="28"/>
                    <w:szCs w:val="28"/>
                    <w:shd w:val="clear" w:color="auto" w:fill="FFFFFF"/>
                    <w:lang w:val="en-US"/>
                  </w:rPr>
                  <m:t>N</m:t>
                </m:r>
                <m:r>
                  <w:rPr>
                    <w:rStyle w:val="apple-converted-space"/>
                    <w:rFonts w:ascii="Times New Roman" w:hAnsi="Times New Roman" w:cs="Times New Roman"/>
                    <w:spacing w:val="2"/>
                    <w:sz w:val="28"/>
                    <w:szCs w:val="28"/>
                    <w:shd w:val="clear" w:color="auto" w:fill="FFFFFF"/>
                  </w:rPr>
                  <m:t>-</m:t>
                </m:r>
                <m:r>
                  <w:rPr>
                    <w:rStyle w:val="apple-converted-space"/>
                    <w:rFonts w:ascii="Cambria Math" w:hAnsi="Times New Roman" w:cs="Times New Roman"/>
                    <w:spacing w:val="2"/>
                    <w:sz w:val="28"/>
                    <w:szCs w:val="28"/>
                    <w:shd w:val="clear" w:color="auto" w:fill="FFFFFF"/>
                  </w:rPr>
                  <m:t>1</m:t>
                </m:r>
              </m:sub>
              <m:sup>
                <m:sSub>
                  <m:sSubPr>
                    <m:ctrlPr>
                      <w:rPr>
                        <w:rStyle w:val="apple-converted-space"/>
                        <w:rFonts w:ascii="Cambria Math" w:hAnsi="Times New Roman" w:cs="Times New Roman"/>
                        <w:i/>
                        <w:spacing w:val="2"/>
                        <w:sz w:val="28"/>
                        <w:szCs w:val="28"/>
                        <w:shd w:val="clear" w:color="auto" w:fill="FFFFFF"/>
                        <w:lang w:val="en-US"/>
                      </w:rPr>
                    </m:ctrlPr>
                  </m:sSubPr>
                  <m:e>
                    <m:r>
                      <w:rPr>
                        <w:rStyle w:val="apple-converted-space"/>
                        <w:rFonts w:ascii="Cambria Math" w:hAnsi="Cambria Math" w:cs="Times New Roman"/>
                        <w:spacing w:val="2"/>
                        <w:sz w:val="28"/>
                        <w:szCs w:val="28"/>
                        <w:shd w:val="clear" w:color="auto" w:fill="FFFFFF"/>
                        <w:lang w:val="en-US"/>
                      </w:rPr>
                      <m:t>N</m:t>
                    </m:r>
                  </m:e>
                  <m:sub>
                    <m:r>
                      <w:rPr>
                        <w:rStyle w:val="apple-converted-space"/>
                        <w:rFonts w:ascii="Cambria Math" w:hAnsi="Times New Roman" w:cs="Times New Roman"/>
                        <w:spacing w:val="2"/>
                        <w:sz w:val="28"/>
                        <w:szCs w:val="28"/>
                        <w:shd w:val="clear" w:color="auto" w:fill="FFFFFF"/>
                      </w:rPr>
                      <m:t>2</m:t>
                    </m:r>
                  </m:sub>
                </m:sSub>
              </m:sup>
              <m:e>
                <m:f>
                  <m:fPr>
                    <m:ctrlPr>
                      <w:rPr>
                        <w:rStyle w:val="apple-converted-space"/>
                        <w:rFonts w:ascii="Cambria Math" w:hAnsi="Times New Roman" w:cs="Times New Roman"/>
                        <w:spacing w:val="2"/>
                        <w:sz w:val="28"/>
                        <w:szCs w:val="28"/>
                        <w:shd w:val="clear" w:color="auto" w:fill="FFFFFF"/>
                        <w:lang w:val="en-US"/>
                      </w:rPr>
                    </m:ctrlPr>
                  </m:fPr>
                  <m:num>
                    <m:sSubSup>
                      <m:sSubSupPr>
                        <m:ctrlPr>
                          <w:rPr>
                            <w:rStyle w:val="apple-converted-space"/>
                            <w:rFonts w:ascii="Cambria Math" w:hAnsi="Times New Roman" w:cs="Times New Roman"/>
                            <w:spacing w:val="2"/>
                            <w:sz w:val="28"/>
                            <w:szCs w:val="28"/>
                            <w:shd w:val="clear" w:color="auto" w:fill="FFFFFF"/>
                            <w:lang w:val="en-US"/>
                          </w:rPr>
                        </m:ctrlPr>
                      </m:sSubSupPr>
                      <m:e>
                        <m:r>
                          <w:rPr>
                            <w:rStyle w:val="apple-converted-space"/>
                            <w:rFonts w:ascii="Cambria Math" w:hAnsi="Cambria Math" w:cs="Times New Roman"/>
                            <w:spacing w:val="2"/>
                            <w:sz w:val="28"/>
                            <w:szCs w:val="28"/>
                            <w:shd w:val="clear" w:color="auto" w:fill="FFFFFF"/>
                            <w:lang w:val="en-US"/>
                          </w:rPr>
                          <m:t>X</m:t>
                        </m:r>
                      </m:e>
                      <m:sub>
                        <m:r>
                          <w:rPr>
                            <w:rStyle w:val="apple-converted-space"/>
                            <w:rFonts w:ascii="Cambria Math" w:hAnsi="Cambria Math" w:cs="Times New Roman"/>
                            <w:spacing w:val="2"/>
                            <w:sz w:val="28"/>
                            <w:szCs w:val="28"/>
                            <w:shd w:val="clear" w:color="auto" w:fill="FFFFFF"/>
                            <w:lang w:val="en-US"/>
                          </w:rPr>
                          <m:t>n</m:t>
                        </m:r>
                      </m:sub>
                      <m:sup>
                        <m:r>
                          <w:rPr>
                            <w:rStyle w:val="apple-converted-space"/>
                            <w:rFonts w:ascii="Cambria Math" w:hAnsi="Times New Roman" w:cs="Times New Roman"/>
                            <w:spacing w:val="2"/>
                            <w:sz w:val="28"/>
                            <w:szCs w:val="28"/>
                            <w:shd w:val="clear" w:color="auto" w:fill="FFFFFF"/>
                          </w:rPr>
                          <m:t>план</m:t>
                        </m:r>
                      </m:sup>
                    </m:sSubSup>
                  </m:num>
                  <m:den>
                    <m:sSubSup>
                      <m:sSubSupPr>
                        <m:ctrlPr>
                          <w:rPr>
                            <w:rStyle w:val="apple-converted-space"/>
                            <w:rFonts w:ascii="Cambria Math" w:hAnsi="Times New Roman" w:cs="Times New Roman"/>
                            <w:i/>
                            <w:spacing w:val="2"/>
                            <w:sz w:val="28"/>
                            <w:szCs w:val="28"/>
                            <w:shd w:val="clear" w:color="auto" w:fill="FFFFFF"/>
                            <w:lang w:val="en-US"/>
                          </w:rPr>
                        </m:ctrlPr>
                      </m:sSubSupPr>
                      <m:e>
                        <m:r>
                          <w:rPr>
                            <w:rStyle w:val="apple-converted-space"/>
                            <w:rFonts w:ascii="Cambria Math" w:hAnsi="Cambria Math" w:cs="Times New Roman"/>
                            <w:spacing w:val="2"/>
                            <w:sz w:val="28"/>
                            <w:szCs w:val="28"/>
                            <w:shd w:val="clear" w:color="auto" w:fill="FFFFFF"/>
                            <w:lang w:val="en-US"/>
                          </w:rPr>
                          <m:t>X</m:t>
                        </m:r>
                      </m:e>
                      <m:sub>
                        <m:r>
                          <w:rPr>
                            <w:rStyle w:val="apple-converted-space"/>
                            <w:rFonts w:ascii="Cambria Math" w:hAnsi="Cambria Math" w:cs="Times New Roman"/>
                            <w:spacing w:val="2"/>
                            <w:sz w:val="28"/>
                            <w:szCs w:val="28"/>
                            <w:shd w:val="clear" w:color="auto" w:fill="FFFFFF"/>
                            <w:lang w:val="en-US"/>
                          </w:rPr>
                          <m:t>n</m:t>
                        </m:r>
                      </m:sub>
                      <m:sup>
                        <m:r>
                          <w:rPr>
                            <w:rStyle w:val="apple-converted-space"/>
                            <w:rFonts w:ascii="Cambria Math" w:hAnsi="Times New Roman" w:cs="Times New Roman"/>
                            <w:spacing w:val="2"/>
                            <w:sz w:val="28"/>
                            <w:szCs w:val="28"/>
                            <w:shd w:val="clear" w:color="auto" w:fill="FFFFFF"/>
                          </w:rPr>
                          <m:t>факт</m:t>
                        </m:r>
                      </m:sup>
                    </m:sSubSup>
                  </m:den>
                </m:f>
              </m:e>
            </m:nary>
          </m:num>
          <m:den>
            <m:f>
              <m:fPr>
                <m:ctrlPr>
                  <w:rPr>
                    <w:rStyle w:val="apple-converted-space"/>
                    <w:rFonts w:ascii="Cambria Math" w:eastAsia="Cambria Math" w:hAnsi="Times New Roman" w:cs="Times New Roman"/>
                    <w:i/>
                    <w:spacing w:val="2"/>
                    <w:sz w:val="28"/>
                    <w:szCs w:val="28"/>
                    <w:shd w:val="clear" w:color="auto" w:fill="FFFFFF"/>
                    <w:lang w:val="en-US"/>
                  </w:rPr>
                </m:ctrlPr>
              </m:fPr>
              <m:num>
                <m:sSup>
                  <m:sSupPr>
                    <m:ctrlPr>
                      <w:rPr>
                        <w:rStyle w:val="apple-converted-space"/>
                        <w:rFonts w:ascii="Cambria Math" w:eastAsia="Cambria Math" w:hAnsi="Times New Roman" w:cs="Times New Roman"/>
                        <w:i/>
                        <w:spacing w:val="2"/>
                        <w:sz w:val="28"/>
                        <w:szCs w:val="28"/>
                        <w:shd w:val="clear" w:color="auto" w:fill="FFFFFF"/>
                        <w:lang w:val="en-US"/>
                      </w:rPr>
                    </m:ctrlPr>
                  </m:sSupPr>
                  <m:e>
                    <m:r>
                      <w:rPr>
                        <w:rStyle w:val="apple-converted-space"/>
                        <w:rFonts w:ascii="Cambria Math" w:eastAsia="Cambria Math" w:hAnsi="Cambria Math" w:cs="Times New Roman"/>
                        <w:spacing w:val="2"/>
                        <w:sz w:val="28"/>
                        <w:szCs w:val="28"/>
                        <w:shd w:val="clear" w:color="auto" w:fill="FFFFFF"/>
                        <w:lang w:val="en-US"/>
                      </w:rPr>
                      <m:t>F</m:t>
                    </m:r>
                  </m:e>
                  <m:sup>
                    <m:r>
                      <w:rPr>
                        <w:rStyle w:val="apple-converted-space"/>
                        <w:rFonts w:ascii="Cambria Math" w:eastAsia="Cambria Math" w:hAnsi="Times New Roman" w:cs="Times New Roman"/>
                        <w:spacing w:val="2"/>
                        <w:sz w:val="28"/>
                        <w:szCs w:val="28"/>
                        <w:shd w:val="clear" w:color="auto" w:fill="FFFFFF"/>
                      </w:rPr>
                      <m:t>факт</m:t>
                    </m:r>
                  </m:sup>
                </m:sSup>
                <m:r>
                  <w:rPr>
                    <w:rStyle w:val="apple-converted-space"/>
                    <w:rFonts w:ascii="Cambria Math" w:eastAsia="Cambria Math" w:hAnsi="Times New Roman" w:cs="Times New Roman"/>
                    <w:spacing w:val="2"/>
                    <w:sz w:val="28"/>
                    <w:szCs w:val="28"/>
                    <w:shd w:val="clear" w:color="auto" w:fill="FFFFFF"/>
                  </w:rPr>
                  <m:t>+</m:t>
                </m:r>
                <m:sSup>
                  <m:sSupPr>
                    <m:ctrlPr>
                      <w:rPr>
                        <w:rStyle w:val="apple-converted-space"/>
                        <w:rFonts w:ascii="Cambria Math" w:eastAsia="Cambria Math" w:hAnsi="Times New Roman" w:cs="Times New Roman"/>
                        <w:i/>
                        <w:spacing w:val="2"/>
                        <w:sz w:val="28"/>
                        <w:szCs w:val="28"/>
                        <w:shd w:val="clear" w:color="auto" w:fill="FFFFFF"/>
                        <w:lang w:val="en-US"/>
                      </w:rPr>
                    </m:ctrlPr>
                  </m:sSupPr>
                  <m:e>
                    <m:r>
                      <w:rPr>
                        <w:rStyle w:val="apple-converted-space"/>
                        <w:rFonts w:ascii="Cambria Math" w:eastAsia="Cambria Math" w:hAnsi="Cambria Math" w:cs="Times New Roman"/>
                        <w:spacing w:val="2"/>
                        <w:sz w:val="28"/>
                        <w:szCs w:val="28"/>
                        <w:shd w:val="clear" w:color="auto" w:fill="FFFFFF"/>
                        <w:lang w:val="en-US"/>
                      </w:rPr>
                      <m:t>F</m:t>
                    </m:r>
                  </m:e>
                  <m:sup>
                    <m:r>
                      <w:rPr>
                        <w:rStyle w:val="apple-converted-space"/>
                        <w:rFonts w:ascii="Cambria Math" w:eastAsia="Cambria Math" w:hAnsi="Times New Roman" w:cs="Times New Roman"/>
                        <w:spacing w:val="2"/>
                        <w:sz w:val="28"/>
                        <w:szCs w:val="28"/>
                        <w:shd w:val="clear" w:color="auto" w:fill="FFFFFF"/>
                      </w:rPr>
                      <m:t>прирост</m:t>
                    </m:r>
                  </m:sup>
                </m:sSup>
              </m:num>
              <m:den>
                <m:sSup>
                  <m:sSupPr>
                    <m:ctrlPr>
                      <w:rPr>
                        <w:rStyle w:val="apple-converted-space"/>
                        <w:rFonts w:ascii="Cambria Math" w:eastAsia="Cambria Math" w:hAnsi="Times New Roman" w:cs="Times New Roman"/>
                        <w:i/>
                        <w:spacing w:val="2"/>
                        <w:sz w:val="28"/>
                        <w:szCs w:val="28"/>
                        <w:shd w:val="clear" w:color="auto" w:fill="FFFFFF"/>
                        <w:lang w:val="en-US"/>
                      </w:rPr>
                    </m:ctrlPr>
                  </m:sSupPr>
                  <m:e>
                    <m:r>
                      <w:rPr>
                        <w:rStyle w:val="apple-converted-space"/>
                        <w:rFonts w:ascii="Cambria Math" w:eastAsia="Cambria Math" w:hAnsi="Cambria Math" w:cs="Times New Roman"/>
                        <w:spacing w:val="2"/>
                        <w:sz w:val="28"/>
                        <w:szCs w:val="28"/>
                        <w:shd w:val="clear" w:color="auto" w:fill="FFFFFF"/>
                        <w:lang w:val="en-US"/>
                      </w:rPr>
                      <m:t>F</m:t>
                    </m:r>
                  </m:e>
                  <m:sup>
                    <m:r>
                      <w:rPr>
                        <w:rStyle w:val="apple-converted-space"/>
                        <w:rFonts w:ascii="Cambria Math" w:eastAsia="Cambria Math" w:hAnsi="Times New Roman" w:cs="Times New Roman"/>
                        <w:spacing w:val="2"/>
                        <w:sz w:val="28"/>
                        <w:szCs w:val="28"/>
                        <w:shd w:val="clear" w:color="auto" w:fill="FFFFFF"/>
                      </w:rPr>
                      <m:t>план</m:t>
                    </m:r>
                  </m:sup>
                </m:sSup>
              </m:den>
            </m:f>
          </m:den>
        </m:f>
        <m:r>
          <w:rPr>
            <w:rStyle w:val="apple-converted-space"/>
            <w:rFonts w:ascii="Times New Roman" w:eastAsia="Cambria Math" w:hAnsi="Times New Roman" w:cs="Times New Roman"/>
            <w:spacing w:val="2"/>
            <w:sz w:val="28"/>
            <w:szCs w:val="28"/>
            <w:shd w:val="clear" w:color="auto" w:fill="FFFFFF"/>
          </w:rPr>
          <m:t>∙</m:t>
        </m:r>
        <m:r>
          <w:rPr>
            <w:rStyle w:val="apple-converted-space"/>
            <w:rFonts w:ascii="Cambria Math" w:eastAsia="Cambria Math" w:hAnsi="Times New Roman" w:cs="Times New Roman"/>
            <w:spacing w:val="2"/>
            <w:sz w:val="28"/>
            <w:szCs w:val="28"/>
            <w:shd w:val="clear" w:color="auto" w:fill="FFFFFF"/>
          </w:rPr>
          <m:t>100%</m:t>
        </m:r>
      </m:oMath>
      <w:r w:rsidRPr="00B5757E">
        <w:rPr>
          <w:rStyle w:val="apple-converted-space"/>
          <w:rFonts w:ascii="Times New Roman" w:hAnsi="Times New Roman" w:cs="Times New Roman"/>
          <w:spacing w:val="2"/>
          <w:sz w:val="28"/>
          <w:szCs w:val="28"/>
          <w:shd w:val="clear" w:color="auto" w:fill="FFFFFF"/>
        </w:rPr>
        <w:t xml:space="preserve">                                   (3),</w:t>
      </w:r>
    </w:p>
    <w:p w:rsidR="00C65B0D" w:rsidRPr="00B5757E" w:rsidRDefault="00C65B0D" w:rsidP="00B5757E">
      <w:pPr>
        <w:spacing w:after="0"/>
        <w:ind w:firstLine="709"/>
        <w:jc w:val="both"/>
        <w:rPr>
          <w:rFonts w:ascii="Times New Roman" w:hAnsi="Times New Roman" w:cs="Times New Roman"/>
          <w:color w:val="000000"/>
          <w:spacing w:val="-6"/>
          <w:sz w:val="28"/>
          <w:szCs w:val="28"/>
        </w:rPr>
      </w:pPr>
    </w:p>
    <w:p w:rsidR="00C65B0D" w:rsidRPr="00B5757E" w:rsidRDefault="00C65B0D" w:rsidP="00B5757E">
      <w:pPr>
        <w:autoSpaceDE w:val="0"/>
        <w:autoSpaceDN w:val="0"/>
        <w:adjustRightInd w:val="0"/>
        <w:spacing w:after="0"/>
        <w:ind w:firstLine="709"/>
        <w:jc w:val="both"/>
        <w:rPr>
          <w:rStyle w:val="apple-converted-space"/>
          <w:rFonts w:ascii="Times New Roman" w:hAnsi="Times New Roman" w:cs="Times New Roman"/>
          <w:color w:val="FF0000"/>
          <w:spacing w:val="2"/>
          <w:sz w:val="28"/>
          <w:szCs w:val="28"/>
          <w:shd w:val="clear" w:color="auto" w:fill="FFFFFF"/>
        </w:rPr>
      </w:pPr>
      <w:r w:rsidRPr="00B5757E">
        <w:rPr>
          <w:rFonts w:ascii="Times New Roman" w:hAnsi="Times New Roman" w:cs="Times New Roman"/>
          <w:spacing w:val="2"/>
          <w:sz w:val="28"/>
          <w:szCs w:val="28"/>
          <w:shd w:val="clear" w:color="auto" w:fill="FFFFFF"/>
        </w:rPr>
        <w:t>где:</w:t>
      </w:r>
      <w:r w:rsidRPr="00B5757E">
        <w:rPr>
          <w:rFonts w:ascii="Times New Roman" w:hAnsi="Times New Roman" w:cs="Times New Roman"/>
          <w:spacing w:val="2"/>
          <w:sz w:val="28"/>
          <w:szCs w:val="28"/>
        </w:rPr>
        <w:br/>
      </w:r>
      <w:r w:rsidRPr="00B5757E">
        <w:rPr>
          <w:rFonts w:ascii="Times New Roman" w:hAnsi="Times New Roman" w:cs="Times New Roman"/>
          <w:spacing w:val="2"/>
          <w:sz w:val="28"/>
          <w:szCs w:val="28"/>
          <w:shd w:val="clear" w:color="auto" w:fill="FFFFFF"/>
        </w:rPr>
        <w:t>N</w:t>
      </w:r>
      <w:r w:rsidRPr="00B5757E">
        <w:rPr>
          <w:rFonts w:ascii="Times New Roman" w:hAnsi="Times New Roman" w:cs="Times New Roman"/>
          <w:spacing w:val="2"/>
          <w:sz w:val="28"/>
          <w:szCs w:val="28"/>
          <w:shd w:val="clear" w:color="auto" w:fill="FFFFFF"/>
          <w:vertAlign w:val="subscript"/>
        </w:rPr>
        <w:t>2</w:t>
      </w:r>
      <w:r w:rsidRPr="00B5757E">
        <w:rPr>
          <w:rFonts w:ascii="Times New Roman" w:hAnsi="Times New Roman" w:cs="Times New Roman"/>
          <w:spacing w:val="2"/>
          <w:sz w:val="28"/>
          <w:szCs w:val="28"/>
          <w:shd w:val="clear" w:color="auto" w:fill="FFFFFF"/>
        </w:rPr>
        <w:t xml:space="preserve"> - количество целевых индикаторов (показателей) программы, отражающих показатели третьего и четвертого уровня</w:t>
      </w:r>
      <w:r w:rsidR="001D2A3A">
        <w:rPr>
          <w:rStyle w:val="apple-converted-space"/>
          <w:rFonts w:ascii="Times New Roman" w:hAnsi="Times New Roman" w:cs="Times New Roman"/>
          <w:spacing w:val="2"/>
          <w:sz w:val="28"/>
          <w:szCs w:val="28"/>
          <w:shd w:val="clear" w:color="auto" w:fill="FFFFFF"/>
        </w:rPr>
        <w:t>;</w:t>
      </w:r>
    </w:p>
    <w:p w:rsidR="00C65B0D" w:rsidRPr="00B5757E" w:rsidRDefault="00C65B0D" w:rsidP="00B5757E">
      <w:pPr>
        <w:autoSpaceDE w:val="0"/>
        <w:autoSpaceDN w:val="0"/>
        <w:adjustRightInd w:val="0"/>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noProof/>
          <w:sz w:val="28"/>
          <w:szCs w:val="28"/>
          <w:lang w:eastAsia="ru-RU"/>
        </w:rPr>
        <w:drawing>
          <wp:inline distT="0" distB="0" distL="0" distR="0">
            <wp:extent cx="381000" cy="228600"/>
            <wp:effectExtent l="0" t="0" r="0" b="0"/>
            <wp:docPr id="81" name="Рисунок 10" descr="Об утверждении областной целевой программы «Развитие физической культуры и спорта в Самарской области на 2010-2018 годы» (с изменениями на 9 декабря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областной целевой программы «Развитие физической культуры и спорта в Самарской области на 2010-2018 годы» (с изменениями на 9 декабря 2013 года)"/>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5757E">
        <w:rPr>
          <w:rFonts w:ascii="Times New Roman" w:hAnsi="Times New Roman" w:cs="Times New Roman"/>
          <w:spacing w:val="2"/>
          <w:sz w:val="28"/>
          <w:szCs w:val="28"/>
          <w:shd w:val="clear" w:color="auto" w:fill="FFFFFF"/>
        </w:rPr>
        <w:t>- плановое значение n-го целевого индикатора (показателя);</w:t>
      </w:r>
    </w:p>
    <w:p w:rsidR="00C65B0D" w:rsidRPr="00B5757E" w:rsidRDefault="00C65B0D" w:rsidP="00B5757E">
      <w:pPr>
        <w:autoSpaceDE w:val="0"/>
        <w:autoSpaceDN w:val="0"/>
        <w:adjustRightInd w:val="0"/>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noProof/>
          <w:sz w:val="28"/>
          <w:szCs w:val="28"/>
          <w:lang w:eastAsia="ru-RU"/>
        </w:rPr>
        <w:drawing>
          <wp:inline distT="0" distB="0" distL="0" distR="0">
            <wp:extent cx="381000" cy="228600"/>
            <wp:effectExtent l="0" t="0" r="0" b="0"/>
            <wp:docPr id="82" name="Рисунок 14" descr="Об утверждении областной целевой программы «Развитие физической культуры и спорта в Самарской области на 2010-2018 годы» (с изменениями на 9 декабря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областной целевой программы «Развитие физической культуры и спорта в Самарской области на 2010-2018 годы» (с изменениями на 9 декабря 2013 года)"/>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5757E">
        <w:rPr>
          <w:rFonts w:ascii="Times New Roman" w:hAnsi="Times New Roman" w:cs="Times New Roman"/>
          <w:spacing w:val="2"/>
          <w:sz w:val="28"/>
          <w:szCs w:val="28"/>
          <w:shd w:val="clear" w:color="auto" w:fill="FFFFFF"/>
        </w:rPr>
        <w:t>- значение n-го целевого индикатора (показателя) на конец отчетного года;</w:t>
      </w:r>
    </w:p>
    <w:p w:rsidR="00C65B0D" w:rsidRPr="00B5757E" w:rsidRDefault="00C65B0D" w:rsidP="00B5757E">
      <w:pPr>
        <w:autoSpaceDE w:val="0"/>
        <w:autoSpaceDN w:val="0"/>
        <w:adjustRightInd w:val="0"/>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spacing w:val="2"/>
          <w:sz w:val="28"/>
          <w:szCs w:val="28"/>
          <w:shd w:val="clear" w:color="auto" w:fill="FFFFFF"/>
          <w:lang w:val="en-US"/>
        </w:rPr>
        <w:t>F</w:t>
      </w:r>
      <w:r w:rsidRPr="00B5757E">
        <w:rPr>
          <w:rFonts w:ascii="Times New Roman" w:hAnsi="Times New Roman" w:cs="Times New Roman"/>
          <w:spacing w:val="2"/>
          <w:sz w:val="28"/>
          <w:szCs w:val="28"/>
          <w:shd w:val="clear" w:color="auto" w:fill="FFFFFF"/>
          <w:vertAlign w:val="superscript"/>
        </w:rPr>
        <w:t>план</w:t>
      </w:r>
      <w:r w:rsidRPr="00B5757E">
        <w:rPr>
          <w:rFonts w:ascii="Times New Roman" w:hAnsi="Times New Roman" w:cs="Times New Roman"/>
          <w:spacing w:val="2"/>
          <w:sz w:val="28"/>
          <w:szCs w:val="28"/>
          <w:shd w:val="clear" w:color="auto" w:fill="FFFFFF"/>
        </w:rPr>
        <w:t xml:space="preserve"> - плановая сумма финансирования по Программе, предусмотренная на реализацию программных мероприятий (всего) по итогам </w:t>
      </w:r>
      <w:r w:rsidR="001D2A3A">
        <w:rPr>
          <w:rFonts w:ascii="Times New Roman" w:hAnsi="Times New Roman" w:cs="Times New Roman"/>
          <w:spacing w:val="2"/>
          <w:sz w:val="28"/>
          <w:szCs w:val="28"/>
          <w:shd w:val="clear" w:color="auto" w:fill="FFFFFF"/>
        </w:rPr>
        <w:t>в</w:t>
      </w:r>
      <w:r w:rsidRPr="00B5757E">
        <w:rPr>
          <w:rFonts w:ascii="Times New Roman" w:hAnsi="Times New Roman" w:cs="Times New Roman"/>
          <w:spacing w:val="2"/>
          <w:sz w:val="28"/>
          <w:szCs w:val="28"/>
          <w:shd w:val="clear" w:color="auto" w:fill="FFFFFF"/>
        </w:rPr>
        <w:t>сей программы;</w:t>
      </w:r>
    </w:p>
    <w:p w:rsidR="00C65B0D" w:rsidRPr="00B5757E" w:rsidRDefault="00C65B0D" w:rsidP="00B5757E">
      <w:pPr>
        <w:autoSpaceDE w:val="0"/>
        <w:autoSpaceDN w:val="0"/>
        <w:adjustRightInd w:val="0"/>
        <w:spacing w:after="0"/>
        <w:ind w:firstLine="709"/>
        <w:jc w:val="both"/>
        <w:rPr>
          <w:rFonts w:ascii="Times New Roman" w:hAnsi="Times New Roman" w:cs="Times New Roman"/>
          <w:spacing w:val="2"/>
          <w:sz w:val="28"/>
          <w:szCs w:val="28"/>
          <w:shd w:val="clear" w:color="auto" w:fill="FFFFFF"/>
        </w:rPr>
      </w:pPr>
      <w:r w:rsidRPr="00B5757E">
        <w:rPr>
          <w:rFonts w:ascii="Times New Roman" w:hAnsi="Times New Roman" w:cs="Times New Roman"/>
          <w:spacing w:val="2"/>
          <w:sz w:val="28"/>
          <w:szCs w:val="28"/>
          <w:shd w:val="clear" w:color="auto" w:fill="FFFFFF"/>
          <w:lang w:val="en-US"/>
        </w:rPr>
        <w:t>F</w:t>
      </w:r>
      <w:r w:rsidRPr="00B5757E">
        <w:rPr>
          <w:rFonts w:ascii="Times New Roman" w:hAnsi="Times New Roman" w:cs="Times New Roman"/>
          <w:spacing w:val="2"/>
          <w:sz w:val="28"/>
          <w:szCs w:val="28"/>
          <w:shd w:val="clear" w:color="auto" w:fill="FFFFFF"/>
          <w:vertAlign w:val="superscript"/>
        </w:rPr>
        <w:t xml:space="preserve">прирост </w:t>
      </w:r>
      <w:r w:rsidRPr="00B5757E">
        <w:rPr>
          <w:rFonts w:ascii="Times New Roman" w:hAnsi="Times New Roman" w:cs="Times New Roman"/>
          <w:spacing w:val="2"/>
          <w:sz w:val="28"/>
          <w:szCs w:val="28"/>
          <w:shd w:val="clear" w:color="auto" w:fill="FFFFFF"/>
        </w:rPr>
        <w:t xml:space="preserve"> - сумма, эквивалентная объему привлеченных ресурсов за счет включения иных источников финансирования.</w:t>
      </w:r>
    </w:p>
    <w:p w:rsidR="00C65B0D" w:rsidRPr="00B5757E" w:rsidRDefault="001D2A3A" w:rsidP="00B5757E">
      <w:pPr>
        <w:spacing w:after="0"/>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Организационно</w:t>
      </w:r>
      <w:r w:rsidR="00C65B0D" w:rsidRPr="00B5757E">
        <w:rPr>
          <w:rFonts w:ascii="Times New Roman" w:hAnsi="Times New Roman" w:cs="Times New Roman"/>
          <w:spacing w:val="-6"/>
          <w:sz w:val="28"/>
          <w:szCs w:val="28"/>
        </w:rPr>
        <w:t>–управленческая эффективность (</w:t>
      </w:r>
      <w:r w:rsidR="00C65B0D" w:rsidRPr="00B5757E">
        <w:rPr>
          <w:rFonts w:ascii="Times New Roman" w:hAnsi="Times New Roman" w:cs="Times New Roman"/>
          <w:spacing w:val="-6"/>
          <w:sz w:val="28"/>
          <w:szCs w:val="28"/>
          <w:lang w:val="en-US"/>
        </w:rPr>
        <w:t>RM</w:t>
      </w:r>
      <w:r w:rsidR="00C65B0D" w:rsidRPr="00B5757E">
        <w:rPr>
          <w:rFonts w:ascii="Times New Roman" w:hAnsi="Times New Roman" w:cs="Times New Roman"/>
          <w:spacing w:val="-6"/>
          <w:sz w:val="28"/>
          <w:szCs w:val="28"/>
        </w:rPr>
        <w:t>) оценивает прежде всего эффективность применяемых управленческих технологий в ходе разработки и реализации программы (показатели второго уровня).</w:t>
      </w: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Принципиальным для оценки эффективности предлагае</w:t>
      </w:r>
      <w:r w:rsidR="009B7907">
        <w:rPr>
          <w:rFonts w:ascii="Times New Roman" w:hAnsi="Times New Roman" w:cs="Times New Roman"/>
          <w:spacing w:val="-6"/>
          <w:sz w:val="28"/>
          <w:szCs w:val="28"/>
        </w:rPr>
        <w:t>мой партисипативной модели являю</w:t>
      </w:r>
      <w:r w:rsidRPr="00B5757E">
        <w:rPr>
          <w:rFonts w:ascii="Times New Roman" w:hAnsi="Times New Roman" w:cs="Times New Roman"/>
          <w:spacing w:val="-6"/>
          <w:sz w:val="28"/>
          <w:szCs w:val="28"/>
        </w:rPr>
        <w:t xml:space="preserve">тся объемы активизированных внебюджетных </w:t>
      </w:r>
      <w:r w:rsidRPr="00B5757E">
        <w:rPr>
          <w:rFonts w:ascii="Times New Roman" w:hAnsi="Times New Roman" w:cs="Times New Roman"/>
          <w:spacing w:val="-6"/>
          <w:sz w:val="28"/>
          <w:szCs w:val="28"/>
        </w:rPr>
        <w:lastRenderedPageBreak/>
        <w:t>источников в соотношении с затраченными на реализацию программы бюджетными ресурсами. На основании данных показате</w:t>
      </w:r>
      <w:r w:rsidR="001D2A3A">
        <w:rPr>
          <w:rFonts w:ascii="Times New Roman" w:hAnsi="Times New Roman" w:cs="Times New Roman"/>
          <w:spacing w:val="-6"/>
          <w:sz w:val="28"/>
          <w:szCs w:val="28"/>
        </w:rPr>
        <w:t>лей оценивается организационно-</w:t>
      </w:r>
      <w:r w:rsidRPr="00B5757E">
        <w:rPr>
          <w:rFonts w:ascii="Times New Roman" w:hAnsi="Times New Roman" w:cs="Times New Roman"/>
          <w:spacing w:val="-6"/>
          <w:sz w:val="28"/>
          <w:szCs w:val="28"/>
        </w:rPr>
        <w:t>управленческая эффективность проекта, которая рассчитывается по формуле:</w:t>
      </w:r>
    </w:p>
    <w:p w:rsidR="00C65B0D" w:rsidRPr="00B5757E" w:rsidRDefault="00C65B0D" w:rsidP="00B5757E">
      <w:pPr>
        <w:spacing w:after="0"/>
        <w:ind w:firstLine="709"/>
        <w:jc w:val="both"/>
        <w:rPr>
          <w:rFonts w:ascii="Times New Roman" w:hAnsi="Times New Roman" w:cs="Times New Roman"/>
          <w:spacing w:val="-6"/>
          <w:sz w:val="28"/>
          <w:szCs w:val="28"/>
        </w:rPr>
      </w:pPr>
    </w:p>
    <w:p w:rsidR="00C65B0D" w:rsidRPr="00B5757E" w:rsidRDefault="00C65B0D" w:rsidP="00B5757E">
      <w:pPr>
        <w:spacing w:after="0"/>
        <w:ind w:firstLine="709"/>
        <w:jc w:val="both"/>
        <w:rPr>
          <w:rFonts w:ascii="Times New Roman" w:hAnsi="Times New Roman" w:cs="Times New Roman"/>
          <w:spacing w:val="-6"/>
          <w:sz w:val="28"/>
          <w:szCs w:val="28"/>
        </w:rPr>
      </w:pPr>
      <w:r w:rsidRPr="00B5757E">
        <w:rPr>
          <w:rFonts w:ascii="Times New Roman" w:hAnsi="Times New Roman" w:cs="Times New Roman"/>
          <w:spacing w:val="-6"/>
          <w:sz w:val="28"/>
          <w:szCs w:val="28"/>
          <w:lang w:val="en-US"/>
        </w:rPr>
        <w:t>RM</w:t>
      </w:r>
      <w:r w:rsidRPr="00B5757E">
        <w:rPr>
          <w:rFonts w:ascii="Times New Roman" w:hAnsi="Times New Roman" w:cs="Times New Roman"/>
          <w:spacing w:val="-6"/>
          <w:sz w:val="28"/>
          <w:szCs w:val="28"/>
        </w:rPr>
        <w:t xml:space="preserve">  =</w:t>
      </w:r>
      <w:r w:rsidRPr="00B5757E">
        <w:rPr>
          <w:rFonts w:ascii="Times New Roman" w:hAnsi="Times New Roman" w:cs="Times New Roman"/>
          <w:spacing w:val="-6"/>
          <w:sz w:val="28"/>
          <w:szCs w:val="28"/>
          <w:lang w:val="en-US"/>
        </w:rPr>
        <w:t>F</w:t>
      </w:r>
      <w:r w:rsidRPr="00B5757E">
        <w:rPr>
          <w:rFonts w:ascii="Times New Roman" w:hAnsi="Times New Roman" w:cs="Times New Roman"/>
          <w:spacing w:val="-6"/>
          <w:sz w:val="28"/>
          <w:szCs w:val="28"/>
          <w:vertAlign w:val="superscript"/>
        </w:rPr>
        <w:t>прирост</w:t>
      </w:r>
      <w:r w:rsidRPr="00B5757E">
        <w:rPr>
          <w:rFonts w:ascii="Times New Roman" w:hAnsi="Times New Roman" w:cs="Times New Roman"/>
          <w:spacing w:val="-6"/>
          <w:sz w:val="28"/>
          <w:szCs w:val="28"/>
        </w:rPr>
        <w:t xml:space="preserve"> / </w:t>
      </w:r>
      <w:r w:rsidRPr="00B5757E">
        <w:rPr>
          <w:rFonts w:ascii="Times New Roman" w:hAnsi="Times New Roman" w:cs="Times New Roman"/>
          <w:spacing w:val="-6"/>
          <w:sz w:val="28"/>
          <w:szCs w:val="28"/>
          <w:lang w:val="en-US"/>
        </w:rPr>
        <w:t>F</w:t>
      </w:r>
      <w:r w:rsidRPr="00B5757E">
        <w:rPr>
          <w:rFonts w:ascii="Times New Roman" w:hAnsi="Times New Roman" w:cs="Times New Roman"/>
          <w:spacing w:val="-6"/>
          <w:sz w:val="28"/>
          <w:szCs w:val="28"/>
          <w:vertAlign w:val="superscript"/>
        </w:rPr>
        <w:t>план</w:t>
      </w:r>
      <w:r w:rsidRPr="00B5757E">
        <w:rPr>
          <w:rFonts w:ascii="Times New Roman" w:hAnsi="Times New Roman" w:cs="Times New Roman"/>
          <w:spacing w:val="-6"/>
          <w:sz w:val="28"/>
          <w:szCs w:val="28"/>
        </w:rPr>
        <w:t xml:space="preserve"> +</w:t>
      </w:r>
      <w:r w:rsidRPr="00B5757E">
        <w:rPr>
          <w:rFonts w:ascii="Times New Roman" w:hAnsi="Times New Roman" w:cs="Times New Roman"/>
          <w:spacing w:val="-6"/>
          <w:sz w:val="28"/>
          <w:szCs w:val="28"/>
          <w:lang w:val="en-US"/>
        </w:rPr>
        <w:t>F</w:t>
      </w:r>
      <w:r w:rsidRPr="00B5757E">
        <w:rPr>
          <w:rFonts w:ascii="Times New Roman" w:hAnsi="Times New Roman" w:cs="Times New Roman"/>
          <w:spacing w:val="-6"/>
          <w:sz w:val="28"/>
          <w:szCs w:val="28"/>
        </w:rPr>
        <w:t xml:space="preserve">                                      (4),</w:t>
      </w:r>
    </w:p>
    <w:p w:rsidR="00C65B0D" w:rsidRPr="00B5757E" w:rsidRDefault="00C65B0D" w:rsidP="00B5757E">
      <w:pPr>
        <w:spacing w:after="0"/>
        <w:ind w:firstLine="709"/>
        <w:jc w:val="both"/>
        <w:rPr>
          <w:rFonts w:ascii="Times New Roman" w:hAnsi="Times New Roman" w:cs="Times New Roman"/>
          <w:spacing w:val="-6"/>
          <w:sz w:val="28"/>
          <w:szCs w:val="28"/>
        </w:rPr>
      </w:pPr>
    </w:p>
    <w:p w:rsidR="00C65B0D" w:rsidRPr="00B5757E" w:rsidRDefault="00C65B0D" w:rsidP="00B5757E">
      <w:pPr>
        <w:spacing w:after="0"/>
        <w:jc w:val="both"/>
        <w:rPr>
          <w:rFonts w:ascii="Times New Roman" w:hAnsi="Times New Roman" w:cs="Times New Roman"/>
          <w:spacing w:val="-6"/>
          <w:sz w:val="28"/>
          <w:szCs w:val="28"/>
        </w:rPr>
      </w:pPr>
      <w:r w:rsidRPr="00B5757E">
        <w:rPr>
          <w:rFonts w:ascii="Times New Roman" w:hAnsi="Times New Roman" w:cs="Times New Roman"/>
          <w:spacing w:val="-6"/>
          <w:sz w:val="28"/>
          <w:szCs w:val="28"/>
        </w:rPr>
        <w:t>где:</w:t>
      </w:r>
    </w:p>
    <w:p w:rsidR="00C65B0D" w:rsidRPr="00B5757E" w:rsidRDefault="00C65B0D" w:rsidP="00B5757E">
      <w:pPr>
        <w:spacing w:after="0"/>
        <w:jc w:val="both"/>
        <w:rPr>
          <w:rFonts w:ascii="Times New Roman" w:hAnsi="Times New Roman" w:cs="Times New Roman"/>
          <w:spacing w:val="-6"/>
          <w:sz w:val="28"/>
          <w:szCs w:val="28"/>
        </w:rPr>
      </w:pPr>
      <w:r w:rsidRPr="00B5757E">
        <w:rPr>
          <w:rFonts w:ascii="Times New Roman" w:hAnsi="Times New Roman" w:cs="Times New Roman"/>
          <w:spacing w:val="2"/>
          <w:sz w:val="28"/>
          <w:szCs w:val="28"/>
          <w:shd w:val="clear" w:color="auto" w:fill="FFFFFF"/>
          <w:lang w:val="en-US"/>
        </w:rPr>
        <w:t>F</w:t>
      </w:r>
      <w:r w:rsidRPr="00B5757E">
        <w:rPr>
          <w:rFonts w:ascii="Times New Roman" w:hAnsi="Times New Roman" w:cs="Times New Roman"/>
          <w:spacing w:val="2"/>
          <w:sz w:val="28"/>
          <w:szCs w:val="28"/>
          <w:shd w:val="clear" w:color="auto" w:fill="FFFFFF"/>
          <w:vertAlign w:val="superscript"/>
        </w:rPr>
        <w:t xml:space="preserve">прирост </w:t>
      </w:r>
      <w:r w:rsidRPr="00B5757E">
        <w:rPr>
          <w:rFonts w:ascii="Times New Roman" w:hAnsi="Times New Roman" w:cs="Times New Roman"/>
          <w:spacing w:val="2"/>
          <w:sz w:val="28"/>
          <w:szCs w:val="28"/>
          <w:shd w:val="clear" w:color="auto" w:fill="FFFFFF"/>
        </w:rPr>
        <w:t xml:space="preserve"> - сумма, эквивалентная объему привлеченных ресурсов за счет включения иных источников финансирования</w:t>
      </w:r>
      <w:r w:rsidR="001D2A3A">
        <w:rPr>
          <w:rFonts w:ascii="Times New Roman" w:hAnsi="Times New Roman" w:cs="Times New Roman"/>
          <w:spacing w:val="2"/>
          <w:sz w:val="28"/>
          <w:szCs w:val="28"/>
          <w:shd w:val="clear" w:color="auto" w:fill="FFFFFF"/>
        </w:rPr>
        <w:t>;</w:t>
      </w:r>
    </w:p>
    <w:p w:rsidR="00C65B0D" w:rsidRPr="00B5757E" w:rsidRDefault="00C65B0D" w:rsidP="00B5757E">
      <w:pPr>
        <w:spacing w:after="0"/>
        <w:jc w:val="both"/>
        <w:rPr>
          <w:rFonts w:ascii="Times New Roman" w:hAnsi="Times New Roman" w:cs="Times New Roman"/>
          <w:spacing w:val="2"/>
          <w:sz w:val="28"/>
          <w:szCs w:val="28"/>
          <w:shd w:val="clear" w:color="auto" w:fill="FFFFFF"/>
        </w:rPr>
      </w:pPr>
      <w:r w:rsidRPr="00B5757E">
        <w:rPr>
          <w:rFonts w:ascii="Times New Roman" w:hAnsi="Times New Roman" w:cs="Times New Roman"/>
          <w:spacing w:val="2"/>
          <w:sz w:val="28"/>
          <w:szCs w:val="28"/>
          <w:shd w:val="clear" w:color="auto" w:fill="FFFFFF"/>
          <w:lang w:val="en-US"/>
        </w:rPr>
        <w:t>F</w:t>
      </w:r>
      <w:r w:rsidRPr="00B5757E">
        <w:rPr>
          <w:rFonts w:ascii="Times New Roman" w:hAnsi="Times New Roman" w:cs="Times New Roman"/>
          <w:spacing w:val="2"/>
          <w:sz w:val="28"/>
          <w:szCs w:val="28"/>
          <w:shd w:val="clear" w:color="auto" w:fill="FFFFFF"/>
          <w:vertAlign w:val="superscript"/>
        </w:rPr>
        <w:t>план</w:t>
      </w:r>
      <w:r w:rsidRPr="00B5757E">
        <w:rPr>
          <w:rFonts w:ascii="Times New Roman" w:hAnsi="Times New Roman" w:cs="Times New Roman"/>
          <w:spacing w:val="2"/>
          <w:sz w:val="28"/>
          <w:szCs w:val="28"/>
          <w:shd w:val="clear" w:color="auto" w:fill="FFFFFF"/>
        </w:rPr>
        <w:t xml:space="preserve"> - плановая сумма финансирования по Программе, предусмотренная на реализацию программных мероприятий по итогам всей программы</w:t>
      </w:r>
      <w:r w:rsidR="00745D79">
        <w:rPr>
          <w:rFonts w:ascii="Times New Roman" w:hAnsi="Times New Roman" w:cs="Times New Roman"/>
          <w:spacing w:val="2"/>
          <w:sz w:val="28"/>
          <w:szCs w:val="28"/>
          <w:shd w:val="clear" w:color="auto" w:fill="FFFFFF"/>
        </w:rPr>
        <w:t>.</w:t>
      </w:r>
    </w:p>
    <w:p w:rsidR="00C65B0D" w:rsidRDefault="00C65B0D" w:rsidP="00B5757E">
      <w:pPr>
        <w:spacing w:after="0"/>
        <w:jc w:val="both"/>
        <w:rPr>
          <w:rFonts w:ascii="Times New Roman" w:hAnsi="Times New Roman" w:cs="Times New Roman"/>
          <w:color w:val="000000"/>
          <w:spacing w:val="-6"/>
          <w:sz w:val="28"/>
          <w:szCs w:val="28"/>
        </w:rPr>
      </w:pPr>
      <w:r w:rsidRPr="00B5757E">
        <w:rPr>
          <w:rFonts w:ascii="Times New Roman" w:hAnsi="Times New Roman" w:cs="Times New Roman"/>
          <w:color w:val="000000"/>
          <w:spacing w:val="-6"/>
          <w:sz w:val="28"/>
          <w:szCs w:val="28"/>
        </w:rPr>
        <w:tab/>
      </w: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10279A" w:rsidRDefault="0010279A" w:rsidP="00B5757E">
      <w:pPr>
        <w:spacing w:after="0"/>
        <w:jc w:val="both"/>
        <w:rPr>
          <w:rFonts w:ascii="Times New Roman" w:hAnsi="Times New Roman" w:cs="Times New Roman"/>
          <w:color w:val="000000"/>
          <w:spacing w:val="-6"/>
          <w:sz w:val="28"/>
          <w:szCs w:val="28"/>
        </w:rPr>
      </w:pPr>
    </w:p>
    <w:p w:rsidR="0010279A" w:rsidRDefault="0010279A" w:rsidP="00B5757E">
      <w:pPr>
        <w:spacing w:after="0"/>
        <w:jc w:val="both"/>
        <w:rPr>
          <w:rFonts w:ascii="Times New Roman" w:hAnsi="Times New Roman" w:cs="Times New Roman"/>
          <w:color w:val="000000"/>
          <w:spacing w:val="-6"/>
          <w:sz w:val="28"/>
          <w:szCs w:val="28"/>
        </w:rPr>
      </w:pPr>
    </w:p>
    <w:p w:rsidR="0010279A" w:rsidRDefault="0010279A" w:rsidP="00B5757E">
      <w:pPr>
        <w:spacing w:after="0"/>
        <w:jc w:val="both"/>
        <w:rPr>
          <w:rFonts w:ascii="Times New Roman" w:hAnsi="Times New Roman" w:cs="Times New Roman"/>
          <w:color w:val="000000"/>
          <w:spacing w:val="-6"/>
          <w:sz w:val="28"/>
          <w:szCs w:val="28"/>
        </w:rPr>
      </w:pPr>
    </w:p>
    <w:p w:rsidR="0010279A" w:rsidRDefault="0010279A" w:rsidP="00B5757E">
      <w:pPr>
        <w:spacing w:after="0"/>
        <w:jc w:val="both"/>
        <w:rPr>
          <w:rFonts w:ascii="Times New Roman" w:hAnsi="Times New Roman" w:cs="Times New Roman"/>
          <w:color w:val="000000"/>
          <w:spacing w:val="-6"/>
          <w:sz w:val="28"/>
          <w:szCs w:val="28"/>
        </w:rPr>
      </w:pPr>
    </w:p>
    <w:p w:rsidR="0010279A" w:rsidRDefault="0010279A"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Default="00D35486" w:rsidP="00B5757E">
      <w:pPr>
        <w:spacing w:after="0"/>
        <w:jc w:val="both"/>
        <w:rPr>
          <w:rFonts w:ascii="Times New Roman" w:hAnsi="Times New Roman" w:cs="Times New Roman"/>
          <w:color w:val="000000"/>
          <w:spacing w:val="-6"/>
          <w:sz w:val="28"/>
          <w:szCs w:val="28"/>
        </w:rPr>
      </w:pPr>
    </w:p>
    <w:p w:rsidR="00D35486" w:rsidRPr="00D825D6" w:rsidRDefault="00D825D6" w:rsidP="00B5757E">
      <w:pPr>
        <w:spacing w:after="0"/>
        <w:jc w:val="both"/>
        <w:rPr>
          <w:rFonts w:ascii="Times New Roman" w:hAnsi="Times New Roman" w:cs="Times New Roman"/>
          <w:b/>
          <w:color w:val="000000"/>
          <w:spacing w:val="-6"/>
          <w:sz w:val="28"/>
          <w:szCs w:val="28"/>
        </w:rPr>
      </w:pPr>
      <w:r w:rsidRPr="00D825D6">
        <w:rPr>
          <w:rFonts w:ascii="Times New Roman" w:hAnsi="Times New Roman" w:cs="Times New Roman"/>
          <w:b/>
          <w:color w:val="000000"/>
          <w:spacing w:val="-6"/>
          <w:sz w:val="28"/>
          <w:szCs w:val="28"/>
        </w:rPr>
        <w:lastRenderedPageBreak/>
        <w:t>Приложения</w:t>
      </w:r>
    </w:p>
    <w:p w:rsidR="00D35486" w:rsidRPr="00A83FBA" w:rsidRDefault="00D35486" w:rsidP="00D35486">
      <w:pPr>
        <w:jc w:val="right"/>
        <w:rPr>
          <w:rFonts w:ascii="Times New Roman" w:hAnsi="Times New Roman" w:cs="Times New Roman"/>
          <w:b/>
          <w:sz w:val="28"/>
          <w:szCs w:val="28"/>
        </w:rPr>
      </w:pPr>
      <w:r w:rsidRPr="00A83FBA">
        <w:rPr>
          <w:rFonts w:ascii="Times New Roman" w:hAnsi="Times New Roman" w:cs="Times New Roman"/>
          <w:b/>
          <w:sz w:val="28"/>
          <w:szCs w:val="28"/>
        </w:rPr>
        <w:t xml:space="preserve">Приложение 1 </w:t>
      </w:r>
    </w:p>
    <w:p w:rsidR="00D35486" w:rsidRDefault="00D35486" w:rsidP="006672AA">
      <w:pPr>
        <w:spacing w:after="0" w:line="240" w:lineRule="auto"/>
        <w:ind w:left="1560" w:hanging="1560"/>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Таблица 1 – Сравнение коэффициентов нагрузки трудоспособного населения по муниципальным районам Самарской области в 2017 г. </w:t>
      </w:r>
    </w:p>
    <w:tbl>
      <w:tblPr>
        <w:tblW w:w="5000" w:type="pct"/>
        <w:tblLook w:val="04A0" w:firstRow="1" w:lastRow="0" w:firstColumn="1" w:lastColumn="0" w:noHBand="0" w:noVBand="1"/>
      </w:tblPr>
      <w:tblGrid>
        <w:gridCol w:w="2609"/>
        <w:gridCol w:w="930"/>
        <w:gridCol w:w="1202"/>
        <w:gridCol w:w="1348"/>
        <w:gridCol w:w="930"/>
        <w:gridCol w:w="1202"/>
        <w:gridCol w:w="1350"/>
      </w:tblGrid>
      <w:tr w:rsidR="00D35486" w:rsidRPr="000F5420" w:rsidTr="00D35486">
        <w:trPr>
          <w:trHeight w:val="300"/>
          <w:tblHeader/>
        </w:trPr>
        <w:tc>
          <w:tcPr>
            <w:tcW w:w="136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Муниципальный район</w:t>
            </w:r>
          </w:p>
        </w:tc>
        <w:tc>
          <w:tcPr>
            <w:tcW w:w="1818" w:type="pct"/>
            <w:gridSpan w:val="3"/>
            <w:tcBorders>
              <w:top w:val="single" w:sz="4" w:space="0" w:color="auto"/>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Коэффициент нагрузки</w:t>
            </w:r>
          </w:p>
        </w:tc>
        <w:tc>
          <w:tcPr>
            <w:tcW w:w="1819" w:type="pct"/>
            <w:gridSpan w:val="3"/>
            <w:tcBorders>
              <w:top w:val="single" w:sz="4" w:space="0" w:color="auto"/>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Ранг коэффициента нагрузки</w:t>
            </w:r>
          </w:p>
        </w:tc>
      </w:tr>
      <w:tr w:rsidR="00D35486" w:rsidRPr="000F5420" w:rsidTr="00D35486">
        <w:trPr>
          <w:cantSplit/>
          <w:trHeight w:val="2046"/>
          <w:tblHeader/>
        </w:trPr>
        <w:tc>
          <w:tcPr>
            <w:tcW w:w="1363" w:type="pct"/>
            <w:vMerge/>
            <w:tcBorders>
              <w:top w:val="single" w:sz="4" w:space="0" w:color="auto"/>
              <w:left w:val="single" w:sz="4" w:space="0" w:color="auto"/>
              <w:bottom w:val="single" w:sz="4" w:space="0" w:color="auto"/>
              <w:right w:val="single" w:sz="4" w:space="0" w:color="auto"/>
            </w:tcBorders>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p>
        </w:tc>
        <w:tc>
          <w:tcPr>
            <w:tcW w:w="486" w:type="pct"/>
            <w:tcBorders>
              <w:top w:val="nil"/>
              <w:left w:val="nil"/>
              <w:bottom w:val="single" w:sz="4" w:space="0" w:color="auto"/>
              <w:right w:val="single" w:sz="4" w:space="0" w:color="auto"/>
            </w:tcBorders>
            <w:shd w:val="clear" w:color="auto" w:fill="auto"/>
            <w:noWrap/>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трудоспособного населения</w:t>
            </w:r>
          </w:p>
        </w:tc>
        <w:tc>
          <w:tcPr>
            <w:tcW w:w="628" w:type="pct"/>
            <w:tcBorders>
              <w:top w:val="nil"/>
              <w:left w:val="nil"/>
              <w:bottom w:val="single" w:sz="4" w:space="0" w:color="auto"/>
              <w:right w:val="single" w:sz="4" w:space="0" w:color="auto"/>
            </w:tcBorders>
            <w:shd w:val="clear" w:color="auto" w:fill="auto"/>
            <w:noWrap/>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трудоспособного населения детьми</w:t>
            </w:r>
          </w:p>
        </w:tc>
        <w:tc>
          <w:tcPr>
            <w:tcW w:w="704" w:type="pct"/>
            <w:tcBorders>
              <w:top w:val="nil"/>
              <w:left w:val="nil"/>
              <w:bottom w:val="single" w:sz="4" w:space="0" w:color="auto"/>
              <w:right w:val="single" w:sz="4" w:space="0" w:color="auto"/>
            </w:tcBorders>
            <w:shd w:val="clear" w:color="auto" w:fill="auto"/>
            <w:noWrap/>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трудоспособного населения пожилыми</w:t>
            </w:r>
          </w:p>
        </w:tc>
        <w:tc>
          <w:tcPr>
            <w:tcW w:w="486" w:type="pct"/>
            <w:tcBorders>
              <w:top w:val="nil"/>
              <w:left w:val="nil"/>
              <w:bottom w:val="single" w:sz="4" w:space="0" w:color="auto"/>
              <w:right w:val="single" w:sz="4" w:space="0" w:color="auto"/>
            </w:tcBorders>
            <w:shd w:val="clear" w:color="auto" w:fill="auto"/>
            <w:noWrap/>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трудоспособного населения</w:t>
            </w:r>
          </w:p>
        </w:tc>
        <w:tc>
          <w:tcPr>
            <w:tcW w:w="628" w:type="pct"/>
            <w:tcBorders>
              <w:top w:val="nil"/>
              <w:left w:val="nil"/>
              <w:bottom w:val="single" w:sz="4" w:space="0" w:color="auto"/>
              <w:right w:val="single" w:sz="4" w:space="0" w:color="auto"/>
            </w:tcBorders>
            <w:shd w:val="clear" w:color="auto" w:fill="auto"/>
            <w:noWrap/>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трудоспособного населения детьми</w:t>
            </w:r>
          </w:p>
        </w:tc>
        <w:tc>
          <w:tcPr>
            <w:tcW w:w="705" w:type="pct"/>
            <w:tcBorders>
              <w:top w:val="nil"/>
              <w:left w:val="nil"/>
              <w:bottom w:val="single" w:sz="4" w:space="0" w:color="auto"/>
              <w:right w:val="single" w:sz="4" w:space="0" w:color="auto"/>
            </w:tcBorders>
            <w:shd w:val="clear" w:color="auto" w:fill="auto"/>
            <w:noWrap/>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трудоспособного населения пожилыми</w:t>
            </w:r>
          </w:p>
        </w:tc>
      </w:tr>
      <w:tr w:rsidR="00D35486" w:rsidRPr="000F5420" w:rsidTr="00D35486">
        <w:trPr>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Алексеевский район</w:t>
            </w:r>
          </w:p>
        </w:tc>
        <w:tc>
          <w:tcPr>
            <w:tcW w:w="48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0,888</w:t>
            </w:r>
          </w:p>
        </w:tc>
        <w:tc>
          <w:tcPr>
            <w:tcW w:w="628"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0,347</w:t>
            </w:r>
          </w:p>
        </w:tc>
        <w:tc>
          <w:tcPr>
            <w:tcW w:w="704"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0,540</w:t>
            </w:r>
          </w:p>
        </w:tc>
        <w:tc>
          <w:tcPr>
            <w:tcW w:w="48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w:t>
            </w:r>
          </w:p>
        </w:tc>
        <w:tc>
          <w:tcPr>
            <w:tcW w:w="628"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w:t>
            </w:r>
          </w:p>
        </w:tc>
      </w:tr>
      <w:tr w:rsidR="00D35486" w:rsidRPr="000F5420" w:rsidTr="00D35486">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Безенчукский район</w:t>
            </w:r>
          </w:p>
        </w:tc>
        <w:tc>
          <w:tcPr>
            <w:tcW w:w="48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0,843</w:t>
            </w:r>
          </w:p>
        </w:tc>
        <w:tc>
          <w:tcPr>
            <w:tcW w:w="628"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0,315</w:t>
            </w:r>
          </w:p>
        </w:tc>
        <w:tc>
          <w:tcPr>
            <w:tcW w:w="704"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0,528</w:t>
            </w:r>
          </w:p>
        </w:tc>
        <w:tc>
          <w:tcPr>
            <w:tcW w:w="48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628"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w:t>
            </w:r>
          </w:p>
        </w:tc>
      </w:tr>
      <w:tr w:rsidR="00D35486" w:rsidRPr="000F5420" w:rsidTr="00D35486">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Богатовский район</w:t>
            </w:r>
          </w:p>
        </w:tc>
        <w:tc>
          <w:tcPr>
            <w:tcW w:w="48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1,045</w:t>
            </w:r>
          </w:p>
        </w:tc>
        <w:tc>
          <w:tcPr>
            <w:tcW w:w="628"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0,372</w:t>
            </w:r>
          </w:p>
        </w:tc>
        <w:tc>
          <w:tcPr>
            <w:tcW w:w="704"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0,673</w:t>
            </w:r>
          </w:p>
        </w:tc>
        <w:tc>
          <w:tcPr>
            <w:tcW w:w="48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c>
          <w:tcPr>
            <w:tcW w:w="628"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Большеглушицкий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0,778</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0,309</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0,470</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Большечерниговский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0,882</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0,405</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0,477</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Борский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0,878</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0,335</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0,543</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Волжский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0,657</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0,277</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0,380</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Елховский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0,855</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0,326</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0,528</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Исаклинский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0,860</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0,361</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0,499</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Камышлинский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0,847</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0,341</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0,506</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b/>
                <w:sz w:val="24"/>
                <w:szCs w:val="24"/>
                <w:lang w:eastAsia="ru-RU"/>
              </w:rPr>
            </w:pPr>
            <w:r w:rsidRPr="00BB09B0">
              <w:rPr>
                <w:rFonts w:ascii="Times New Roman" w:eastAsia="Times New Roman" w:hAnsi="Times New Roman" w:cs="Times New Roman"/>
                <w:b/>
                <w:sz w:val="24"/>
                <w:szCs w:val="24"/>
                <w:lang w:eastAsia="ru-RU"/>
              </w:rPr>
              <w:t>Кинельский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0,821</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0,295</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0,526</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11</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2</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18</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Кинель-Черкасский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0,875</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0,352</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0,524</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Клявлинский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0,801</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0,295</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0,506</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Кошкинский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0,797</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0,320</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0,477</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Красноармейский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0,874</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0,361</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0,513</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Красноярский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0,802</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0,328</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0,474</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Нефтегорский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0,798</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0,298</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0,499</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Пестравский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0,834</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0,311</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0,523</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Похвистневский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0,869</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0,326</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0,543</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Приволжский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0,802</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0,333</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0,470</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Сергиевский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0,797</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0,329</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0,468</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Ставропольский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0,817</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0,351</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0,466</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Сызранский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0,933</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0,344</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0,589</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Хворостянский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0,735</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0,305</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0,430</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Челно-Вершинский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0,901</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0,319</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0,582</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Шенталинский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0,829</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0,304</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0,525</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w:t>
            </w:r>
          </w:p>
        </w:tc>
      </w:tr>
      <w:tr w:rsidR="00D35486" w:rsidRPr="000F5420" w:rsidTr="0010279A">
        <w:trPr>
          <w:cantSplit/>
          <w:trHeight w:val="315"/>
        </w:trPr>
        <w:tc>
          <w:tcPr>
            <w:tcW w:w="1363"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Шигонский район</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1,053</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0,335</w:t>
            </w:r>
          </w:p>
        </w:tc>
        <w:tc>
          <w:tcPr>
            <w:tcW w:w="704"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0,719</w:t>
            </w:r>
          </w:p>
        </w:tc>
        <w:tc>
          <w:tcPr>
            <w:tcW w:w="486"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w:t>
            </w:r>
          </w:p>
        </w:tc>
        <w:tc>
          <w:tcPr>
            <w:tcW w:w="628"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w:t>
            </w:r>
          </w:p>
        </w:tc>
        <w:tc>
          <w:tcPr>
            <w:tcW w:w="705" w:type="pct"/>
            <w:tcBorders>
              <w:top w:val="nil"/>
              <w:left w:val="nil"/>
              <w:bottom w:val="single" w:sz="4" w:space="0" w:color="auto"/>
              <w:right w:val="single" w:sz="4" w:space="0" w:color="auto"/>
            </w:tcBorders>
            <w:shd w:val="clear" w:color="auto" w:fill="auto"/>
            <w:noWrap/>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w:t>
            </w:r>
          </w:p>
        </w:tc>
      </w:tr>
    </w:tbl>
    <w:p w:rsidR="00C359FF" w:rsidRDefault="00C359FF" w:rsidP="00D35486">
      <w:pPr>
        <w:widowControl w:val="0"/>
        <w:suppressAutoHyphens/>
        <w:spacing w:after="0" w:line="240" w:lineRule="auto"/>
        <w:ind w:left="1418" w:hanging="1418"/>
        <w:rPr>
          <w:rFonts w:ascii="Times New Roman" w:hAnsi="Times New Roman" w:cs="Times New Roman"/>
          <w:color w:val="000000" w:themeColor="text1"/>
          <w:sz w:val="28"/>
          <w:szCs w:val="28"/>
        </w:rPr>
      </w:pPr>
    </w:p>
    <w:p w:rsidR="00D35486" w:rsidRPr="000F5420" w:rsidRDefault="00D35486" w:rsidP="006672AA">
      <w:pPr>
        <w:widowControl w:val="0"/>
        <w:suppressAutoHyphens/>
        <w:spacing w:after="0" w:line="240" w:lineRule="auto"/>
        <w:ind w:left="1418" w:hanging="1418"/>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Таблица 2 – Динамика занятости населения муниципального района Кинельский</w:t>
      </w:r>
    </w:p>
    <w:tbl>
      <w:tblPr>
        <w:tblW w:w="5000" w:type="pct"/>
        <w:tblLook w:val="04A0" w:firstRow="1" w:lastRow="0" w:firstColumn="1" w:lastColumn="0" w:noHBand="0" w:noVBand="1"/>
      </w:tblPr>
      <w:tblGrid>
        <w:gridCol w:w="2659"/>
        <w:gridCol w:w="576"/>
        <w:gridCol w:w="576"/>
        <w:gridCol w:w="576"/>
        <w:gridCol w:w="576"/>
        <w:gridCol w:w="576"/>
        <w:gridCol w:w="576"/>
        <w:gridCol w:w="576"/>
        <w:gridCol w:w="576"/>
        <w:gridCol w:w="576"/>
        <w:gridCol w:w="576"/>
        <w:gridCol w:w="576"/>
        <w:gridCol w:w="576"/>
      </w:tblGrid>
      <w:tr w:rsidR="00D35486" w:rsidRPr="000F5420" w:rsidTr="00D35486">
        <w:trPr>
          <w:cantSplit/>
          <w:trHeight w:val="1134"/>
          <w:tblHeader/>
        </w:trPr>
        <w:tc>
          <w:tcPr>
            <w:tcW w:w="1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 xml:space="preserve">Показатель </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2006</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2007</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2008</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2009</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2010</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2011</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2012</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2013</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2014</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2015</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w:t>
            </w:r>
          </w:p>
        </w:tc>
        <w:tc>
          <w:tcPr>
            <w:tcW w:w="301" w:type="pct"/>
            <w:tcBorders>
              <w:top w:val="single" w:sz="4" w:space="0" w:color="auto"/>
              <w:left w:val="nil"/>
              <w:bottom w:val="single" w:sz="4" w:space="0" w:color="auto"/>
              <w:right w:val="single" w:sz="4" w:space="0" w:color="auto"/>
            </w:tcBorders>
            <w:shd w:val="clear" w:color="auto" w:fill="auto"/>
            <w:textDirection w:val="btLr"/>
            <w:vAlign w:val="bottom"/>
            <w:hideMark/>
          </w:tcPr>
          <w:p w:rsidR="00D35486" w:rsidRPr="000F5420" w:rsidRDefault="00D35486" w:rsidP="00D35486">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2017</w:t>
            </w:r>
          </w:p>
        </w:tc>
      </w:tr>
      <w:tr w:rsidR="00D35486" w:rsidRPr="000F5420" w:rsidTr="00D35486">
        <w:trPr>
          <w:trHeight w:val="630"/>
        </w:trPr>
        <w:tc>
          <w:tcPr>
            <w:tcW w:w="1389" w:type="pct"/>
            <w:tcBorders>
              <w:top w:val="nil"/>
              <w:left w:val="single" w:sz="4" w:space="0" w:color="auto"/>
              <w:bottom w:val="single" w:sz="4" w:space="0" w:color="auto"/>
              <w:right w:val="single" w:sz="4" w:space="0" w:color="auto"/>
            </w:tcBorders>
            <w:shd w:val="clear" w:color="auto" w:fill="auto"/>
            <w:vAlign w:val="bottom"/>
            <w:hideMark/>
          </w:tcPr>
          <w:p w:rsidR="00D35486" w:rsidRPr="004C1153"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4C1153">
              <w:rPr>
                <w:rFonts w:ascii="Times New Roman" w:eastAsia="Times New Roman" w:hAnsi="Times New Roman" w:cs="Times New Roman"/>
                <w:color w:val="000000" w:themeColor="text1"/>
                <w:sz w:val="24"/>
                <w:szCs w:val="24"/>
                <w:lang w:eastAsia="ru-RU"/>
              </w:rPr>
              <w:t>Среднегодовая численность работников организаций, тыс. человек</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4,5</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4,1</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3,6</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3,9</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4,2</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r>
      <w:tr w:rsidR="00D35486" w:rsidRPr="000F5420" w:rsidTr="00D35486">
        <w:trPr>
          <w:trHeight w:val="1890"/>
        </w:trPr>
        <w:tc>
          <w:tcPr>
            <w:tcW w:w="1389" w:type="pct"/>
            <w:tcBorders>
              <w:top w:val="nil"/>
              <w:left w:val="single" w:sz="4" w:space="0" w:color="auto"/>
              <w:bottom w:val="single" w:sz="4" w:space="0" w:color="auto"/>
              <w:right w:val="single" w:sz="4" w:space="0" w:color="auto"/>
            </w:tcBorders>
            <w:shd w:val="clear" w:color="auto" w:fill="auto"/>
            <w:vAlign w:val="bottom"/>
            <w:hideMark/>
          </w:tcPr>
          <w:p w:rsidR="00D35486" w:rsidRPr="004C1153" w:rsidRDefault="00D35486" w:rsidP="00180084">
            <w:pPr>
              <w:spacing w:after="0" w:line="240" w:lineRule="auto"/>
              <w:rPr>
                <w:rFonts w:ascii="Times New Roman" w:eastAsia="Times New Roman" w:hAnsi="Times New Roman" w:cs="Times New Roman"/>
                <w:color w:val="000000" w:themeColor="text1"/>
                <w:sz w:val="24"/>
                <w:szCs w:val="24"/>
                <w:lang w:eastAsia="ru-RU"/>
              </w:rPr>
            </w:pPr>
            <w:r w:rsidRPr="004C1153">
              <w:rPr>
                <w:rFonts w:ascii="Times New Roman" w:eastAsia="Times New Roman" w:hAnsi="Times New Roman" w:cs="Times New Roman"/>
                <w:color w:val="000000" w:themeColor="text1"/>
                <w:sz w:val="24"/>
                <w:szCs w:val="24"/>
                <w:lang w:eastAsia="ru-RU"/>
              </w:rPr>
              <w:t xml:space="preserve">Численность не занятых трудовой деятельностью граждан, </w:t>
            </w:r>
            <w:r w:rsidR="00180084">
              <w:rPr>
                <w:rFonts w:ascii="Times New Roman" w:eastAsia="Times New Roman" w:hAnsi="Times New Roman" w:cs="Times New Roman"/>
                <w:color w:val="000000" w:themeColor="text1"/>
                <w:sz w:val="24"/>
                <w:szCs w:val="24"/>
                <w:lang w:eastAsia="ru-RU"/>
              </w:rPr>
              <w:t xml:space="preserve">состоящих на учете  в государственой службе занятости населения, </w:t>
            </w:r>
            <w:r w:rsidRPr="004C1153">
              <w:rPr>
                <w:rFonts w:ascii="Times New Roman" w:eastAsia="Times New Roman" w:hAnsi="Times New Roman" w:cs="Times New Roman"/>
                <w:color w:val="000000" w:themeColor="text1"/>
                <w:sz w:val="24"/>
                <w:szCs w:val="24"/>
                <w:lang w:eastAsia="ru-RU"/>
              </w:rPr>
              <w:t>обратившихся за содействием в поиске подходящей работы (на конец года), человек</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541</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500</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955</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478</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362</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240</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184</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207</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149</w:t>
            </w:r>
          </w:p>
        </w:tc>
      </w:tr>
      <w:tr w:rsidR="00D35486" w:rsidRPr="000F5420" w:rsidTr="00D35486">
        <w:trPr>
          <w:trHeight w:val="315"/>
        </w:trPr>
        <w:tc>
          <w:tcPr>
            <w:tcW w:w="1389" w:type="pct"/>
            <w:tcBorders>
              <w:top w:val="nil"/>
              <w:left w:val="single" w:sz="4" w:space="0" w:color="auto"/>
              <w:bottom w:val="single" w:sz="4" w:space="0" w:color="auto"/>
              <w:right w:val="single" w:sz="4" w:space="0" w:color="auto"/>
            </w:tcBorders>
            <w:shd w:val="clear" w:color="auto" w:fill="auto"/>
            <w:vAlign w:val="bottom"/>
            <w:hideMark/>
          </w:tcPr>
          <w:p w:rsidR="00180084" w:rsidRDefault="00180084" w:rsidP="00D3548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Численность зарегистрированных безработных граждан (на конец года), человек</w:t>
            </w:r>
          </w:p>
          <w:p w:rsidR="00D35486" w:rsidRPr="004C1153" w:rsidRDefault="00D35486" w:rsidP="00D35486">
            <w:pPr>
              <w:spacing w:after="0" w:line="240" w:lineRule="auto"/>
              <w:rPr>
                <w:rFonts w:ascii="Times New Roman" w:eastAsia="Times New Roman" w:hAnsi="Times New Roman" w:cs="Times New Roman"/>
                <w:color w:val="000000" w:themeColor="text1"/>
                <w:sz w:val="24"/>
                <w:szCs w:val="24"/>
                <w:lang w:eastAsia="ru-RU"/>
              </w:rPr>
            </w:pP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539</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497</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525</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933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472</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359</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240</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184</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205</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182</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147</w:t>
            </w:r>
          </w:p>
        </w:tc>
      </w:tr>
      <w:tr w:rsidR="00D35486" w:rsidRPr="000F5420" w:rsidTr="00D35486">
        <w:trPr>
          <w:trHeight w:val="630"/>
        </w:trPr>
        <w:tc>
          <w:tcPr>
            <w:tcW w:w="1389" w:type="pct"/>
            <w:tcBorders>
              <w:top w:val="nil"/>
              <w:left w:val="single" w:sz="4" w:space="0" w:color="auto"/>
              <w:bottom w:val="single" w:sz="4" w:space="0" w:color="auto"/>
              <w:right w:val="single" w:sz="4" w:space="0" w:color="auto"/>
            </w:tcBorders>
            <w:shd w:val="clear" w:color="auto" w:fill="auto"/>
            <w:vAlign w:val="bottom"/>
            <w:hideMark/>
          </w:tcPr>
          <w:p w:rsidR="00D35486" w:rsidRPr="004C1153"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4C1153">
              <w:rPr>
                <w:rFonts w:ascii="Times New Roman" w:eastAsia="Times New Roman" w:hAnsi="Times New Roman" w:cs="Times New Roman"/>
                <w:color w:val="000000" w:themeColor="text1"/>
                <w:sz w:val="24"/>
                <w:szCs w:val="24"/>
                <w:lang w:eastAsia="ru-RU"/>
              </w:rPr>
              <w:t>Заявленная организациями потребность в работниках (на конец года), человек</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34</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48</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189</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180</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299</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185</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106</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315</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790</w:t>
            </w:r>
          </w:p>
        </w:tc>
      </w:tr>
      <w:tr w:rsidR="00D35486" w:rsidRPr="000F5420" w:rsidTr="00D35486">
        <w:trPr>
          <w:trHeight w:val="630"/>
        </w:trPr>
        <w:tc>
          <w:tcPr>
            <w:tcW w:w="1389" w:type="pct"/>
            <w:tcBorders>
              <w:top w:val="nil"/>
              <w:left w:val="single" w:sz="4" w:space="0" w:color="auto"/>
              <w:bottom w:val="single" w:sz="4" w:space="0" w:color="auto"/>
              <w:right w:val="single" w:sz="4" w:space="0" w:color="auto"/>
            </w:tcBorders>
            <w:shd w:val="clear" w:color="auto" w:fill="auto"/>
            <w:vAlign w:val="bottom"/>
            <w:hideMark/>
          </w:tcPr>
          <w:p w:rsidR="00D35486" w:rsidRPr="004C1153"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4C1153">
              <w:rPr>
                <w:rFonts w:ascii="Times New Roman" w:eastAsia="Times New Roman" w:hAnsi="Times New Roman" w:cs="Times New Roman"/>
                <w:color w:val="000000" w:themeColor="text1"/>
                <w:sz w:val="24"/>
                <w:szCs w:val="24"/>
                <w:lang w:eastAsia="ru-RU"/>
              </w:rPr>
              <w:t>Уровень зарегистрированной безработицы (на конец года), %</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4,6</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0,9</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301"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w:t>
            </w:r>
          </w:p>
        </w:tc>
      </w:tr>
    </w:tbl>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r>
        <w:rPr>
          <w:rFonts w:ascii="Times New Roman" w:hAnsi="Times New Roman" w:cs="Times New Roman"/>
          <w:sz w:val="28"/>
          <w:szCs w:val="28"/>
        </w:rPr>
        <w:br w:type="page"/>
      </w:r>
    </w:p>
    <w:p w:rsidR="00D35486" w:rsidRPr="000F5420" w:rsidRDefault="00D35486" w:rsidP="00D35486">
      <w:pPr>
        <w:spacing w:after="0" w:line="360" w:lineRule="auto"/>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Таблица 3 - Трудоустройство безработных граждан в 2017 </w:t>
      </w:r>
      <w:r>
        <w:rPr>
          <w:rFonts w:ascii="Times New Roman" w:hAnsi="Times New Roman" w:cs="Times New Roman"/>
          <w:color w:val="000000" w:themeColor="text1"/>
          <w:sz w:val="28"/>
          <w:szCs w:val="28"/>
        </w:rPr>
        <w:t>г.</w:t>
      </w:r>
    </w:p>
    <w:tbl>
      <w:tblPr>
        <w:tblW w:w="5000" w:type="pct"/>
        <w:tblLook w:val="04A0" w:firstRow="1" w:lastRow="0" w:firstColumn="1" w:lastColumn="0" w:noHBand="0" w:noVBand="1"/>
      </w:tblPr>
      <w:tblGrid>
        <w:gridCol w:w="2412"/>
        <w:gridCol w:w="1773"/>
        <w:gridCol w:w="2561"/>
        <w:gridCol w:w="2825"/>
      </w:tblGrid>
      <w:tr w:rsidR="00D35486" w:rsidRPr="000F5420" w:rsidTr="00D35486">
        <w:trPr>
          <w:cantSplit/>
          <w:trHeight w:val="1470"/>
          <w:tblHeader/>
        </w:trPr>
        <w:tc>
          <w:tcPr>
            <w:tcW w:w="12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Arial Unicode MS" w:hAnsi="Times New Roman" w:cs="Times New Roman"/>
                <w:color w:val="000000" w:themeColor="text1"/>
                <w:sz w:val="24"/>
                <w:szCs w:val="24"/>
                <w:lang w:eastAsia="ru-RU"/>
              </w:rPr>
              <w:t>Муниципальны</w:t>
            </w:r>
            <w:r>
              <w:rPr>
                <w:rFonts w:ascii="Times New Roman" w:eastAsia="Arial Unicode MS" w:hAnsi="Times New Roman" w:cs="Times New Roman"/>
                <w:color w:val="000000" w:themeColor="text1"/>
                <w:sz w:val="24"/>
                <w:szCs w:val="24"/>
                <w:lang w:eastAsia="ru-RU"/>
              </w:rPr>
              <w:t>й</w:t>
            </w:r>
            <w:r w:rsidRPr="000F5420">
              <w:rPr>
                <w:rFonts w:ascii="Times New Roman" w:eastAsia="Arial Unicode MS" w:hAnsi="Times New Roman" w:cs="Times New Roman"/>
                <w:color w:val="000000" w:themeColor="text1"/>
                <w:sz w:val="24"/>
                <w:szCs w:val="24"/>
                <w:lang w:eastAsia="ru-RU"/>
              </w:rPr>
              <w:t xml:space="preserve"> район</w:t>
            </w:r>
          </w:p>
        </w:tc>
        <w:tc>
          <w:tcPr>
            <w:tcW w:w="926"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Arial Unicode MS" w:hAnsi="Times New Roman" w:cs="Times New Roman"/>
                <w:color w:val="000000" w:themeColor="text1"/>
                <w:sz w:val="24"/>
                <w:szCs w:val="24"/>
                <w:lang w:eastAsia="ru-RU"/>
              </w:rPr>
              <w:t>Трудоустроено безработных</w:t>
            </w:r>
          </w:p>
        </w:tc>
        <w:tc>
          <w:tcPr>
            <w:tcW w:w="1338"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Arial Unicode MS" w:hAnsi="Times New Roman" w:cs="Times New Roman"/>
                <w:color w:val="000000" w:themeColor="text1"/>
                <w:sz w:val="24"/>
                <w:szCs w:val="24"/>
                <w:lang w:eastAsia="ru-RU"/>
              </w:rPr>
              <w:t>Удельный вес численности трудоустроенных безработных в численности безработных, поставленных на учет (включая состоящих на регистрационном учете на начало года),%</w:t>
            </w:r>
          </w:p>
        </w:tc>
        <w:tc>
          <w:tcPr>
            <w:tcW w:w="1476"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Удельный вес численности трудоустроенных безработных в численности безработных, поставленных на учет (включая состоящих на регистрационном учете на начало года), ранг</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Алексеевский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126</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33,3</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Безенчукский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156</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29,3</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Богатовский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136</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41,1</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Большеглушицкий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292</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32,8</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Большечерниговский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256</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24,9</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Борский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218</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30</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Волжский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197</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37,3</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Елховский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63</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28,1</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Исаклинский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222</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40,7</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Камышлинский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70</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17,3</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b/>
                <w:sz w:val="24"/>
                <w:szCs w:val="24"/>
                <w:lang w:eastAsia="ru-RU"/>
              </w:rPr>
            </w:pPr>
            <w:r w:rsidRPr="00BB09B0">
              <w:rPr>
                <w:rFonts w:ascii="Times New Roman" w:eastAsia="Times New Roman" w:hAnsi="Times New Roman" w:cs="Times New Roman"/>
                <w:b/>
                <w:sz w:val="24"/>
                <w:szCs w:val="24"/>
                <w:lang w:eastAsia="ru-RU"/>
              </w:rPr>
              <w:t>Кинельский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210</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45,9</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2</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Кинель-Черкасский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138</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24,8</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Клявлинский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132</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27,5</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Кошкинский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177</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29,4</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Красноармейский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212</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39,3</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Красноярский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203</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27,7</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Нефтегорский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173</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Пестравский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164</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26,3</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Похвистневский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232</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33,6</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Приволжский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244</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22,7</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Сергиевский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324</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32,4</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Ставропольский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445</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37,1</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Сызранский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99</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33,1</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Хворостянский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66</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10,1</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Челно-Вершинский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211</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42,8</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Шенталинский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167</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42,8</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r>
      <w:tr w:rsidR="00D35486" w:rsidRPr="000F5420" w:rsidTr="00D35486">
        <w:trPr>
          <w:trHeight w:val="300"/>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Шигонский район</w:t>
            </w:r>
          </w:p>
        </w:tc>
        <w:tc>
          <w:tcPr>
            <w:tcW w:w="92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189</w:t>
            </w:r>
          </w:p>
        </w:tc>
        <w:tc>
          <w:tcPr>
            <w:tcW w:w="133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46,2</w:t>
            </w:r>
          </w:p>
        </w:tc>
        <w:tc>
          <w:tcPr>
            <w:tcW w:w="1476"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r>
    </w:tbl>
    <w:p w:rsidR="00D35486" w:rsidRPr="00541F30" w:rsidRDefault="00D35486" w:rsidP="00D35486">
      <w:pPr>
        <w:spacing w:after="0" w:line="240" w:lineRule="auto"/>
        <w:ind w:left="1560" w:hanging="1560"/>
        <w:rPr>
          <w:rFonts w:ascii="Times New Roman" w:hAnsi="Times New Roman" w:cs="Times New Roman"/>
          <w:sz w:val="28"/>
          <w:szCs w:val="28"/>
        </w:rPr>
      </w:pPr>
      <w:r w:rsidRPr="00541F30">
        <w:rPr>
          <w:rFonts w:ascii="Times New Roman" w:hAnsi="Times New Roman" w:cs="Times New Roman"/>
          <w:sz w:val="28"/>
          <w:szCs w:val="28"/>
        </w:rPr>
        <w:lastRenderedPageBreak/>
        <w:t>Таблица 4 – Актуальные вакансии Центра занятости муниципального района Кинельский</w:t>
      </w:r>
    </w:p>
    <w:tbl>
      <w:tblPr>
        <w:tblW w:w="0" w:type="auto"/>
        <w:tblLook w:val="04A0" w:firstRow="1" w:lastRow="0" w:firstColumn="1" w:lastColumn="0" w:noHBand="0" w:noVBand="1"/>
      </w:tblPr>
      <w:tblGrid>
        <w:gridCol w:w="3067"/>
        <w:gridCol w:w="1296"/>
        <w:gridCol w:w="3749"/>
        <w:gridCol w:w="1459"/>
      </w:tblGrid>
      <w:tr w:rsidR="00D35486" w:rsidRPr="00541F30" w:rsidTr="00D35486">
        <w:trPr>
          <w:trHeight w:val="339"/>
          <w:tblHead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jc w:val="center"/>
              <w:rPr>
                <w:rFonts w:ascii="Times New Roman" w:eastAsia="Times New Roman" w:hAnsi="Times New Roman" w:cs="Times New Roman"/>
                <w:bCs/>
                <w:sz w:val="24"/>
                <w:szCs w:val="24"/>
                <w:lang w:eastAsia="ru-RU"/>
              </w:rPr>
            </w:pPr>
            <w:r w:rsidRPr="00541F30">
              <w:rPr>
                <w:rFonts w:ascii="Times New Roman" w:eastAsia="Times New Roman" w:hAnsi="Times New Roman" w:cs="Times New Roman"/>
                <w:bCs/>
                <w:sz w:val="24"/>
                <w:szCs w:val="24"/>
                <w:lang w:eastAsia="ru-RU"/>
              </w:rPr>
              <w:t>Профессия</w:t>
            </w:r>
          </w:p>
        </w:tc>
        <w:tc>
          <w:tcPr>
            <w:tcW w:w="0" w:type="auto"/>
            <w:tcBorders>
              <w:top w:val="single" w:sz="4" w:space="0" w:color="auto"/>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jc w:val="center"/>
              <w:rPr>
                <w:rFonts w:ascii="Times New Roman" w:eastAsia="Times New Roman" w:hAnsi="Times New Roman" w:cs="Times New Roman"/>
                <w:bCs/>
                <w:sz w:val="24"/>
                <w:szCs w:val="24"/>
                <w:lang w:eastAsia="ru-RU"/>
              </w:rPr>
            </w:pPr>
            <w:r w:rsidRPr="00541F30">
              <w:rPr>
                <w:rFonts w:ascii="Times New Roman" w:eastAsia="Times New Roman" w:hAnsi="Times New Roman" w:cs="Times New Roman"/>
                <w:bCs/>
                <w:sz w:val="24"/>
                <w:szCs w:val="24"/>
                <w:lang w:eastAsia="ru-RU"/>
              </w:rPr>
              <w:t>Зарплата, руб.</w:t>
            </w:r>
          </w:p>
        </w:tc>
        <w:tc>
          <w:tcPr>
            <w:tcW w:w="0" w:type="auto"/>
            <w:tcBorders>
              <w:top w:val="single" w:sz="4" w:space="0" w:color="auto"/>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jc w:val="center"/>
              <w:rPr>
                <w:rFonts w:ascii="Times New Roman" w:eastAsia="Times New Roman" w:hAnsi="Times New Roman" w:cs="Times New Roman"/>
                <w:bCs/>
                <w:sz w:val="24"/>
                <w:szCs w:val="24"/>
                <w:lang w:eastAsia="ru-RU"/>
              </w:rPr>
            </w:pPr>
            <w:r w:rsidRPr="00541F30">
              <w:rPr>
                <w:rFonts w:ascii="Times New Roman" w:eastAsia="Times New Roman" w:hAnsi="Times New Roman" w:cs="Times New Roman"/>
                <w:bCs/>
                <w:sz w:val="24"/>
                <w:szCs w:val="24"/>
                <w:lang w:eastAsia="ru-RU"/>
              </w:rPr>
              <w:t>Организация</w:t>
            </w:r>
          </w:p>
        </w:tc>
        <w:tc>
          <w:tcPr>
            <w:tcW w:w="0" w:type="auto"/>
            <w:tcBorders>
              <w:top w:val="single" w:sz="4" w:space="0" w:color="auto"/>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jc w:val="center"/>
              <w:rPr>
                <w:rFonts w:ascii="Times New Roman" w:eastAsia="Times New Roman" w:hAnsi="Times New Roman" w:cs="Times New Roman"/>
                <w:bCs/>
                <w:sz w:val="24"/>
                <w:szCs w:val="24"/>
                <w:lang w:eastAsia="ru-RU"/>
              </w:rPr>
            </w:pPr>
            <w:r w:rsidRPr="00541F30">
              <w:rPr>
                <w:rFonts w:ascii="Times New Roman" w:eastAsia="Times New Roman" w:hAnsi="Times New Roman" w:cs="Times New Roman"/>
                <w:bCs/>
                <w:sz w:val="24"/>
                <w:szCs w:val="24"/>
                <w:lang w:eastAsia="ru-RU"/>
              </w:rPr>
              <w:t>График</w:t>
            </w:r>
          </w:p>
        </w:tc>
      </w:tr>
      <w:tr w:rsidR="00D35486" w:rsidRPr="00541F30" w:rsidTr="00D35486">
        <w:trPr>
          <w:trHeight w:val="759"/>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Мастер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53242</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АО ТПП «РИТЭК-Самара-Нафта»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Неполный рабочий день</w:t>
            </w:r>
          </w:p>
        </w:tc>
      </w:tr>
      <w:tr w:rsidR="00D35486" w:rsidRPr="00541F30" w:rsidTr="00D35486">
        <w:trPr>
          <w:trHeight w:val="770"/>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Оператор технологических установок 6 разряда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36336</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АО ТПП «РИТЭК-Самара-Нафта»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48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Оператор технологических установок 5 разряда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29189</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АО ТПП «РИТЭК-Самара-Нафта»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639"/>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Машинист компрессорных установок 5 разряда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29099</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АО ТПП «РИТЭК-Самара-Нафта»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556"/>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Главный бухгалтер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18600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Администрация сельского поселения Красносамарское</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5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Рабочий по благоустройству населенных пунктов</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11163</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Администрация сельского поселения Комсомольский</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389"/>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Рабочий по благоустройству населенных пунктов</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5582</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МБУ «Муниципальный комплекс» С.П. Кинельский</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Неполный рабочий день</w:t>
            </w:r>
          </w:p>
        </w:tc>
      </w:tr>
      <w:tr w:rsidR="00D35486" w:rsidRPr="00541F30" w:rsidTr="00D35486">
        <w:trPr>
          <w:trHeight w:val="2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Хореограф</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16480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МБУ «Культура, спорт и молодежная политика» с.п.Новый Сарбай</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146"/>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Тракторист-машинист сельскохозяйственного производства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30000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Компания «Биотон»</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Гибкий график</w:t>
            </w:r>
          </w:p>
        </w:tc>
      </w:tr>
      <w:tr w:rsidR="00D35486" w:rsidRPr="00541F30" w:rsidTr="00D35486">
        <w:trPr>
          <w:trHeight w:val="49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Овощевод</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12000 до 20000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«Орикс»</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Уборщик производственных и служебных помещений</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11163</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МБУ «Лидер»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49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Специалист</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13159</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МБУ «Лидер»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126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Рабочий по благоустройству населенных пунктов</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11163</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Муниципальное бюджетное учреждение «Приоритет» сельского поселения Георгиевка муниципального района Кинельский Самарской области</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0"/>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Пекарь</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20000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«Георгиевский Хлебозавод»</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Сменный график</w:t>
            </w:r>
          </w:p>
        </w:tc>
      </w:tr>
      <w:tr w:rsidR="00D35486" w:rsidRPr="00541F30" w:rsidTr="00D35486">
        <w:trPr>
          <w:trHeight w:val="9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u w:val="single"/>
                <w:lang w:eastAsia="ru-RU"/>
              </w:rPr>
              <w:t>Г</w:t>
            </w:r>
            <w:r w:rsidRPr="00541F30">
              <w:rPr>
                <w:rFonts w:ascii="Times New Roman" w:eastAsia="Times New Roman" w:hAnsi="Times New Roman" w:cs="Times New Roman"/>
                <w:sz w:val="24"/>
                <w:szCs w:val="24"/>
                <w:lang w:eastAsia="ru-RU"/>
              </w:rPr>
              <w:t>лавный агроном</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25000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СПК (колхоз) имени Калягина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9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lastRenderedPageBreak/>
              <w:t>Главный зоотехник</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25000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СПК (колхоз) имени Калягина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9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Главный агроном</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25000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СПК (колхоз) имени Калягина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Рабочий по благоустройству населенных пунктов</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5584</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МКП ЖКХ «Бобровское»</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Неполный рабочий день</w:t>
            </w:r>
          </w:p>
        </w:tc>
      </w:tr>
      <w:tr w:rsidR="00D35486" w:rsidRPr="00541F30" w:rsidTr="00D35486">
        <w:trPr>
          <w:trHeight w:val="36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Рабочий по благоустройству населенных пунктов</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11163</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Администрация сельского поселения Чубовка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 xml:space="preserve">Начальник участка </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40000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«Целер»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49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Мастер участка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32000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«Целер»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9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Главный зоотехник</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25000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СПК (колхоз) имени Калягина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273"/>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Секретарь руководителя</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11163</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ГБОУ СОШ с.Красносамарское</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9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Учитель</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15000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ГБОУ СОШ с.Красносамарское</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9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Бухгалтер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20000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ГБОУ СОШ с.Красносамарское</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41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Хормейстер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16480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МБУ «Культура,спорт и молодежная политика» с.п.Новый Сарбай</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9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Бухгалтер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11163 до 11163</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ГБОУ СОШ с.Алакаевка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570"/>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Слесарь-ремонтник</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16000 до 16000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«АПК Сельский продуктъ»</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Менеджер</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11163 до 20000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«СПБ-АГРО»</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Водитель автомобиля</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11163 до 20000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«СПБ-АГРО»</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lastRenderedPageBreak/>
              <w:t>Машинист крана (крановщик)</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11163 до 20000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«СПБ-АГРО»</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Слесарь по ремонту автомобилей</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11163 до 15000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«СПБ-АГРО»</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Технолог</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15000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«СПБ-АГРО»</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Жиловщик мяса и субпродуктов</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от 11163 до 15000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«СПБ-АГРО»</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3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Фасовщица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11163</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ООО «СПБ-АГРО»</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 xml:space="preserve">Начальник отделения </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21800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ФГУП «Почта России»</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9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Кухонный рабочий</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5500</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ГБОУ СОШ с.Бобровка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Неполный рабочий день</w:t>
            </w:r>
          </w:p>
        </w:tc>
      </w:tr>
      <w:tr w:rsidR="00D35486" w:rsidRPr="00541F30" w:rsidTr="00D35486">
        <w:trPr>
          <w:trHeight w:val="371"/>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Водитель автомобиля 4 разряда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15498</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ЛПДС «Георгиевка» (филиал) АО «Транснефть-Урал»</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775"/>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Водитель автомобиля 6 разряда</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22527</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ЛПДС «Георгиевка» (филиал) АО «Транснефть-Урал»</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r w:rsidR="00D35486" w:rsidRPr="00541F30" w:rsidTr="00D35486">
        <w:trPr>
          <w:trHeight w:val="503"/>
        </w:trPr>
        <w:tc>
          <w:tcPr>
            <w:tcW w:w="0" w:type="auto"/>
            <w:tcBorders>
              <w:top w:val="nil"/>
              <w:left w:val="single" w:sz="4" w:space="0" w:color="auto"/>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Машинист насосных установок</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15808</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ЛПДС «Георгиевка» (филиал) АО «Транснефть-Урал»</w:t>
            </w:r>
          </w:p>
        </w:tc>
        <w:tc>
          <w:tcPr>
            <w:tcW w:w="0" w:type="auto"/>
            <w:tcBorders>
              <w:top w:val="nil"/>
              <w:left w:val="nil"/>
              <w:bottom w:val="single" w:sz="4" w:space="0" w:color="auto"/>
              <w:right w:val="single" w:sz="4" w:space="0" w:color="auto"/>
            </w:tcBorders>
            <w:shd w:val="clear" w:color="000000" w:fill="FFFFFF"/>
            <w:hideMark/>
          </w:tcPr>
          <w:p w:rsidR="00D35486" w:rsidRPr="00541F30" w:rsidRDefault="00D35486" w:rsidP="00D35486">
            <w:pPr>
              <w:spacing w:after="0" w:line="240" w:lineRule="auto"/>
              <w:rPr>
                <w:rFonts w:ascii="Times New Roman" w:eastAsia="Times New Roman" w:hAnsi="Times New Roman" w:cs="Times New Roman"/>
                <w:sz w:val="24"/>
                <w:szCs w:val="24"/>
                <w:lang w:eastAsia="ru-RU"/>
              </w:rPr>
            </w:pPr>
            <w:r w:rsidRPr="00541F30">
              <w:rPr>
                <w:rFonts w:ascii="Times New Roman" w:eastAsia="Times New Roman" w:hAnsi="Times New Roman" w:cs="Times New Roman"/>
                <w:sz w:val="24"/>
                <w:szCs w:val="24"/>
                <w:lang w:eastAsia="ru-RU"/>
              </w:rPr>
              <w:t>Полный рабочий день</w:t>
            </w:r>
          </w:p>
        </w:tc>
      </w:tr>
    </w:tbl>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r>
        <w:rPr>
          <w:rFonts w:ascii="Times New Roman" w:hAnsi="Times New Roman" w:cs="Times New Roman"/>
          <w:sz w:val="28"/>
          <w:szCs w:val="28"/>
        </w:rPr>
        <w:br w:type="page"/>
      </w:r>
    </w:p>
    <w:p w:rsidR="00D35486" w:rsidRPr="000F5420" w:rsidRDefault="00D35486" w:rsidP="00C359FF">
      <w:pPr>
        <w:spacing w:after="0" w:line="240" w:lineRule="auto"/>
        <w:ind w:left="1560" w:hanging="1560"/>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5</w:t>
      </w:r>
      <w:r w:rsidRPr="000F5420">
        <w:rPr>
          <w:rFonts w:ascii="Times New Roman" w:hAnsi="Times New Roman" w:cs="Times New Roman"/>
          <w:color w:val="000000" w:themeColor="text1"/>
          <w:sz w:val="28"/>
          <w:szCs w:val="28"/>
        </w:rPr>
        <w:t xml:space="preserve"> – Сравнение среднемесячной заработной платы в муниципальных районах Самарской области за 2016 г.</w:t>
      </w:r>
    </w:p>
    <w:tbl>
      <w:tblPr>
        <w:tblW w:w="5000" w:type="pct"/>
        <w:tblLook w:val="04A0" w:firstRow="1" w:lastRow="0" w:firstColumn="1" w:lastColumn="0" w:noHBand="0" w:noVBand="1"/>
      </w:tblPr>
      <w:tblGrid>
        <w:gridCol w:w="3570"/>
        <w:gridCol w:w="1660"/>
        <w:gridCol w:w="1803"/>
        <w:gridCol w:w="1269"/>
        <w:gridCol w:w="1269"/>
      </w:tblGrid>
      <w:tr w:rsidR="00D35486" w:rsidRPr="000F5420" w:rsidTr="00D35486">
        <w:trPr>
          <w:trHeight w:val="315"/>
          <w:tblHeader/>
        </w:trPr>
        <w:tc>
          <w:tcPr>
            <w:tcW w:w="18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Муниципальный район</w:t>
            </w:r>
          </w:p>
        </w:tc>
        <w:tc>
          <w:tcPr>
            <w:tcW w:w="1809" w:type="pct"/>
            <w:gridSpan w:val="2"/>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Значение показателя</w:t>
            </w:r>
          </w:p>
        </w:tc>
        <w:tc>
          <w:tcPr>
            <w:tcW w:w="1326" w:type="pct"/>
            <w:gridSpan w:val="2"/>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Ранг</w:t>
            </w:r>
          </w:p>
        </w:tc>
      </w:tr>
      <w:tr w:rsidR="00D35486" w:rsidRPr="000F5420" w:rsidTr="00D35486">
        <w:trPr>
          <w:trHeight w:val="300"/>
          <w:tblHeader/>
        </w:trPr>
        <w:tc>
          <w:tcPr>
            <w:tcW w:w="1865" w:type="pct"/>
            <w:vMerge/>
            <w:tcBorders>
              <w:top w:val="single" w:sz="4" w:space="0" w:color="auto"/>
              <w:left w:val="single" w:sz="4" w:space="0" w:color="auto"/>
              <w:bottom w:val="single" w:sz="4" w:space="0" w:color="auto"/>
              <w:right w:val="single" w:sz="4" w:space="0" w:color="auto"/>
            </w:tcBorders>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 г.</w:t>
            </w:r>
          </w:p>
        </w:tc>
        <w:tc>
          <w:tcPr>
            <w:tcW w:w="942"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2017 г.</w:t>
            </w:r>
          </w:p>
        </w:tc>
        <w:tc>
          <w:tcPr>
            <w:tcW w:w="663"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 г.</w:t>
            </w:r>
          </w:p>
        </w:tc>
        <w:tc>
          <w:tcPr>
            <w:tcW w:w="663"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2017 г.</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Алексеевский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20303</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22243,3</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Безенчукский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25942</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27763,4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Богатовский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27300</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28583,1</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Большеглушицкий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24436</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25379,5</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Большечерниговский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22068</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25130,3</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Борский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20765</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23695,7</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Волжский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30389</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32308,4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Елховский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23502</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25123,8</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Исаклинский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19427</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21469,8</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Камышлинский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21455</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22606,5</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b/>
                <w:sz w:val="24"/>
                <w:szCs w:val="24"/>
                <w:lang w:eastAsia="ru-RU"/>
              </w:rPr>
            </w:pPr>
            <w:r w:rsidRPr="00BB09B0">
              <w:rPr>
                <w:rFonts w:ascii="Times New Roman" w:eastAsia="Times New Roman" w:hAnsi="Times New Roman" w:cs="Times New Roman"/>
                <w:b/>
                <w:sz w:val="24"/>
                <w:szCs w:val="24"/>
                <w:lang w:eastAsia="ru-RU"/>
              </w:rPr>
              <w:t>Кинельский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0F5420">
              <w:rPr>
                <w:rFonts w:ascii="Times New Roman" w:eastAsia="Times New Roman" w:hAnsi="Times New Roman" w:cs="Times New Roman"/>
                <w:b/>
                <w:bCs/>
                <w:color w:val="000000" w:themeColor="text1"/>
                <w:sz w:val="24"/>
                <w:szCs w:val="24"/>
                <w:lang w:eastAsia="ru-RU"/>
              </w:rPr>
              <w:t>34649</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b/>
                <w:color w:val="000000" w:themeColor="text1"/>
                <w:sz w:val="24"/>
                <w:szCs w:val="24"/>
                <w:lang w:eastAsia="ru-RU"/>
              </w:rPr>
            </w:pPr>
            <w:r w:rsidRPr="000F5420">
              <w:rPr>
                <w:rFonts w:ascii="Times New Roman" w:eastAsia="Times New Roman" w:hAnsi="Times New Roman" w:cs="Times New Roman"/>
                <w:b/>
                <w:color w:val="000000" w:themeColor="text1"/>
                <w:sz w:val="24"/>
                <w:szCs w:val="24"/>
                <w:lang w:eastAsia="ru-RU"/>
              </w:rPr>
              <w:t>37145,9</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b/>
                <w:color w:val="000000" w:themeColor="text1"/>
                <w:sz w:val="24"/>
                <w:szCs w:val="24"/>
                <w:lang w:eastAsia="ru-RU"/>
              </w:rPr>
            </w:pPr>
            <w:r w:rsidRPr="000F5420">
              <w:rPr>
                <w:rFonts w:ascii="Times New Roman" w:eastAsia="Times New Roman" w:hAnsi="Times New Roman" w:cs="Times New Roman"/>
                <w:b/>
                <w:color w:val="000000" w:themeColor="text1"/>
                <w:sz w:val="24"/>
                <w:szCs w:val="24"/>
                <w:lang w:eastAsia="ru-RU"/>
              </w:rPr>
              <w:t>1</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b/>
                <w:color w:val="000000" w:themeColor="text1"/>
                <w:sz w:val="24"/>
                <w:szCs w:val="24"/>
                <w:lang w:eastAsia="ru-RU"/>
              </w:rPr>
            </w:pPr>
            <w:r w:rsidRPr="000F5420">
              <w:rPr>
                <w:rFonts w:ascii="Times New Roman" w:eastAsia="Times New Roman" w:hAnsi="Times New Roman" w:cs="Times New Roman"/>
                <w:b/>
                <w:color w:val="000000" w:themeColor="text1"/>
                <w:sz w:val="24"/>
                <w:szCs w:val="24"/>
                <w:lang w:eastAsia="ru-RU"/>
              </w:rPr>
              <w:t>1</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Кинель-Черкасский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24439</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26223,7</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Клявлинский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22200</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23558,8</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18</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Кошкинский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23714</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26001,4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Красноармейский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22840</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24291,7</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Красноярский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24067</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25796,4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Нефтегорский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28743</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30931,4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Пестравский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22080</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24643,3</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Похвистневский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21616</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21231,2</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Приволжский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20458</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21537,7</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Сергиевский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29702</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31553,6</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Ставропольский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27571</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31846</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Сызранский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23174</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24626,4</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Хворостянский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22605</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23254,8</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Челно-Вершинский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21345</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22926,1</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Шенталинский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21491</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22868,9</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w:t>
            </w:r>
          </w:p>
        </w:tc>
      </w:tr>
      <w:tr w:rsidR="00D35486" w:rsidRPr="000F5420" w:rsidTr="00D35486">
        <w:trPr>
          <w:cantSplit/>
          <w:trHeight w:val="315"/>
        </w:trPr>
        <w:tc>
          <w:tcPr>
            <w:tcW w:w="1865" w:type="pct"/>
            <w:tcBorders>
              <w:top w:val="nil"/>
              <w:left w:val="single" w:sz="4" w:space="0" w:color="auto"/>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Шигонский район</w:t>
            </w:r>
          </w:p>
        </w:tc>
        <w:tc>
          <w:tcPr>
            <w:tcW w:w="8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20446</w:t>
            </w:r>
          </w:p>
        </w:tc>
        <w:tc>
          <w:tcPr>
            <w:tcW w:w="942" w:type="pct"/>
            <w:tcBorders>
              <w:top w:val="nil"/>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21065,9</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25</w:t>
            </w:r>
          </w:p>
        </w:tc>
        <w:tc>
          <w:tcPr>
            <w:tcW w:w="663" w:type="pct"/>
            <w:tcBorders>
              <w:top w:val="nil"/>
              <w:left w:val="nil"/>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27</w:t>
            </w:r>
          </w:p>
        </w:tc>
      </w:tr>
    </w:tbl>
    <w:p w:rsidR="00D35486" w:rsidRPr="00541F30" w:rsidRDefault="00D35486" w:rsidP="00D35486">
      <w:pPr>
        <w:jc w:val="right"/>
        <w:rPr>
          <w:rFonts w:ascii="Times New Roman" w:hAnsi="Times New Roman" w:cs="Times New Roman"/>
          <w:sz w:val="28"/>
          <w:szCs w:val="28"/>
        </w:rPr>
      </w:pPr>
    </w:p>
    <w:p w:rsidR="00D35486" w:rsidRDefault="00D35486" w:rsidP="00D3548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35486" w:rsidRDefault="00D35486" w:rsidP="006672AA">
      <w:pPr>
        <w:spacing w:after="0" w:line="240" w:lineRule="auto"/>
        <w:ind w:left="1418" w:hanging="1418"/>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6</w:t>
      </w:r>
      <w:r w:rsidRPr="000F5420">
        <w:rPr>
          <w:rFonts w:ascii="Times New Roman" w:hAnsi="Times New Roman" w:cs="Times New Roman"/>
          <w:color w:val="000000" w:themeColor="text1"/>
          <w:sz w:val="28"/>
          <w:szCs w:val="28"/>
        </w:rPr>
        <w:t xml:space="preserve"> – Динамика и структура количества организаций по видам экономической деятельности в муниципальном районе Кинельск</w:t>
      </w:r>
      <w:r>
        <w:rPr>
          <w:rFonts w:ascii="Times New Roman" w:hAnsi="Times New Roman" w:cs="Times New Roman"/>
          <w:color w:val="000000" w:themeColor="text1"/>
          <w:sz w:val="28"/>
          <w:szCs w:val="28"/>
        </w:rPr>
        <w:t>ий</w:t>
      </w:r>
      <w:r w:rsidRPr="000F5420">
        <w:rPr>
          <w:rFonts w:ascii="Times New Roman" w:hAnsi="Times New Roman" w:cs="Times New Roman"/>
          <w:color w:val="000000" w:themeColor="text1"/>
          <w:sz w:val="28"/>
          <w:szCs w:val="28"/>
        </w:rPr>
        <w:t xml:space="preserve">  за 2007 – 2012 гг.</w:t>
      </w:r>
    </w:p>
    <w:tbl>
      <w:tblPr>
        <w:tblW w:w="5000" w:type="pct"/>
        <w:tblLook w:val="04A0" w:firstRow="1" w:lastRow="0" w:firstColumn="1" w:lastColumn="0" w:noHBand="0" w:noVBand="1"/>
      </w:tblPr>
      <w:tblGrid>
        <w:gridCol w:w="1884"/>
        <w:gridCol w:w="517"/>
        <w:gridCol w:w="678"/>
        <w:gridCol w:w="517"/>
        <w:gridCol w:w="783"/>
        <w:gridCol w:w="517"/>
        <w:gridCol w:w="783"/>
        <w:gridCol w:w="517"/>
        <w:gridCol w:w="783"/>
        <w:gridCol w:w="517"/>
        <w:gridCol w:w="783"/>
        <w:gridCol w:w="517"/>
        <w:gridCol w:w="775"/>
      </w:tblGrid>
      <w:tr w:rsidR="00D35486" w:rsidRPr="000F5420" w:rsidTr="00D35486">
        <w:trPr>
          <w:trHeight w:val="300"/>
          <w:tblHeader/>
        </w:trPr>
        <w:tc>
          <w:tcPr>
            <w:tcW w:w="9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Вид экономической деятельности</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2007 г.</w:t>
            </w:r>
          </w:p>
        </w:tc>
        <w:tc>
          <w:tcPr>
            <w:tcW w:w="678"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2008 г.</w:t>
            </w:r>
          </w:p>
        </w:tc>
        <w:tc>
          <w:tcPr>
            <w:tcW w:w="678"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2009 г.</w:t>
            </w:r>
          </w:p>
        </w:tc>
        <w:tc>
          <w:tcPr>
            <w:tcW w:w="678"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2010 г.</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2011 г.</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2012 г.</w:t>
            </w:r>
          </w:p>
        </w:tc>
      </w:tr>
      <w:tr w:rsidR="00D35486" w:rsidRPr="000F5420" w:rsidTr="00D35486">
        <w:trPr>
          <w:cantSplit/>
          <w:trHeight w:val="1634"/>
          <w:tblHeader/>
        </w:trPr>
        <w:tc>
          <w:tcPr>
            <w:tcW w:w="985" w:type="pct"/>
            <w:vMerge/>
            <w:tcBorders>
              <w:top w:val="single" w:sz="4" w:space="0" w:color="auto"/>
              <w:left w:val="single" w:sz="4" w:space="0" w:color="auto"/>
              <w:bottom w:val="single" w:sz="4" w:space="0" w:color="000000"/>
              <w:right w:val="single" w:sz="4" w:space="0" w:color="auto"/>
            </w:tcBorders>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p>
        </w:tc>
        <w:tc>
          <w:tcPr>
            <w:tcW w:w="270"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354"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270"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09"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270"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09"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270"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09"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270"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09"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270"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09"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Всего, в том числе:</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491</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399</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100,00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387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100,00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384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100,00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364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100,00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366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100,00</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сельское хозяйство, охота и лесное хозяйство</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114</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23,22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26,07</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104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26,87</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94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24,48</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89</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24,45</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77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21,04</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 xml:space="preserve">рыболовство, рыбоводство </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0,41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0,75</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5</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1,29</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5</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1,30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0,82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3</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0,82</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добыча полезных ископаемых</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0,41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0,50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0,26</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0,27</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обрабатывающие производства</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72</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14,66</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55</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13,78</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47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12,14</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52</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13,54</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12,91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44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12,02</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производство и распределение электроэнергии, газа и воды</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6</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1,22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4,01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4,39</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15</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3,91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19</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5,22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22</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6,01</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строительство</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29</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5,91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20</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5,01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5,43</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5,47</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4,40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4,37</w:t>
            </w:r>
          </w:p>
        </w:tc>
      </w:tr>
      <w:tr w:rsidR="00D35486" w:rsidRPr="000F5420" w:rsidTr="00D35486">
        <w:trPr>
          <w:trHeight w:val="735"/>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108</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22,00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72</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18,05</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60</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15,50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61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15,89</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14,84</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56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15,30</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гостиницы и рестораны</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4</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0,81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0,26</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0,26</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0,27</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транспорт и связь</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13</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2,65</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2,76</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10</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2,58</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2,86</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3,02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13</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3,55</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финансовая деятельность</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6</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1,22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1,75</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1,81</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1,82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1,92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1,64</w:t>
            </w:r>
          </w:p>
        </w:tc>
      </w:tr>
      <w:tr w:rsidR="00D35486" w:rsidRPr="000F5420" w:rsidTr="00D35486">
        <w:trPr>
          <w:trHeight w:val="495"/>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операции с недвижимым имуществом, аренда и предоставление услуг</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36</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7,33</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5,26</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29</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7,49</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31</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8,07</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32</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8,79</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35</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9,56</w:t>
            </w:r>
          </w:p>
        </w:tc>
      </w:tr>
      <w:tr w:rsidR="00D35486" w:rsidRPr="000F5420" w:rsidTr="00D35486">
        <w:trPr>
          <w:trHeight w:val="495"/>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 xml:space="preserve">государственное управление и обеспечение военной безопасности; социальное страхование </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28</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5,70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6,52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6,72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7,03</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7,14</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7,10</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образование</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38</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7,74</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29</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7,27</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28</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7,24</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6,77</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26</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7,14</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7,38</w:t>
            </w:r>
          </w:p>
        </w:tc>
      </w:tr>
      <w:tr w:rsidR="00D35486" w:rsidRPr="000F5420" w:rsidTr="00D35486">
        <w:trPr>
          <w:trHeight w:val="300"/>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CE1C3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CE1C3C">
              <w:rPr>
                <w:rFonts w:ascii="Times New Roman" w:eastAsia="Times New Roman" w:hAnsi="Times New Roman" w:cs="Times New Roman"/>
                <w:color w:val="000000" w:themeColor="text1"/>
                <w:sz w:val="20"/>
                <w:szCs w:val="20"/>
                <w:lang w:eastAsia="ru-RU"/>
              </w:rPr>
              <w:t>здравоохранение и предоставление социальных услуг</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1,02</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1,03</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1,30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1,10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4</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1,09</w:t>
            </w:r>
          </w:p>
        </w:tc>
      </w:tr>
      <w:tr w:rsidR="00D35486" w:rsidRPr="000F5420" w:rsidTr="00D35486">
        <w:trPr>
          <w:trHeight w:val="495"/>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lastRenderedPageBreak/>
              <w:t>предоставление прочих коммунальных, социальных и персональных услуг</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27</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5,50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29</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7,27</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27</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6,98</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28</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7,29</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30</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8,24</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35</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9,56</w:t>
            </w:r>
          </w:p>
        </w:tc>
      </w:tr>
      <w:tr w:rsidR="00D35486" w:rsidRPr="000F5420" w:rsidTr="00D35486">
        <w:trPr>
          <w:trHeight w:val="495"/>
        </w:trPr>
        <w:tc>
          <w:tcPr>
            <w:tcW w:w="985"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виды экономической деятельности</w:t>
            </w:r>
            <w:r>
              <w:rPr>
                <w:rFonts w:ascii="Times New Roman" w:eastAsia="Times New Roman" w:hAnsi="Times New Roman" w:cs="Times New Roman"/>
                <w:color w:val="000000" w:themeColor="text1"/>
                <w:sz w:val="20"/>
                <w:szCs w:val="20"/>
                <w:lang w:eastAsia="ru-RU"/>
              </w:rPr>
              <w:t>,</w:t>
            </w:r>
            <w:r w:rsidRPr="0084284F">
              <w:rPr>
                <w:rFonts w:ascii="Times New Roman" w:eastAsia="Times New Roman" w:hAnsi="Times New Roman" w:cs="Times New Roman"/>
                <w:color w:val="000000" w:themeColor="text1"/>
                <w:sz w:val="20"/>
                <w:szCs w:val="20"/>
                <w:lang w:eastAsia="ru-RU"/>
              </w:rPr>
              <w:t xml:space="preserve"> не установленные при госрегистрации</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1</w:t>
            </w:r>
          </w:p>
        </w:tc>
        <w:tc>
          <w:tcPr>
            <w:tcW w:w="354"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0,20</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c>
          <w:tcPr>
            <w:tcW w:w="270"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val="en-US" w:eastAsia="ru-RU"/>
              </w:rPr>
              <w:t>-</w:t>
            </w:r>
          </w:p>
        </w:tc>
        <w:tc>
          <w:tcPr>
            <w:tcW w:w="409" w:type="pct"/>
            <w:tcBorders>
              <w:top w:val="nil"/>
              <w:left w:val="nil"/>
              <w:bottom w:val="single" w:sz="4" w:space="0" w:color="auto"/>
              <w:right w:val="single" w:sz="4" w:space="0" w:color="auto"/>
            </w:tcBorders>
            <w:shd w:val="clear" w:color="auto" w:fill="auto"/>
            <w:vAlign w:val="center"/>
            <w:hideMark/>
          </w:tcPr>
          <w:p w:rsidR="00D35486" w:rsidRPr="00E64E61"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E64E61">
              <w:rPr>
                <w:rFonts w:ascii="Times New Roman" w:eastAsia="Times New Roman" w:hAnsi="Times New Roman" w:cs="Times New Roman"/>
                <w:color w:val="000000" w:themeColor="text1"/>
                <w:sz w:val="20"/>
                <w:szCs w:val="20"/>
                <w:lang w:eastAsia="ru-RU"/>
              </w:rPr>
              <w:t>-</w:t>
            </w:r>
          </w:p>
        </w:tc>
      </w:tr>
    </w:tbl>
    <w:p w:rsidR="00D35486" w:rsidRPr="000F5420"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Pr="000F5420" w:rsidRDefault="00D35486" w:rsidP="00D35486">
      <w:pPr>
        <w:spacing w:after="0" w:line="240" w:lineRule="auto"/>
        <w:ind w:left="1418" w:hanging="1418"/>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Таблица</w:t>
      </w:r>
      <w:r>
        <w:rPr>
          <w:rFonts w:ascii="Times New Roman" w:hAnsi="Times New Roman" w:cs="Times New Roman"/>
          <w:color w:val="000000" w:themeColor="text1"/>
          <w:sz w:val="28"/>
          <w:szCs w:val="28"/>
        </w:rPr>
        <w:t xml:space="preserve"> 7</w:t>
      </w:r>
      <w:r w:rsidRPr="000F5420">
        <w:rPr>
          <w:rFonts w:ascii="Times New Roman" w:hAnsi="Times New Roman" w:cs="Times New Roman"/>
          <w:color w:val="000000" w:themeColor="text1"/>
          <w:sz w:val="28"/>
          <w:szCs w:val="28"/>
        </w:rPr>
        <w:t xml:space="preserve"> – Динамика и структура количества организаций по видам экономической деятельности вмуниципальном районе Кинельск</w:t>
      </w:r>
      <w:r>
        <w:rPr>
          <w:rFonts w:ascii="Times New Roman" w:hAnsi="Times New Roman" w:cs="Times New Roman"/>
          <w:color w:val="000000" w:themeColor="text1"/>
          <w:sz w:val="28"/>
          <w:szCs w:val="28"/>
        </w:rPr>
        <w:t>ий</w:t>
      </w:r>
      <w:r w:rsidRPr="000F5420">
        <w:rPr>
          <w:rFonts w:ascii="Times New Roman" w:hAnsi="Times New Roman" w:cs="Times New Roman"/>
          <w:color w:val="000000" w:themeColor="text1"/>
          <w:sz w:val="28"/>
          <w:szCs w:val="28"/>
        </w:rPr>
        <w:t xml:space="preserve"> за 2013 – 2017 гг.</w:t>
      </w:r>
    </w:p>
    <w:tbl>
      <w:tblPr>
        <w:tblW w:w="5000" w:type="pct"/>
        <w:tblLook w:val="04A0" w:firstRow="1" w:lastRow="0" w:firstColumn="1" w:lastColumn="0" w:noHBand="0" w:noVBand="1"/>
      </w:tblPr>
      <w:tblGrid>
        <w:gridCol w:w="2154"/>
        <w:gridCol w:w="587"/>
        <w:gridCol w:w="896"/>
        <w:gridCol w:w="588"/>
        <w:gridCol w:w="896"/>
        <w:gridCol w:w="588"/>
        <w:gridCol w:w="896"/>
        <w:gridCol w:w="588"/>
        <w:gridCol w:w="896"/>
        <w:gridCol w:w="588"/>
        <w:gridCol w:w="894"/>
      </w:tblGrid>
      <w:tr w:rsidR="00D35486" w:rsidRPr="000F5420" w:rsidTr="00D35486">
        <w:trPr>
          <w:trHeight w:val="300"/>
          <w:tblHeader/>
        </w:trPr>
        <w:tc>
          <w:tcPr>
            <w:tcW w:w="11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Вид экономической деятельности</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2013 г.</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2014 г.</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2015 г.</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2016 г.</w:t>
            </w:r>
          </w:p>
        </w:tc>
        <w:tc>
          <w:tcPr>
            <w:tcW w:w="774" w:type="pct"/>
            <w:gridSpan w:val="2"/>
            <w:tcBorders>
              <w:top w:val="single" w:sz="4" w:space="0" w:color="auto"/>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2017 г.</w:t>
            </w:r>
          </w:p>
        </w:tc>
      </w:tr>
      <w:tr w:rsidR="00D35486" w:rsidRPr="000F5420" w:rsidTr="00D35486">
        <w:trPr>
          <w:cantSplit/>
          <w:trHeight w:val="1634"/>
          <w:tblHeader/>
        </w:trPr>
        <w:tc>
          <w:tcPr>
            <w:tcW w:w="1126" w:type="pct"/>
            <w:vMerge/>
            <w:tcBorders>
              <w:top w:val="single" w:sz="4" w:space="0" w:color="auto"/>
              <w:left w:val="single" w:sz="4" w:space="0" w:color="auto"/>
              <w:bottom w:val="single" w:sz="4" w:space="0" w:color="000000"/>
              <w:right w:val="single" w:sz="4" w:space="0" w:color="auto"/>
            </w:tcBorders>
            <w:vAlign w:val="center"/>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p>
        </w:tc>
        <w:tc>
          <w:tcPr>
            <w:tcW w:w="307"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68"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307"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68"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307"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68"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307"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68"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c>
          <w:tcPr>
            <w:tcW w:w="307"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Кол-во, шт.</w:t>
            </w:r>
          </w:p>
        </w:tc>
        <w:tc>
          <w:tcPr>
            <w:tcW w:w="467" w:type="pct"/>
            <w:tcBorders>
              <w:top w:val="nil"/>
              <w:left w:val="nil"/>
              <w:bottom w:val="single" w:sz="4" w:space="0" w:color="auto"/>
              <w:right w:val="single" w:sz="4" w:space="0" w:color="auto"/>
            </w:tcBorders>
            <w:shd w:val="clear" w:color="auto" w:fill="auto"/>
            <w:textDirection w:val="btLr"/>
            <w:vAlign w:val="center"/>
            <w:hideMark/>
          </w:tcPr>
          <w:p w:rsidR="00D35486" w:rsidRPr="000F5420" w:rsidRDefault="00D35486" w:rsidP="00D35486">
            <w:pPr>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Доля, %</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326</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100,00</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327</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100,00</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314</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100,00</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337</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100,00</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347</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100,00</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сельское хозяйство, охота и лесное хозяйство</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66</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20,25</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68</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20,80</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63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20,06</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66</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19,58</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67</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19,31</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 xml:space="preserve">рыболовство, рыбоводство </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0,92</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1,22</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0,96</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0,58</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добыча полезных ископаемых</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0,32</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0,30</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0,29</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обрабатывающие производства</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40</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12,27</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46</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14,07</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41</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13,06</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12,76</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40</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11,53</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производство и распределение электроэнергии, газа и воды</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17</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5,21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17</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5,20</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17</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5,41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17</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5,04</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18</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5,19</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строительство</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14</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4,29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15</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4,59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14</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4,46</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3,86</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14</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4,03</w:t>
            </w:r>
          </w:p>
        </w:tc>
      </w:tr>
      <w:tr w:rsidR="00D35486" w:rsidRPr="000F5420" w:rsidTr="00D35486">
        <w:trPr>
          <w:trHeight w:val="735"/>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49</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15,03</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40</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12,23</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13,69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59</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17,51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68</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19,60</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гостиницы и рестораны</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0,61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0,61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0,64</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0,58</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транспорт и связь</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3,99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11</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3,36</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10</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3,18</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9</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2,67</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10</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2,88</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lastRenderedPageBreak/>
              <w:t>финансовая деятельность</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1,23</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1,22</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0,64</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0,86</w:t>
            </w:r>
          </w:p>
        </w:tc>
      </w:tr>
      <w:tr w:rsidR="00D35486" w:rsidRPr="000F5420" w:rsidTr="00D35486">
        <w:trPr>
          <w:trHeight w:val="495"/>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операции с недвижимым имуществом, аренда и предоставление услуг</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9,82</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31</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9,87</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31</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9,20</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30</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8,65</w:t>
            </w:r>
          </w:p>
        </w:tc>
      </w:tr>
      <w:tr w:rsidR="00D35486" w:rsidRPr="000F5420" w:rsidTr="00D35486">
        <w:trPr>
          <w:trHeight w:val="495"/>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 xml:space="preserve">государственное управление и обеспечение военной безопасности; социальное страхование </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26</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7,98</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25</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7,65</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26</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8,28</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28</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8,31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28</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8,07</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образование</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6,75</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6,73</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7,01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6,53</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22</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6,34</w:t>
            </w:r>
          </w:p>
        </w:tc>
      </w:tr>
      <w:tr w:rsidR="00D35486" w:rsidRPr="000F5420" w:rsidTr="00D35486">
        <w:trPr>
          <w:trHeight w:val="300"/>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здравоохранение и предоставление социальных услуг</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0,92</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0,92</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0,64</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0,59</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2</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0,58</w:t>
            </w:r>
          </w:p>
        </w:tc>
      </w:tr>
      <w:tr w:rsidR="00D35486" w:rsidRPr="000F5420" w:rsidTr="00D35486">
        <w:trPr>
          <w:trHeight w:val="495"/>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предоставление прочих коммунальных, социальных и персональных услуг</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34</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10,43</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36</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11,01</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37</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11,78</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38</w:t>
            </w:r>
          </w:p>
        </w:tc>
        <w:tc>
          <w:tcPr>
            <w:tcW w:w="46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11,28</w:t>
            </w:r>
          </w:p>
        </w:tc>
        <w:tc>
          <w:tcPr>
            <w:tcW w:w="30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40</w:t>
            </w:r>
          </w:p>
        </w:tc>
        <w:tc>
          <w:tcPr>
            <w:tcW w:w="46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11,53</w:t>
            </w:r>
          </w:p>
        </w:tc>
      </w:tr>
      <w:tr w:rsidR="00D35486" w:rsidRPr="000F5420" w:rsidTr="00D35486">
        <w:trPr>
          <w:trHeight w:val="495"/>
        </w:trPr>
        <w:tc>
          <w:tcPr>
            <w:tcW w:w="1126" w:type="pct"/>
            <w:tcBorders>
              <w:top w:val="nil"/>
              <w:left w:val="single" w:sz="4" w:space="0" w:color="auto"/>
              <w:bottom w:val="single" w:sz="4" w:space="0" w:color="auto"/>
              <w:right w:val="single" w:sz="4" w:space="0" w:color="auto"/>
            </w:tcBorders>
            <w:shd w:val="clear" w:color="auto" w:fill="auto"/>
            <w:vAlign w:val="bottom"/>
            <w:hideMark/>
          </w:tcPr>
          <w:p w:rsidR="00D35486" w:rsidRPr="0084284F"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84284F">
              <w:rPr>
                <w:rFonts w:ascii="Times New Roman" w:eastAsia="Times New Roman" w:hAnsi="Times New Roman" w:cs="Times New Roman"/>
                <w:color w:val="000000" w:themeColor="text1"/>
                <w:sz w:val="20"/>
                <w:szCs w:val="20"/>
                <w:lang w:eastAsia="ru-RU"/>
              </w:rPr>
              <w:t>виды экономической деятельности</w:t>
            </w:r>
            <w:r>
              <w:rPr>
                <w:rFonts w:ascii="Times New Roman" w:eastAsia="Times New Roman" w:hAnsi="Times New Roman" w:cs="Times New Roman"/>
                <w:color w:val="000000" w:themeColor="text1"/>
                <w:sz w:val="20"/>
                <w:szCs w:val="20"/>
                <w:lang w:eastAsia="ru-RU"/>
              </w:rPr>
              <w:t>,</w:t>
            </w:r>
            <w:r w:rsidRPr="0084284F">
              <w:rPr>
                <w:rFonts w:ascii="Times New Roman" w:eastAsia="Times New Roman" w:hAnsi="Times New Roman" w:cs="Times New Roman"/>
                <w:color w:val="000000" w:themeColor="text1"/>
                <w:sz w:val="20"/>
                <w:szCs w:val="20"/>
                <w:lang w:eastAsia="ru-RU"/>
              </w:rPr>
              <w:t xml:space="preserve"> не установленные при госрегистрации</w:t>
            </w:r>
          </w:p>
        </w:tc>
        <w:tc>
          <w:tcPr>
            <w:tcW w:w="30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w:t>
            </w:r>
          </w:p>
        </w:tc>
        <w:tc>
          <w:tcPr>
            <w:tcW w:w="46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w:t>
            </w:r>
          </w:p>
        </w:tc>
        <w:tc>
          <w:tcPr>
            <w:tcW w:w="30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w:t>
            </w:r>
          </w:p>
        </w:tc>
        <w:tc>
          <w:tcPr>
            <w:tcW w:w="46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w:t>
            </w:r>
          </w:p>
        </w:tc>
        <w:tc>
          <w:tcPr>
            <w:tcW w:w="30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w:t>
            </w:r>
          </w:p>
        </w:tc>
        <w:tc>
          <w:tcPr>
            <w:tcW w:w="46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w:t>
            </w:r>
          </w:p>
        </w:tc>
        <w:tc>
          <w:tcPr>
            <w:tcW w:w="30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w:t>
            </w:r>
          </w:p>
        </w:tc>
        <w:tc>
          <w:tcPr>
            <w:tcW w:w="468"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w:t>
            </w:r>
          </w:p>
        </w:tc>
        <w:tc>
          <w:tcPr>
            <w:tcW w:w="30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val="en-US"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w:t>
            </w:r>
          </w:p>
        </w:tc>
      </w:tr>
    </w:tbl>
    <w:p w:rsidR="00D35486" w:rsidRDefault="00D35486" w:rsidP="00D35486">
      <w:pPr>
        <w:jc w:val="right"/>
        <w:rPr>
          <w:rFonts w:ascii="Times New Roman" w:hAnsi="Times New Roman" w:cs="Times New Roman"/>
          <w:sz w:val="28"/>
          <w:szCs w:val="28"/>
        </w:rPr>
      </w:pPr>
    </w:p>
    <w:p w:rsidR="00D35486" w:rsidRDefault="00D35486" w:rsidP="006672AA">
      <w:pPr>
        <w:spacing w:after="0" w:line="240" w:lineRule="auto"/>
        <w:ind w:left="1418" w:hanging="1418"/>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Таблица 8 - </w:t>
      </w:r>
      <w:r w:rsidRPr="000F5420">
        <w:rPr>
          <w:rFonts w:ascii="Times New Roman" w:hAnsi="Times New Roman" w:cs="Times New Roman"/>
          <w:color w:val="000000" w:themeColor="text1"/>
          <w:sz w:val="28"/>
          <w:szCs w:val="28"/>
        </w:rPr>
        <w:t xml:space="preserve">Сравнение </w:t>
      </w:r>
      <w:r>
        <w:rPr>
          <w:rFonts w:ascii="Times New Roman" w:hAnsi="Times New Roman" w:cs="Times New Roman"/>
          <w:color w:val="000000" w:themeColor="text1"/>
          <w:sz w:val="28"/>
          <w:szCs w:val="28"/>
        </w:rPr>
        <w:t xml:space="preserve">объемов отгруженных товаров собственного производства на душу населения и индекса промышленного производства </w:t>
      </w:r>
      <w:r w:rsidRPr="000F5420">
        <w:rPr>
          <w:rFonts w:ascii="Times New Roman" w:hAnsi="Times New Roman" w:cs="Times New Roman"/>
          <w:color w:val="000000" w:themeColor="text1"/>
          <w:sz w:val="28"/>
          <w:szCs w:val="28"/>
        </w:rPr>
        <w:t>по муниципальным районам Самарской области в 2017 г.</w:t>
      </w:r>
    </w:p>
    <w:tbl>
      <w:tblPr>
        <w:tblW w:w="5000" w:type="pct"/>
        <w:tblLook w:val="04A0" w:firstRow="1" w:lastRow="0" w:firstColumn="1" w:lastColumn="0" w:noHBand="0" w:noVBand="1"/>
      </w:tblPr>
      <w:tblGrid>
        <w:gridCol w:w="4218"/>
        <w:gridCol w:w="1702"/>
        <w:gridCol w:w="1363"/>
        <w:gridCol w:w="1300"/>
        <w:gridCol w:w="988"/>
      </w:tblGrid>
      <w:tr w:rsidR="00D35486" w:rsidRPr="00B539C7" w:rsidTr="00D35486">
        <w:trPr>
          <w:trHeight w:val="300"/>
          <w:tblHeader/>
        </w:trPr>
        <w:tc>
          <w:tcPr>
            <w:tcW w:w="220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р</w:t>
            </w:r>
            <w:r w:rsidRPr="00B539C7">
              <w:rPr>
                <w:rFonts w:ascii="Times New Roman" w:eastAsia="Times New Roman" w:hAnsi="Times New Roman" w:cs="Times New Roman"/>
                <w:sz w:val="24"/>
                <w:szCs w:val="24"/>
                <w:lang w:eastAsia="ru-RU"/>
              </w:rPr>
              <w:t>айон</w:t>
            </w:r>
          </w:p>
        </w:tc>
        <w:tc>
          <w:tcPr>
            <w:tcW w:w="1601" w:type="pct"/>
            <w:gridSpan w:val="2"/>
            <w:tcBorders>
              <w:top w:val="single" w:sz="4" w:space="0" w:color="auto"/>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539C7">
              <w:rPr>
                <w:rFonts w:ascii="Times New Roman" w:eastAsia="Times New Roman" w:hAnsi="Times New Roman" w:cs="Times New Roman"/>
                <w:color w:val="000000"/>
                <w:sz w:val="24"/>
                <w:szCs w:val="24"/>
                <w:lang w:eastAsia="ru-RU"/>
              </w:rPr>
              <w:t>Отгружено товаров собственного производства на душу населения</w:t>
            </w:r>
          </w:p>
        </w:tc>
        <w:tc>
          <w:tcPr>
            <w:tcW w:w="1195" w:type="pct"/>
            <w:gridSpan w:val="2"/>
            <w:tcBorders>
              <w:top w:val="single" w:sz="4" w:space="0" w:color="auto"/>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539C7">
              <w:rPr>
                <w:rFonts w:ascii="Times New Roman" w:eastAsia="Times New Roman" w:hAnsi="Times New Roman" w:cs="Times New Roman"/>
                <w:color w:val="000000"/>
                <w:sz w:val="24"/>
                <w:szCs w:val="24"/>
                <w:lang w:eastAsia="ru-RU"/>
              </w:rPr>
              <w:t>Индекс промышленного производства</w:t>
            </w:r>
          </w:p>
        </w:tc>
      </w:tr>
      <w:tr w:rsidR="00D35486" w:rsidRPr="00B539C7" w:rsidTr="00D35486">
        <w:trPr>
          <w:trHeight w:val="600"/>
          <w:tblHeader/>
        </w:trPr>
        <w:tc>
          <w:tcPr>
            <w:tcW w:w="2204" w:type="pct"/>
            <w:vMerge/>
            <w:tcBorders>
              <w:top w:val="single" w:sz="4" w:space="0" w:color="auto"/>
              <w:left w:val="single" w:sz="4" w:space="0" w:color="auto"/>
              <w:bottom w:val="single" w:sz="4" w:space="0" w:color="auto"/>
              <w:right w:val="single" w:sz="4" w:space="0" w:color="auto"/>
            </w:tcBorders>
            <w:vAlign w:val="center"/>
            <w:hideMark/>
          </w:tcPr>
          <w:p w:rsidR="00D35486" w:rsidRPr="00B539C7" w:rsidRDefault="00D35486" w:rsidP="00D35486">
            <w:pPr>
              <w:spacing w:after="0" w:line="240" w:lineRule="auto"/>
              <w:rPr>
                <w:rFonts w:ascii="Times New Roman" w:eastAsia="Times New Roman" w:hAnsi="Times New Roman" w:cs="Times New Roman"/>
                <w:sz w:val="24"/>
                <w:szCs w:val="24"/>
                <w:lang w:eastAsia="ru-RU"/>
              </w:rPr>
            </w:pPr>
          </w:p>
        </w:tc>
        <w:tc>
          <w:tcPr>
            <w:tcW w:w="889"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Сумма, руб.</w:t>
            </w:r>
          </w:p>
        </w:tc>
        <w:tc>
          <w:tcPr>
            <w:tcW w:w="712"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 xml:space="preserve">Ранг </w:t>
            </w:r>
          </w:p>
        </w:tc>
        <w:tc>
          <w:tcPr>
            <w:tcW w:w="679"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Значение, %</w:t>
            </w:r>
          </w:p>
        </w:tc>
        <w:tc>
          <w:tcPr>
            <w:tcW w:w="516"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 xml:space="preserve">Ранг </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Алексеевский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676836</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5</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104,6</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10</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Безенчукский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870277</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4</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106,6</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8</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Богатовский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219768</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14</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97,1</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14</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Большеглушицкий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519138</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7</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80,3</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25</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Большечерниговский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294943</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11</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69,1</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27</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Борский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20431</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23</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744,1</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Волжский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272421</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12</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140,0</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3</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Елховский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336168</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10</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100,3</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13</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Исаклинский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161639</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17</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95,8</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16</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Камышлинский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96564</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19</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91,3</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19</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b/>
                <w:sz w:val="24"/>
                <w:szCs w:val="24"/>
                <w:lang w:eastAsia="ru-RU"/>
              </w:rPr>
            </w:pPr>
            <w:r w:rsidRPr="00BB09B0">
              <w:rPr>
                <w:rFonts w:ascii="Times New Roman" w:eastAsia="Times New Roman" w:hAnsi="Times New Roman" w:cs="Times New Roman"/>
                <w:b/>
                <w:sz w:val="24"/>
                <w:szCs w:val="24"/>
                <w:lang w:eastAsia="ru-RU"/>
              </w:rPr>
              <w:lastRenderedPageBreak/>
              <w:t>Кинельский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550849</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6</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77,6</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26</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Кинель-Черкасский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135088</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18</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113,3</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7</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Клявлинский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72253</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20</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135,9</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4</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Кошкинский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872274</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3</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93,3</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17</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Красноармейский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43481</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21</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234,7</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Красноярский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360553</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9</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101,8</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12</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Нефтегорский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2311894</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92,2</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18</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Пестравский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176359</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16</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88,5</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22</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Похвистневский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18959</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24</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88,7</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20</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Приволжский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5415</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26</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122,7</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5</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Сергиевский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1029595</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102,1</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11</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Ставропольский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230904</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13</w:t>
            </w:r>
          </w:p>
        </w:tc>
        <w:tc>
          <w:tcPr>
            <w:tcW w:w="679"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115,0</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6</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Сызранский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29091</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22</w:t>
            </w:r>
          </w:p>
        </w:tc>
        <w:tc>
          <w:tcPr>
            <w:tcW w:w="679"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539C7">
              <w:rPr>
                <w:rFonts w:ascii="Times New Roman" w:eastAsia="Times New Roman" w:hAnsi="Times New Roman" w:cs="Times New Roman"/>
                <w:color w:val="000000"/>
                <w:sz w:val="24"/>
                <w:szCs w:val="24"/>
                <w:lang w:eastAsia="ru-RU"/>
              </w:rPr>
              <w:t>87,8</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23</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Хворостянский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3170</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27</w:t>
            </w:r>
          </w:p>
        </w:tc>
        <w:tc>
          <w:tcPr>
            <w:tcW w:w="679"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539C7">
              <w:rPr>
                <w:rFonts w:ascii="Times New Roman" w:eastAsia="Times New Roman" w:hAnsi="Times New Roman" w:cs="Times New Roman"/>
                <w:color w:val="000000"/>
                <w:sz w:val="24"/>
                <w:szCs w:val="24"/>
                <w:lang w:eastAsia="ru-RU"/>
              </w:rPr>
              <w:t>105,1</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9</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Челно-Вершинский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463712</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8</w:t>
            </w:r>
          </w:p>
        </w:tc>
        <w:tc>
          <w:tcPr>
            <w:tcW w:w="679"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539C7">
              <w:rPr>
                <w:rFonts w:ascii="Times New Roman" w:eastAsia="Times New Roman" w:hAnsi="Times New Roman" w:cs="Times New Roman"/>
                <w:color w:val="000000"/>
                <w:sz w:val="24"/>
                <w:szCs w:val="24"/>
                <w:lang w:eastAsia="ru-RU"/>
              </w:rPr>
              <w:t>85,9</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24</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Шенталинский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218741</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15</w:t>
            </w:r>
          </w:p>
        </w:tc>
        <w:tc>
          <w:tcPr>
            <w:tcW w:w="679"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539C7">
              <w:rPr>
                <w:rFonts w:ascii="Times New Roman" w:eastAsia="Times New Roman" w:hAnsi="Times New Roman" w:cs="Times New Roman"/>
                <w:color w:val="000000"/>
                <w:sz w:val="24"/>
                <w:szCs w:val="24"/>
                <w:lang w:eastAsia="ru-RU"/>
              </w:rPr>
              <w:t>88,7</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20</w:t>
            </w:r>
          </w:p>
        </w:tc>
      </w:tr>
      <w:tr w:rsidR="00D35486" w:rsidRPr="00B539C7" w:rsidTr="00D35486">
        <w:trPr>
          <w:trHeight w:val="30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Шигонский район</w:t>
            </w:r>
          </w:p>
        </w:tc>
        <w:tc>
          <w:tcPr>
            <w:tcW w:w="889"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7008</w:t>
            </w:r>
          </w:p>
        </w:tc>
        <w:tc>
          <w:tcPr>
            <w:tcW w:w="712" w:type="pct"/>
            <w:tcBorders>
              <w:top w:val="nil"/>
              <w:left w:val="nil"/>
              <w:bottom w:val="single" w:sz="4" w:space="0" w:color="auto"/>
              <w:right w:val="single" w:sz="4" w:space="0" w:color="auto"/>
            </w:tcBorders>
            <w:shd w:val="clear" w:color="000000" w:fill="FFFFFF"/>
            <w:vAlign w:val="center"/>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25</w:t>
            </w:r>
          </w:p>
        </w:tc>
        <w:tc>
          <w:tcPr>
            <w:tcW w:w="679" w:type="pct"/>
            <w:tcBorders>
              <w:top w:val="nil"/>
              <w:left w:val="nil"/>
              <w:bottom w:val="single" w:sz="4" w:space="0" w:color="auto"/>
              <w:right w:val="single" w:sz="4" w:space="0" w:color="auto"/>
            </w:tcBorders>
            <w:shd w:val="clear" w:color="000000" w:fill="FFFFFF"/>
            <w:hideMark/>
          </w:tcPr>
          <w:p w:rsidR="00D35486" w:rsidRPr="00B539C7"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539C7">
              <w:rPr>
                <w:rFonts w:ascii="Times New Roman" w:eastAsia="Times New Roman" w:hAnsi="Times New Roman" w:cs="Times New Roman"/>
                <w:color w:val="000000"/>
                <w:sz w:val="24"/>
                <w:szCs w:val="24"/>
                <w:lang w:eastAsia="ru-RU"/>
              </w:rPr>
              <w:t>95,9</w:t>
            </w:r>
          </w:p>
        </w:tc>
        <w:tc>
          <w:tcPr>
            <w:tcW w:w="516" w:type="pct"/>
            <w:tcBorders>
              <w:top w:val="nil"/>
              <w:left w:val="nil"/>
              <w:bottom w:val="single" w:sz="4" w:space="0" w:color="auto"/>
              <w:right w:val="single" w:sz="4" w:space="0" w:color="auto"/>
            </w:tcBorders>
            <w:shd w:val="clear" w:color="000000" w:fill="FFFFFF"/>
            <w:vAlign w:val="bottom"/>
            <w:hideMark/>
          </w:tcPr>
          <w:p w:rsidR="00D35486" w:rsidRPr="00B539C7" w:rsidRDefault="00D35486" w:rsidP="00D35486">
            <w:pPr>
              <w:spacing w:after="0" w:line="240" w:lineRule="auto"/>
              <w:jc w:val="center"/>
              <w:rPr>
                <w:rFonts w:ascii="Times New Roman" w:eastAsia="Times New Roman" w:hAnsi="Times New Roman" w:cs="Times New Roman"/>
                <w:sz w:val="24"/>
                <w:szCs w:val="24"/>
                <w:lang w:eastAsia="ru-RU"/>
              </w:rPr>
            </w:pPr>
            <w:r w:rsidRPr="00B539C7">
              <w:rPr>
                <w:rFonts w:ascii="Times New Roman" w:eastAsia="Times New Roman" w:hAnsi="Times New Roman" w:cs="Times New Roman"/>
                <w:sz w:val="24"/>
                <w:szCs w:val="24"/>
                <w:lang w:eastAsia="ru-RU"/>
              </w:rPr>
              <w:t>15</w:t>
            </w:r>
          </w:p>
        </w:tc>
      </w:tr>
    </w:tbl>
    <w:p w:rsidR="00D35486" w:rsidRDefault="00D35486" w:rsidP="00D35486">
      <w:pPr>
        <w:spacing w:after="0"/>
        <w:jc w:val="center"/>
        <w:rPr>
          <w:rFonts w:ascii="Times New Roman" w:hAnsi="Times New Roman" w:cs="Times New Roman"/>
          <w:color w:val="000000" w:themeColor="text1"/>
          <w:sz w:val="28"/>
          <w:szCs w:val="28"/>
        </w:rPr>
      </w:pPr>
    </w:p>
    <w:p w:rsidR="00D35486" w:rsidRPr="000F5420" w:rsidRDefault="00D35486" w:rsidP="006672AA">
      <w:pPr>
        <w:spacing w:after="0" w:line="240" w:lineRule="auto"/>
        <w:ind w:left="1560" w:hanging="1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9</w:t>
      </w:r>
      <w:r w:rsidRPr="000F5420">
        <w:rPr>
          <w:rFonts w:ascii="Times New Roman" w:hAnsi="Times New Roman" w:cs="Times New Roman"/>
          <w:color w:val="000000" w:themeColor="text1"/>
          <w:sz w:val="28"/>
          <w:szCs w:val="28"/>
        </w:rPr>
        <w:t xml:space="preserve"> – Динамика </w:t>
      </w:r>
      <w:r w:rsidRPr="000F5420">
        <w:rPr>
          <w:rFonts w:ascii="Times New Roman" w:eastAsia="Times New Roman" w:hAnsi="Times New Roman" w:cs="Times New Roman"/>
          <w:color w:val="000000" w:themeColor="text1"/>
          <w:sz w:val="28"/>
          <w:szCs w:val="28"/>
          <w:lang w:eastAsia="ru-RU"/>
        </w:rPr>
        <w:t>отгруженных товаров собственного производства, выполненных работ и услуг собственными силами</w:t>
      </w:r>
      <w:r w:rsidRPr="000F5420">
        <w:rPr>
          <w:rFonts w:ascii="Times New Roman" w:hAnsi="Times New Roman" w:cs="Times New Roman"/>
          <w:color w:val="000000" w:themeColor="text1"/>
          <w:sz w:val="28"/>
          <w:szCs w:val="28"/>
        </w:rPr>
        <w:t xml:space="preserve"> в Кинельском муниципальном районе за 2007 – 2017 гг.</w:t>
      </w:r>
    </w:p>
    <w:tbl>
      <w:tblPr>
        <w:tblW w:w="5000" w:type="pct"/>
        <w:tblLook w:val="04A0" w:firstRow="1" w:lastRow="0" w:firstColumn="1" w:lastColumn="0" w:noHBand="0" w:noVBand="1"/>
      </w:tblPr>
      <w:tblGrid>
        <w:gridCol w:w="1553"/>
        <w:gridCol w:w="711"/>
        <w:gridCol w:w="738"/>
        <w:gridCol w:w="738"/>
        <w:gridCol w:w="660"/>
        <w:gridCol w:w="739"/>
        <w:gridCol w:w="739"/>
        <w:gridCol w:w="739"/>
        <w:gridCol w:w="739"/>
        <w:gridCol w:w="739"/>
        <w:gridCol w:w="740"/>
        <w:gridCol w:w="736"/>
      </w:tblGrid>
      <w:tr w:rsidR="00D35486" w:rsidRPr="00A455F0" w:rsidTr="00D35486">
        <w:trPr>
          <w:trHeight w:val="300"/>
          <w:tblHeader/>
        </w:trPr>
        <w:tc>
          <w:tcPr>
            <w:tcW w:w="7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Показатель</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2007</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2008</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2009</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2010</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2011</w:t>
            </w:r>
          </w:p>
        </w:tc>
        <w:tc>
          <w:tcPr>
            <w:tcW w:w="398" w:type="pct"/>
            <w:tcBorders>
              <w:top w:val="single" w:sz="4" w:space="0" w:color="auto"/>
              <w:left w:val="nil"/>
              <w:bottom w:val="single" w:sz="4" w:space="0" w:color="auto"/>
              <w:right w:val="single" w:sz="4" w:space="0" w:color="auto"/>
            </w:tcBorders>
            <w:shd w:val="clear" w:color="auto" w:fill="auto"/>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2012</w:t>
            </w:r>
          </w:p>
        </w:tc>
        <w:tc>
          <w:tcPr>
            <w:tcW w:w="398" w:type="pct"/>
            <w:tcBorders>
              <w:top w:val="single" w:sz="4" w:space="0" w:color="auto"/>
              <w:left w:val="nil"/>
              <w:bottom w:val="single" w:sz="4" w:space="0" w:color="auto"/>
              <w:right w:val="single" w:sz="4" w:space="0" w:color="auto"/>
            </w:tcBorders>
            <w:shd w:val="clear" w:color="auto" w:fill="auto"/>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2013</w:t>
            </w:r>
          </w:p>
        </w:tc>
        <w:tc>
          <w:tcPr>
            <w:tcW w:w="398" w:type="pct"/>
            <w:tcBorders>
              <w:top w:val="single" w:sz="4" w:space="0" w:color="auto"/>
              <w:left w:val="nil"/>
              <w:bottom w:val="single" w:sz="4" w:space="0" w:color="auto"/>
              <w:right w:val="single" w:sz="4" w:space="0" w:color="auto"/>
            </w:tcBorders>
            <w:shd w:val="clear" w:color="auto" w:fill="auto"/>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2014</w:t>
            </w:r>
          </w:p>
        </w:tc>
        <w:tc>
          <w:tcPr>
            <w:tcW w:w="398" w:type="pct"/>
            <w:tcBorders>
              <w:top w:val="single" w:sz="4" w:space="0" w:color="auto"/>
              <w:left w:val="nil"/>
              <w:bottom w:val="single" w:sz="4" w:space="0" w:color="auto"/>
              <w:right w:val="single" w:sz="4" w:space="0" w:color="auto"/>
            </w:tcBorders>
            <w:shd w:val="clear" w:color="auto" w:fill="auto"/>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2015</w:t>
            </w:r>
          </w:p>
        </w:tc>
        <w:tc>
          <w:tcPr>
            <w:tcW w:w="398" w:type="pct"/>
            <w:tcBorders>
              <w:top w:val="single" w:sz="4" w:space="0" w:color="auto"/>
              <w:left w:val="nil"/>
              <w:bottom w:val="single" w:sz="4" w:space="0" w:color="auto"/>
              <w:right w:val="single" w:sz="4" w:space="0" w:color="auto"/>
            </w:tcBorders>
            <w:shd w:val="clear" w:color="auto" w:fill="auto"/>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2016</w:t>
            </w:r>
          </w:p>
        </w:tc>
        <w:tc>
          <w:tcPr>
            <w:tcW w:w="395" w:type="pct"/>
            <w:tcBorders>
              <w:top w:val="single" w:sz="4" w:space="0" w:color="auto"/>
              <w:left w:val="nil"/>
              <w:bottom w:val="single" w:sz="4" w:space="0" w:color="auto"/>
              <w:right w:val="single" w:sz="4" w:space="0" w:color="auto"/>
            </w:tcBorders>
            <w:shd w:val="clear" w:color="auto" w:fill="auto"/>
            <w:hideMark/>
          </w:tcPr>
          <w:p w:rsidR="00D35486" w:rsidRPr="00A455F0" w:rsidRDefault="00D35486" w:rsidP="00D35486">
            <w:pPr>
              <w:spacing w:after="0" w:line="240" w:lineRule="auto"/>
              <w:jc w:val="center"/>
              <w:rPr>
                <w:rFonts w:ascii="Times New Roman" w:eastAsia="Times New Roman" w:hAnsi="Times New Roman" w:cs="Times New Roman"/>
                <w:bCs/>
                <w:color w:val="000000" w:themeColor="text1"/>
                <w:sz w:val="20"/>
                <w:szCs w:val="20"/>
                <w:lang w:eastAsia="ru-RU"/>
              </w:rPr>
            </w:pPr>
            <w:r w:rsidRPr="00A455F0">
              <w:rPr>
                <w:rFonts w:ascii="Times New Roman" w:eastAsia="Times New Roman" w:hAnsi="Times New Roman" w:cs="Times New Roman"/>
                <w:bCs/>
                <w:color w:val="000000" w:themeColor="text1"/>
                <w:sz w:val="20"/>
                <w:szCs w:val="20"/>
                <w:lang w:eastAsia="ru-RU"/>
              </w:rPr>
              <w:t>2017</w:t>
            </w:r>
          </w:p>
        </w:tc>
      </w:tr>
      <w:tr w:rsidR="00D35486" w:rsidRPr="00F41C74" w:rsidTr="00D35486">
        <w:trPr>
          <w:trHeight w:val="495"/>
        </w:trPr>
        <w:tc>
          <w:tcPr>
            <w:tcW w:w="707" w:type="pct"/>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Отгружено товаров собственного производства, выполнено работ и</w:t>
            </w:r>
            <w:r>
              <w:rPr>
                <w:rFonts w:ascii="Times New Roman" w:eastAsia="Times New Roman" w:hAnsi="Times New Roman" w:cs="Times New Roman"/>
                <w:color w:val="000000" w:themeColor="text1"/>
                <w:sz w:val="18"/>
                <w:szCs w:val="18"/>
                <w:lang w:eastAsia="ru-RU"/>
              </w:rPr>
              <w:t xml:space="preserve"> услуг собственными силами, млн</w:t>
            </w:r>
            <w:r w:rsidRPr="00F41C74">
              <w:rPr>
                <w:rFonts w:ascii="Times New Roman" w:eastAsia="Times New Roman" w:hAnsi="Times New Roman" w:cs="Times New Roman"/>
                <w:color w:val="000000" w:themeColor="text1"/>
                <w:sz w:val="18"/>
                <w:szCs w:val="18"/>
                <w:lang w:eastAsia="ru-RU"/>
              </w:rPr>
              <w:t xml:space="preserve"> рублей</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5" w:type="pct"/>
            <w:tcBorders>
              <w:top w:val="nil"/>
              <w:left w:val="nil"/>
              <w:bottom w:val="single" w:sz="4" w:space="0" w:color="auto"/>
              <w:right w:val="single" w:sz="4" w:space="0" w:color="auto"/>
            </w:tcBorders>
            <w:shd w:val="clear" w:color="auto" w:fill="auto"/>
            <w:noWrap/>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r>
      <w:tr w:rsidR="00D35486" w:rsidRPr="00F41C74" w:rsidTr="00D35486">
        <w:trPr>
          <w:trHeight w:val="300"/>
        </w:trPr>
        <w:tc>
          <w:tcPr>
            <w:tcW w:w="707" w:type="pct"/>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добыча полезных ископаемых</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w:t>
            </w:r>
            <w:r w:rsidRPr="00F41C74">
              <w:rPr>
                <w:rFonts w:ascii="Times New Roman" w:hAnsi="Times New Roman" w:cs="Times New Roman"/>
                <w:color w:val="000000" w:themeColor="text1"/>
                <w:sz w:val="18"/>
                <w:szCs w:val="18"/>
                <w:vertAlign w:val="superscript"/>
              </w:rPr>
              <w:t>1)</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w:t>
            </w:r>
            <w:r w:rsidRPr="00F41C74">
              <w:rPr>
                <w:rFonts w:ascii="Times New Roman" w:hAnsi="Times New Roman" w:cs="Times New Roman"/>
                <w:color w:val="000000" w:themeColor="text1"/>
                <w:sz w:val="18"/>
                <w:szCs w:val="18"/>
                <w:vertAlign w:val="superscript"/>
              </w:rPr>
              <w:t>1)</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958,9</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879,0</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1492,9</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2670,2</w:t>
            </w:r>
          </w:p>
        </w:tc>
        <w:tc>
          <w:tcPr>
            <w:tcW w:w="395"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3439,2</w:t>
            </w:r>
          </w:p>
        </w:tc>
      </w:tr>
      <w:tr w:rsidR="00D35486" w:rsidRPr="00F41C74" w:rsidTr="00D35486">
        <w:trPr>
          <w:trHeight w:val="300"/>
        </w:trPr>
        <w:tc>
          <w:tcPr>
            <w:tcW w:w="707" w:type="pct"/>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обрабатывающие производства</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6987,1</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12392,2</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14339,7</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9703,6</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11491,4</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13084,2</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16740,0</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16927,1</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20333,7</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17953,9</w:t>
            </w:r>
          </w:p>
        </w:tc>
        <w:tc>
          <w:tcPr>
            <w:tcW w:w="395" w:type="pct"/>
            <w:tcBorders>
              <w:top w:val="nil"/>
              <w:left w:val="nil"/>
              <w:bottom w:val="single" w:sz="4" w:space="0" w:color="auto"/>
              <w:right w:val="single" w:sz="4" w:space="0" w:color="auto"/>
            </w:tcBorders>
            <w:shd w:val="clear" w:color="auto" w:fill="auto"/>
            <w:noWrap/>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6"/>
                <w:szCs w:val="16"/>
              </w:rPr>
            </w:pPr>
            <w:r w:rsidRPr="00F41C74">
              <w:rPr>
                <w:rFonts w:ascii="Times New Roman" w:hAnsi="Times New Roman" w:cs="Times New Roman"/>
                <w:color w:val="000000" w:themeColor="text1"/>
                <w:sz w:val="16"/>
                <w:szCs w:val="16"/>
              </w:rPr>
              <w:t>14518,4</w:t>
            </w:r>
          </w:p>
        </w:tc>
      </w:tr>
      <w:tr w:rsidR="00D35486" w:rsidRPr="00F41C74" w:rsidTr="00D35486">
        <w:trPr>
          <w:trHeight w:val="300"/>
        </w:trPr>
        <w:tc>
          <w:tcPr>
            <w:tcW w:w="707" w:type="pct"/>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производство и распределение электроэнергии</w:t>
            </w:r>
            <w:r>
              <w:rPr>
                <w:rFonts w:ascii="Times New Roman" w:eastAsia="Times New Roman" w:hAnsi="Times New Roman" w:cs="Times New Roman"/>
                <w:color w:val="000000" w:themeColor="text1"/>
                <w:sz w:val="18"/>
                <w:szCs w:val="18"/>
                <w:lang w:eastAsia="ru-RU"/>
              </w:rPr>
              <w:t>,</w:t>
            </w:r>
            <w:r w:rsidRPr="00F41C74">
              <w:rPr>
                <w:rFonts w:ascii="Times New Roman" w:eastAsia="Times New Roman" w:hAnsi="Times New Roman" w:cs="Times New Roman"/>
                <w:color w:val="000000" w:themeColor="text1"/>
                <w:sz w:val="18"/>
                <w:szCs w:val="18"/>
                <w:lang w:eastAsia="ru-RU"/>
              </w:rPr>
              <w:t xml:space="preserve"> газа и воды</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73,5</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58,6</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64,8</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16,4</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12,4</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54,1</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64,5</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70,9</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81,0</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95,3</w:t>
            </w:r>
          </w:p>
        </w:tc>
        <w:tc>
          <w:tcPr>
            <w:tcW w:w="395" w:type="pct"/>
            <w:tcBorders>
              <w:top w:val="nil"/>
              <w:left w:val="nil"/>
              <w:bottom w:val="single" w:sz="4" w:space="0" w:color="auto"/>
              <w:right w:val="single" w:sz="4" w:space="0" w:color="auto"/>
            </w:tcBorders>
            <w:shd w:val="clear" w:color="auto" w:fill="auto"/>
            <w:noWrap/>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43,5</w:t>
            </w:r>
          </w:p>
        </w:tc>
      </w:tr>
      <w:tr w:rsidR="00D35486" w:rsidRPr="00F41C74" w:rsidTr="00D35486">
        <w:trPr>
          <w:trHeight w:val="495"/>
        </w:trPr>
        <w:tc>
          <w:tcPr>
            <w:tcW w:w="707" w:type="pct"/>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Отгружено товаров собственного производства, выполнено работ и услуг собственными силами, в % к предыдущему году:</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c>
          <w:tcPr>
            <w:tcW w:w="395" w:type="pct"/>
            <w:tcBorders>
              <w:top w:val="nil"/>
              <w:left w:val="nil"/>
              <w:bottom w:val="single" w:sz="4" w:space="0" w:color="auto"/>
              <w:right w:val="single" w:sz="4" w:space="0" w:color="auto"/>
            </w:tcBorders>
            <w:shd w:val="clear" w:color="auto" w:fill="auto"/>
            <w:noWrap/>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p>
        </w:tc>
      </w:tr>
      <w:tr w:rsidR="00D35486" w:rsidRPr="00F41C74" w:rsidTr="00D35486">
        <w:trPr>
          <w:trHeight w:val="300"/>
        </w:trPr>
        <w:tc>
          <w:tcPr>
            <w:tcW w:w="707" w:type="pct"/>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lastRenderedPageBreak/>
              <w:t>добыча полезных ископаемых</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w:t>
            </w:r>
            <w:r w:rsidRPr="00F41C74">
              <w:rPr>
                <w:rFonts w:ascii="Times New Roman" w:eastAsia="Times New Roman" w:hAnsi="Times New Roman" w:cs="Times New Roman"/>
                <w:color w:val="000000" w:themeColor="text1"/>
                <w:sz w:val="18"/>
                <w:szCs w:val="18"/>
                <w:vertAlign w:val="superscript"/>
                <w:lang w:eastAsia="ru-RU"/>
              </w:rPr>
              <w:t>1)</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w:t>
            </w:r>
            <w:r w:rsidRPr="00F41C74">
              <w:rPr>
                <w:rFonts w:ascii="Times New Roman" w:eastAsia="Times New Roman" w:hAnsi="Times New Roman" w:cs="Times New Roman"/>
                <w:color w:val="000000" w:themeColor="text1"/>
                <w:sz w:val="18"/>
                <w:szCs w:val="18"/>
                <w:vertAlign w:val="superscript"/>
                <w:lang w:eastAsia="ru-RU"/>
              </w:rPr>
              <w:t>1)</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91,67</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169,84</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178,86</w:t>
            </w:r>
          </w:p>
        </w:tc>
        <w:tc>
          <w:tcPr>
            <w:tcW w:w="395"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right"/>
              <w:rPr>
                <w:rFonts w:ascii="Times New Roman" w:hAnsi="Times New Roman" w:cs="Times New Roman"/>
                <w:color w:val="000000" w:themeColor="text1"/>
                <w:sz w:val="18"/>
                <w:szCs w:val="18"/>
              </w:rPr>
            </w:pPr>
            <w:r w:rsidRPr="00F41C74">
              <w:rPr>
                <w:rFonts w:ascii="Times New Roman" w:hAnsi="Times New Roman" w:cs="Times New Roman"/>
                <w:color w:val="000000" w:themeColor="text1"/>
                <w:sz w:val="18"/>
                <w:szCs w:val="18"/>
              </w:rPr>
              <w:t>128,80</w:t>
            </w:r>
          </w:p>
        </w:tc>
      </w:tr>
      <w:tr w:rsidR="00D35486" w:rsidRPr="00F41C74" w:rsidTr="00D35486">
        <w:trPr>
          <w:trHeight w:val="300"/>
        </w:trPr>
        <w:tc>
          <w:tcPr>
            <w:tcW w:w="707" w:type="pct"/>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обрабатывающие производства</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130,14</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177,36</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115,72</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67,67</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118,42</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113,86</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127,94</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101,12</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120,13</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88,30</w:t>
            </w:r>
          </w:p>
        </w:tc>
        <w:tc>
          <w:tcPr>
            <w:tcW w:w="395"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80,86</w:t>
            </w:r>
          </w:p>
        </w:tc>
      </w:tr>
      <w:tr w:rsidR="00D35486" w:rsidRPr="00F41C74" w:rsidTr="00D35486">
        <w:trPr>
          <w:trHeight w:val="300"/>
        </w:trPr>
        <w:tc>
          <w:tcPr>
            <w:tcW w:w="707" w:type="pct"/>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производство и распределение электроэнергии, газа и воды</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95,65</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79,69</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110,62</w:t>
            </w:r>
          </w:p>
        </w:tc>
        <w:tc>
          <w:tcPr>
            <w:tcW w:w="357"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25,29</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75,37</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437,69</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119,20</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110,03</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114,14</w:t>
            </w:r>
          </w:p>
        </w:tc>
        <w:tc>
          <w:tcPr>
            <w:tcW w:w="398"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117,74</w:t>
            </w:r>
          </w:p>
        </w:tc>
        <w:tc>
          <w:tcPr>
            <w:tcW w:w="395" w:type="pct"/>
            <w:tcBorders>
              <w:top w:val="nil"/>
              <w:left w:val="nil"/>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jc w:val="center"/>
              <w:rPr>
                <w:rFonts w:ascii="Times New Roman" w:eastAsia="Times New Roman" w:hAnsi="Times New Roman" w:cs="Times New Roman"/>
                <w:color w:val="000000" w:themeColor="text1"/>
                <w:sz w:val="18"/>
                <w:szCs w:val="18"/>
                <w:lang w:eastAsia="ru-RU"/>
              </w:rPr>
            </w:pPr>
            <w:r w:rsidRPr="00F41C74">
              <w:rPr>
                <w:rFonts w:ascii="Times New Roman" w:eastAsia="Times New Roman" w:hAnsi="Times New Roman" w:cs="Times New Roman"/>
                <w:color w:val="000000" w:themeColor="text1"/>
                <w:sz w:val="18"/>
                <w:szCs w:val="18"/>
                <w:lang w:eastAsia="ru-RU"/>
              </w:rPr>
              <w:t>45,68</w:t>
            </w:r>
          </w:p>
        </w:tc>
      </w:tr>
    </w:tbl>
    <w:p w:rsidR="00D35486" w:rsidRPr="00F41C74" w:rsidRDefault="00D35486" w:rsidP="00D35486">
      <w:pPr>
        <w:spacing w:after="0" w:line="240" w:lineRule="auto"/>
        <w:jc w:val="both"/>
        <w:rPr>
          <w:rFonts w:ascii="Times New Roman" w:hAnsi="Times New Roman" w:cs="Times New Roman"/>
          <w:color w:val="000000" w:themeColor="text1"/>
          <w:sz w:val="18"/>
          <w:szCs w:val="18"/>
          <w:vertAlign w:val="superscript"/>
        </w:rPr>
      </w:pPr>
    </w:p>
    <w:p w:rsidR="00D35486" w:rsidRDefault="00D35486" w:rsidP="00D35486">
      <w:pPr>
        <w:spacing w:after="0" w:line="240" w:lineRule="auto"/>
        <w:jc w:val="both"/>
        <w:rPr>
          <w:rFonts w:ascii="Times New Roman" w:eastAsia="Calibri" w:hAnsi="Times New Roman" w:cs="Times New Roman"/>
          <w:color w:val="000000" w:themeColor="text1"/>
        </w:rPr>
      </w:pPr>
      <w:r w:rsidRPr="000F5420">
        <w:rPr>
          <w:rFonts w:ascii="Times New Roman" w:hAnsi="Times New Roman" w:cs="Times New Roman"/>
          <w:color w:val="000000" w:themeColor="text1"/>
          <w:vertAlign w:val="superscript"/>
        </w:rPr>
        <w:t>1</w:t>
      </w:r>
      <w:r w:rsidRPr="000F5420">
        <w:rPr>
          <w:rFonts w:ascii="Times New Roman" w:eastAsia="Calibri" w:hAnsi="Times New Roman" w:cs="Times New Roman"/>
          <w:color w:val="000000" w:themeColor="text1"/>
          <w:vertAlign w:val="superscript"/>
        </w:rPr>
        <w:t>)</w:t>
      </w:r>
      <w:r w:rsidRPr="000F5420">
        <w:rPr>
          <w:rFonts w:ascii="Times New Roman" w:eastAsia="Calibri" w:hAnsi="Times New Roman" w:cs="Times New Roman"/>
          <w:color w:val="000000" w:themeColor="text1"/>
        </w:rPr>
        <w:t xml:space="preserve">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 2007г. </w:t>
      </w:r>
    </w:p>
    <w:p w:rsidR="00D35486" w:rsidRPr="000F5420" w:rsidRDefault="00D35486" w:rsidP="00D35486">
      <w:pPr>
        <w:spacing w:after="0" w:line="240" w:lineRule="auto"/>
        <w:jc w:val="both"/>
        <w:rPr>
          <w:rFonts w:ascii="Times New Roman" w:hAnsi="Times New Roman" w:cs="Times New Roman"/>
          <w:color w:val="000000" w:themeColor="text1"/>
          <w:sz w:val="28"/>
          <w:szCs w:val="28"/>
        </w:rPr>
      </w:pPr>
      <w:r w:rsidRPr="000F5420">
        <w:rPr>
          <w:rFonts w:ascii="Times New Roman" w:eastAsia="Calibri" w:hAnsi="Times New Roman" w:cs="Times New Roman"/>
          <w:color w:val="000000" w:themeColor="text1"/>
        </w:rPr>
        <w:t>№ 282-ФЗ «Об официальном статистическом учете и системе государственной статистики в Российской Федерации» (ст. 4, п.5, ст.9, п.1).</w:t>
      </w:r>
    </w:p>
    <w:p w:rsidR="0010279A" w:rsidRDefault="0010279A" w:rsidP="00C359FF">
      <w:pPr>
        <w:spacing w:after="0"/>
        <w:ind w:left="1701" w:hanging="1701"/>
        <w:rPr>
          <w:rFonts w:ascii="Times New Roman" w:hAnsi="Times New Roman" w:cs="Times New Roman"/>
          <w:bCs/>
          <w:color w:val="000000" w:themeColor="text1"/>
          <w:spacing w:val="2"/>
          <w:sz w:val="28"/>
          <w:szCs w:val="28"/>
        </w:rPr>
      </w:pPr>
    </w:p>
    <w:p w:rsidR="00D35486" w:rsidRPr="00C359FF" w:rsidRDefault="00D35486" w:rsidP="00C359FF">
      <w:pPr>
        <w:spacing w:after="0"/>
        <w:ind w:left="1701" w:hanging="1701"/>
        <w:rPr>
          <w:rFonts w:ascii="Times New Roman" w:hAnsi="Times New Roman" w:cs="Times New Roman"/>
          <w:color w:val="000000" w:themeColor="text1"/>
          <w:sz w:val="28"/>
          <w:szCs w:val="28"/>
        </w:rPr>
      </w:pPr>
      <w:r>
        <w:rPr>
          <w:rFonts w:ascii="Times New Roman" w:hAnsi="Times New Roman" w:cs="Times New Roman"/>
          <w:bCs/>
          <w:color w:val="000000" w:themeColor="text1"/>
          <w:spacing w:val="2"/>
          <w:sz w:val="28"/>
          <w:szCs w:val="28"/>
        </w:rPr>
        <w:t xml:space="preserve">Таблица 10 - </w:t>
      </w:r>
      <w:r w:rsidRPr="000F5420">
        <w:rPr>
          <w:rFonts w:ascii="Times New Roman" w:hAnsi="Times New Roman" w:cs="Times New Roman"/>
          <w:color w:val="000000" w:themeColor="text1"/>
          <w:sz w:val="28"/>
          <w:szCs w:val="28"/>
        </w:rPr>
        <w:t xml:space="preserve">Сравнение </w:t>
      </w:r>
      <w:r>
        <w:rPr>
          <w:rFonts w:ascii="Times New Roman" w:hAnsi="Times New Roman" w:cs="Times New Roman"/>
          <w:color w:val="000000" w:themeColor="text1"/>
          <w:sz w:val="28"/>
          <w:szCs w:val="28"/>
        </w:rPr>
        <w:t xml:space="preserve">валового сбора и урожайности </w:t>
      </w:r>
      <w:r w:rsidRPr="000F5420">
        <w:rPr>
          <w:rFonts w:ascii="Times New Roman" w:hAnsi="Times New Roman" w:cs="Times New Roman"/>
          <w:color w:val="000000" w:themeColor="text1"/>
          <w:sz w:val="28"/>
          <w:szCs w:val="28"/>
        </w:rPr>
        <w:t>по муниципальным районам Самарской области в 2017 г.</w:t>
      </w:r>
    </w:p>
    <w:tbl>
      <w:tblPr>
        <w:tblW w:w="4542" w:type="pct"/>
        <w:jc w:val="center"/>
        <w:tblLook w:val="04A0" w:firstRow="1" w:lastRow="0" w:firstColumn="1" w:lastColumn="0" w:noHBand="0" w:noVBand="1"/>
      </w:tblPr>
      <w:tblGrid>
        <w:gridCol w:w="3794"/>
        <w:gridCol w:w="1226"/>
        <w:gridCol w:w="1226"/>
        <w:gridCol w:w="1226"/>
        <w:gridCol w:w="1222"/>
      </w:tblGrid>
      <w:tr w:rsidR="00D35486" w:rsidRPr="004D7C23" w:rsidTr="00D35486">
        <w:trPr>
          <w:trHeight w:val="300"/>
          <w:tblHeader/>
          <w:jc w:val="center"/>
        </w:trPr>
        <w:tc>
          <w:tcPr>
            <w:tcW w:w="21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р</w:t>
            </w:r>
            <w:r w:rsidRPr="004D7C23">
              <w:rPr>
                <w:rFonts w:ascii="Times New Roman" w:eastAsia="Times New Roman" w:hAnsi="Times New Roman" w:cs="Times New Roman"/>
                <w:sz w:val="24"/>
                <w:szCs w:val="24"/>
                <w:lang w:eastAsia="ru-RU"/>
              </w:rPr>
              <w:t>айон</w:t>
            </w:r>
          </w:p>
        </w:tc>
        <w:tc>
          <w:tcPr>
            <w:tcW w:w="1409" w:type="pct"/>
            <w:gridSpan w:val="2"/>
            <w:tcBorders>
              <w:top w:val="single" w:sz="4" w:space="0" w:color="auto"/>
              <w:left w:val="nil"/>
              <w:bottom w:val="single" w:sz="4" w:space="0" w:color="auto"/>
              <w:right w:val="single" w:sz="4" w:space="0" w:color="000000"/>
            </w:tcBorders>
            <w:shd w:val="clear" w:color="auto" w:fill="auto"/>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Валовой сбор</w:t>
            </w:r>
          </w:p>
        </w:tc>
        <w:tc>
          <w:tcPr>
            <w:tcW w:w="1409" w:type="pct"/>
            <w:gridSpan w:val="2"/>
            <w:tcBorders>
              <w:top w:val="single" w:sz="4" w:space="0" w:color="auto"/>
              <w:left w:val="nil"/>
              <w:bottom w:val="single" w:sz="4" w:space="0" w:color="auto"/>
              <w:right w:val="single" w:sz="4" w:space="0" w:color="000000"/>
            </w:tcBorders>
            <w:shd w:val="clear" w:color="auto" w:fill="auto"/>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Урожайность</w:t>
            </w:r>
          </w:p>
        </w:tc>
      </w:tr>
      <w:tr w:rsidR="00D35486" w:rsidRPr="004D7C23" w:rsidTr="00D35486">
        <w:trPr>
          <w:trHeight w:val="600"/>
          <w:tblHeader/>
          <w:jc w:val="center"/>
        </w:trPr>
        <w:tc>
          <w:tcPr>
            <w:tcW w:w="2182" w:type="pct"/>
            <w:vMerge/>
            <w:tcBorders>
              <w:top w:val="single" w:sz="4" w:space="0" w:color="auto"/>
              <w:left w:val="single" w:sz="4" w:space="0" w:color="auto"/>
              <w:bottom w:val="single" w:sz="4" w:space="0" w:color="000000"/>
              <w:right w:val="single" w:sz="4" w:space="0" w:color="auto"/>
            </w:tcBorders>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p>
        </w:tc>
        <w:tc>
          <w:tcPr>
            <w:tcW w:w="705" w:type="pct"/>
            <w:tcBorders>
              <w:top w:val="nil"/>
              <w:left w:val="nil"/>
              <w:bottom w:val="single" w:sz="4" w:space="0" w:color="auto"/>
              <w:right w:val="single" w:sz="4" w:space="0" w:color="auto"/>
            </w:tcBorders>
            <w:shd w:val="clear" w:color="auto" w:fill="auto"/>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 xml:space="preserve">Объем, тыс. т </w:t>
            </w:r>
          </w:p>
        </w:tc>
        <w:tc>
          <w:tcPr>
            <w:tcW w:w="705" w:type="pct"/>
            <w:tcBorders>
              <w:top w:val="nil"/>
              <w:left w:val="nil"/>
              <w:bottom w:val="single" w:sz="4" w:space="0" w:color="auto"/>
              <w:right w:val="single" w:sz="4" w:space="0" w:color="auto"/>
            </w:tcBorders>
            <w:shd w:val="clear" w:color="auto" w:fill="auto"/>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Ранг</w:t>
            </w:r>
          </w:p>
        </w:tc>
        <w:tc>
          <w:tcPr>
            <w:tcW w:w="705" w:type="pct"/>
            <w:tcBorders>
              <w:top w:val="nil"/>
              <w:left w:val="nil"/>
              <w:bottom w:val="single" w:sz="4" w:space="0" w:color="auto"/>
              <w:right w:val="single" w:sz="4" w:space="0" w:color="auto"/>
            </w:tcBorders>
            <w:shd w:val="clear" w:color="auto" w:fill="auto"/>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ц/га</w:t>
            </w:r>
          </w:p>
        </w:tc>
        <w:tc>
          <w:tcPr>
            <w:tcW w:w="705" w:type="pct"/>
            <w:tcBorders>
              <w:top w:val="nil"/>
              <w:left w:val="nil"/>
              <w:bottom w:val="single" w:sz="4" w:space="0" w:color="auto"/>
              <w:right w:val="single" w:sz="4" w:space="0" w:color="auto"/>
            </w:tcBorders>
            <w:shd w:val="clear" w:color="auto" w:fill="auto"/>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Ранг</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Алексеевский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97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13</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25</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Безенчукский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116</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31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Богатовский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65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25,3</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14</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Большеглушицкий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172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3</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21,5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23</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Большечерниговский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141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21,1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24</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Борский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74</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20</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23,2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17</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Волжский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80</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16</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7</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Елховский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58</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23</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22,9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19</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Исаклинский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47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24</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18,7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27</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Камышлинский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18</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20,1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26</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000000" w:fill="FFFFFF"/>
            <w:noWrap/>
            <w:vAlign w:val="center"/>
            <w:hideMark/>
          </w:tcPr>
          <w:p w:rsidR="00D35486" w:rsidRPr="004D7C23" w:rsidRDefault="00D35486" w:rsidP="00D35486">
            <w:pPr>
              <w:spacing w:after="0" w:line="240" w:lineRule="auto"/>
              <w:rPr>
                <w:rFonts w:ascii="Times New Roman" w:eastAsia="Times New Roman" w:hAnsi="Times New Roman" w:cs="Times New Roman"/>
                <w:b/>
                <w:sz w:val="24"/>
                <w:szCs w:val="24"/>
                <w:lang w:eastAsia="ru-RU"/>
              </w:rPr>
            </w:pPr>
            <w:r w:rsidRPr="004D7C23">
              <w:rPr>
                <w:rFonts w:ascii="Times New Roman" w:eastAsia="Times New Roman" w:hAnsi="Times New Roman" w:cs="Times New Roman"/>
                <w:b/>
                <w:sz w:val="24"/>
                <w:szCs w:val="24"/>
                <w:lang w:eastAsia="ru-RU"/>
              </w:rPr>
              <w:t>Кинельский район</w:t>
            </w:r>
          </w:p>
        </w:tc>
        <w:tc>
          <w:tcPr>
            <w:tcW w:w="705" w:type="pct"/>
            <w:tcBorders>
              <w:top w:val="nil"/>
              <w:left w:val="nil"/>
              <w:bottom w:val="single" w:sz="4" w:space="0" w:color="auto"/>
              <w:right w:val="single" w:sz="4" w:space="0" w:color="auto"/>
            </w:tcBorders>
            <w:shd w:val="clear" w:color="000000" w:fill="FFFFFF"/>
            <w:noWrap/>
            <w:vAlign w:val="bottom"/>
            <w:hideMark/>
          </w:tcPr>
          <w:p w:rsidR="00D35486" w:rsidRPr="004D7C23" w:rsidRDefault="00D35486" w:rsidP="00D35486">
            <w:pPr>
              <w:spacing w:after="0" w:line="240" w:lineRule="auto"/>
              <w:jc w:val="center"/>
              <w:rPr>
                <w:rFonts w:ascii="Times New Roman" w:eastAsia="Times New Roman" w:hAnsi="Times New Roman" w:cs="Times New Roman"/>
                <w:b/>
                <w:color w:val="000000"/>
                <w:sz w:val="24"/>
                <w:szCs w:val="24"/>
                <w:lang w:eastAsia="ru-RU"/>
              </w:rPr>
            </w:pPr>
            <w:r w:rsidRPr="004D7C23">
              <w:rPr>
                <w:rFonts w:ascii="Times New Roman" w:eastAsia="Times New Roman" w:hAnsi="Times New Roman" w:cs="Times New Roman"/>
                <w:b/>
                <w:color w:val="000000"/>
                <w:sz w:val="24"/>
                <w:szCs w:val="24"/>
                <w:lang w:eastAsia="ru-RU"/>
              </w:rPr>
              <w:t>94</w:t>
            </w:r>
          </w:p>
        </w:tc>
        <w:tc>
          <w:tcPr>
            <w:tcW w:w="705" w:type="pct"/>
            <w:tcBorders>
              <w:top w:val="nil"/>
              <w:left w:val="nil"/>
              <w:bottom w:val="single" w:sz="4" w:space="0" w:color="auto"/>
              <w:right w:val="single" w:sz="4" w:space="0" w:color="auto"/>
            </w:tcBorders>
            <w:shd w:val="clear" w:color="000000" w:fill="FFFFFF"/>
            <w:noWrap/>
            <w:vAlign w:val="bottom"/>
            <w:hideMark/>
          </w:tcPr>
          <w:p w:rsidR="00D35486" w:rsidRPr="004D7C23" w:rsidRDefault="00D35486" w:rsidP="00D35486">
            <w:pPr>
              <w:spacing w:after="0" w:line="240" w:lineRule="auto"/>
              <w:jc w:val="center"/>
              <w:rPr>
                <w:rFonts w:ascii="Times New Roman" w:eastAsia="Times New Roman" w:hAnsi="Times New Roman" w:cs="Times New Roman"/>
                <w:b/>
                <w:sz w:val="24"/>
                <w:szCs w:val="24"/>
                <w:lang w:eastAsia="ru-RU"/>
              </w:rPr>
            </w:pPr>
            <w:r w:rsidRPr="004D7C23">
              <w:rPr>
                <w:rFonts w:ascii="Times New Roman" w:eastAsia="Times New Roman" w:hAnsi="Times New Roman" w:cs="Times New Roman"/>
                <w:b/>
                <w:sz w:val="24"/>
                <w:szCs w:val="24"/>
                <w:lang w:eastAsia="ru-RU"/>
              </w:rPr>
              <w:t>15</w:t>
            </w:r>
          </w:p>
        </w:tc>
        <w:tc>
          <w:tcPr>
            <w:tcW w:w="705" w:type="pct"/>
            <w:tcBorders>
              <w:top w:val="nil"/>
              <w:left w:val="nil"/>
              <w:bottom w:val="single" w:sz="4" w:space="0" w:color="auto"/>
              <w:right w:val="single" w:sz="4" w:space="0" w:color="auto"/>
            </w:tcBorders>
            <w:shd w:val="clear" w:color="000000" w:fill="FFFFFF"/>
            <w:noWrap/>
            <w:vAlign w:val="bottom"/>
            <w:hideMark/>
          </w:tcPr>
          <w:p w:rsidR="00D35486" w:rsidRPr="004D7C23" w:rsidRDefault="00D35486" w:rsidP="00D35486">
            <w:pPr>
              <w:spacing w:after="0" w:line="240" w:lineRule="auto"/>
              <w:jc w:val="center"/>
              <w:rPr>
                <w:rFonts w:ascii="Times New Roman" w:eastAsia="Times New Roman" w:hAnsi="Times New Roman" w:cs="Times New Roman"/>
                <w:b/>
                <w:sz w:val="24"/>
                <w:szCs w:val="24"/>
                <w:lang w:eastAsia="ru-RU"/>
              </w:rPr>
            </w:pPr>
            <w:r w:rsidRPr="004D7C23">
              <w:rPr>
                <w:rFonts w:ascii="Times New Roman" w:eastAsia="Times New Roman" w:hAnsi="Times New Roman" w:cs="Times New Roman"/>
                <w:b/>
                <w:sz w:val="24"/>
                <w:szCs w:val="24"/>
                <w:lang w:eastAsia="ru-RU"/>
              </w:rPr>
              <w:t>26,8</w:t>
            </w:r>
          </w:p>
        </w:tc>
        <w:tc>
          <w:tcPr>
            <w:tcW w:w="705" w:type="pct"/>
            <w:tcBorders>
              <w:top w:val="nil"/>
              <w:left w:val="nil"/>
              <w:bottom w:val="single" w:sz="4" w:space="0" w:color="auto"/>
              <w:right w:val="single" w:sz="4" w:space="0" w:color="auto"/>
            </w:tcBorders>
            <w:shd w:val="clear" w:color="000000" w:fill="FFFFFF"/>
            <w:noWrap/>
            <w:vAlign w:val="bottom"/>
            <w:hideMark/>
          </w:tcPr>
          <w:p w:rsidR="00D35486" w:rsidRPr="004D7C23" w:rsidRDefault="00D35486" w:rsidP="00D35486">
            <w:pPr>
              <w:spacing w:after="0" w:line="240" w:lineRule="auto"/>
              <w:jc w:val="center"/>
              <w:rPr>
                <w:rFonts w:ascii="Times New Roman" w:eastAsia="Times New Roman" w:hAnsi="Times New Roman" w:cs="Times New Roman"/>
                <w:b/>
                <w:sz w:val="24"/>
                <w:szCs w:val="24"/>
                <w:lang w:eastAsia="ru-RU"/>
              </w:rPr>
            </w:pPr>
            <w:r w:rsidRPr="004D7C23">
              <w:rPr>
                <w:rFonts w:ascii="Times New Roman" w:eastAsia="Times New Roman" w:hAnsi="Times New Roman" w:cs="Times New Roman"/>
                <w:b/>
                <w:sz w:val="24"/>
                <w:szCs w:val="24"/>
                <w:lang w:eastAsia="ru-RU"/>
              </w:rPr>
              <w:t>12</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Кинель-Черкасский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165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4</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24,7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15</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Клявлинский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40</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26</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22,3</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20</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Кошкинский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145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6</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30,8</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4</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Красноармейский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141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8</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28,7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8</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Красноярский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69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21,7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22</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Нефтегорский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100</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23,2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17</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Пестравский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162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28,1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9</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Похвистневский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95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14</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23,4</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16</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Приволжский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102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27,1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11</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Сергиевский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113</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10</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29,9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5</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Ставропольский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205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35,9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Сызранский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76</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17</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30,9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3</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Хворостянский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181</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29,9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5</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Челно-Вершинский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75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19</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27,3</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10</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Шенталинский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46</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22,3</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20</w:t>
            </w:r>
          </w:p>
        </w:tc>
      </w:tr>
      <w:tr w:rsidR="00D35486" w:rsidRPr="004D7C23" w:rsidTr="00D35486">
        <w:trPr>
          <w:trHeight w:val="300"/>
          <w:jc w:val="center"/>
        </w:trPr>
        <w:tc>
          <w:tcPr>
            <w:tcW w:w="2182" w:type="pct"/>
            <w:tcBorders>
              <w:top w:val="nil"/>
              <w:left w:val="single" w:sz="4" w:space="0" w:color="auto"/>
              <w:bottom w:val="single" w:sz="4" w:space="0" w:color="auto"/>
              <w:right w:val="single" w:sz="4" w:space="0" w:color="auto"/>
            </w:tcBorders>
            <w:shd w:val="clear" w:color="auto" w:fill="auto"/>
            <w:noWrap/>
            <w:vAlign w:val="center"/>
            <w:hideMark/>
          </w:tcPr>
          <w:p w:rsidR="00D35486" w:rsidRPr="004D7C23" w:rsidRDefault="00D35486" w:rsidP="00D35486">
            <w:pPr>
              <w:spacing w:after="0" w:line="240" w:lineRule="auto"/>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Шигонский район</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4D7C23">
              <w:rPr>
                <w:rFonts w:ascii="Times New Roman" w:eastAsia="Times New Roman" w:hAnsi="Times New Roman" w:cs="Times New Roman"/>
                <w:color w:val="000000"/>
                <w:sz w:val="24"/>
                <w:szCs w:val="24"/>
                <w:lang w:eastAsia="ru-RU"/>
              </w:rPr>
              <w:t>75</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18</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26,2</w:t>
            </w:r>
          </w:p>
        </w:tc>
        <w:tc>
          <w:tcPr>
            <w:tcW w:w="705" w:type="pct"/>
            <w:tcBorders>
              <w:top w:val="nil"/>
              <w:left w:val="nil"/>
              <w:bottom w:val="single" w:sz="4" w:space="0" w:color="auto"/>
              <w:right w:val="single" w:sz="4" w:space="0" w:color="auto"/>
            </w:tcBorders>
            <w:shd w:val="clear" w:color="auto" w:fill="auto"/>
            <w:noWrap/>
            <w:vAlign w:val="bottom"/>
            <w:hideMark/>
          </w:tcPr>
          <w:p w:rsidR="00D35486" w:rsidRPr="004D7C23" w:rsidRDefault="00D35486" w:rsidP="00D35486">
            <w:pPr>
              <w:spacing w:after="0" w:line="240" w:lineRule="auto"/>
              <w:jc w:val="center"/>
              <w:rPr>
                <w:rFonts w:ascii="Times New Roman" w:eastAsia="Times New Roman" w:hAnsi="Times New Roman" w:cs="Times New Roman"/>
                <w:sz w:val="24"/>
                <w:szCs w:val="24"/>
                <w:lang w:eastAsia="ru-RU"/>
              </w:rPr>
            </w:pPr>
            <w:r w:rsidRPr="004D7C23">
              <w:rPr>
                <w:rFonts w:ascii="Times New Roman" w:eastAsia="Times New Roman" w:hAnsi="Times New Roman" w:cs="Times New Roman"/>
                <w:sz w:val="24"/>
                <w:szCs w:val="24"/>
                <w:lang w:eastAsia="ru-RU"/>
              </w:rPr>
              <w:t>13</w:t>
            </w:r>
          </w:p>
        </w:tc>
      </w:tr>
    </w:tbl>
    <w:p w:rsidR="00D35486" w:rsidRPr="00A83FBA" w:rsidRDefault="0010279A" w:rsidP="00C359FF">
      <w:pPr>
        <w:spacing w:after="0"/>
        <w:ind w:left="1560" w:hanging="1560"/>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lastRenderedPageBreak/>
        <w:t>Т</w:t>
      </w:r>
      <w:r w:rsidR="00D35486" w:rsidRPr="00A83FBA">
        <w:rPr>
          <w:rFonts w:ascii="Times New Roman" w:hAnsi="Times New Roman" w:cs="Times New Roman"/>
          <w:bCs/>
          <w:color w:val="000000" w:themeColor="text1"/>
          <w:spacing w:val="2"/>
          <w:sz w:val="28"/>
          <w:szCs w:val="28"/>
        </w:rPr>
        <w:t xml:space="preserve">аблица 11 - Содержание гумуса в почвах муниципальных районов Самарской области </w:t>
      </w:r>
    </w:p>
    <w:tbl>
      <w:tblPr>
        <w:tblW w:w="5000" w:type="pct"/>
        <w:tblLook w:val="04A0" w:firstRow="1" w:lastRow="0" w:firstColumn="1" w:lastColumn="0" w:noHBand="0" w:noVBand="1"/>
      </w:tblPr>
      <w:tblGrid>
        <w:gridCol w:w="3191"/>
        <w:gridCol w:w="3191"/>
        <w:gridCol w:w="3189"/>
      </w:tblGrid>
      <w:tr w:rsidR="00D35486" w:rsidRPr="00A83FBA" w:rsidTr="00D35486">
        <w:trPr>
          <w:trHeight w:val="300"/>
          <w:tblHead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Муниципальный район</w:t>
            </w:r>
          </w:p>
        </w:tc>
        <w:tc>
          <w:tcPr>
            <w:tcW w:w="1667" w:type="pct"/>
            <w:tcBorders>
              <w:top w:val="single" w:sz="4" w:space="0" w:color="auto"/>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Содержание гумуса, %</w:t>
            </w:r>
          </w:p>
        </w:tc>
        <w:tc>
          <w:tcPr>
            <w:tcW w:w="1666" w:type="pct"/>
            <w:tcBorders>
              <w:top w:val="single" w:sz="4" w:space="0" w:color="auto"/>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Ранг</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Алексеевский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3,91</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20</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Безенчукский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3,83</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22</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Богатовский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3,8</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23</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Большеглушицкий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3,78</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24</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Большечерниговский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3,23</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26</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Борский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4,5</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13</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Волжский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4,38</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14</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Елховский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4,9</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11</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Исаклинский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5,3</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6</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Камышлинский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6,2</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b/>
                <w:sz w:val="24"/>
                <w:szCs w:val="24"/>
                <w:lang w:eastAsia="ru-RU"/>
              </w:rPr>
            </w:pPr>
            <w:r w:rsidRPr="00A83FBA">
              <w:rPr>
                <w:rFonts w:ascii="Times New Roman" w:eastAsia="Times New Roman" w:hAnsi="Times New Roman" w:cs="Times New Roman"/>
                <w:b/>
                <w:sz w:val="24"/>
                <w:szCs w:val="24"/>
                <w:lang w:eastAsia="ru-RU"/>
              </w:rPr>
              <w:t>Кинельский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A83FBA">
              <w:rPr>
                <w:rFonts w:ascii="Times New Roman" w:eastAsia="Times New Roman" w:hAnsi="Times New Roman" w:cs="Times New Roman"/>
                <w:b/>
                <w:bCs/>
                <w:color w:val="000000" w:themeColor="text1"/>
                <w:sz w:val="24"/>
                <w:szCs w:val="24"/>
                <w:lang w:eastAsia="ru-RU"/>
              </w:rPr>
              <w:t>4,16</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b/>
                <w:bCs/>
                <w:color w:val="000000" w:themeColor="text1"/>
                <w:sz w:val="24"/>
                <w:szCs w:val="24"/>
                <w:lang w:eastAsia="ru-RU"/>
              </w:rPr>
            </w:pPr>
            <w:r w:rsidRPr="00A83FBA">
              <w:rPr>
                <w:rFonts w:ascii="Times New Roman" w:eastAsia="Times New Roman" w:hAnsi="Times New Roman" w:cs="Times New Roman"/>
                <w:b/>
                <w:bCs/>
                <w:color w:val="000000" w:themeColor="text1"/>
                <w:sz w:val="24"/>
                <w:szCs w:val="24"/>
                <w:lang w:eastAsia="ru-RU"/>
              </w:rPr>
              <w:t>15</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Кинель-Черкасский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5,3</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6</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Клявлинский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5,12</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8</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Кошкинский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5,82</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Красноармейский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5,03</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10</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Красноярский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4,9</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11</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Нефтегорский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3,9</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21</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Пестравский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3,15</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27</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Похвистневский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5,07</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9</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Приволжский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4,1</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16</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Сергиевский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5,63</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Ставропольский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4,03</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17</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Сызранский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4,01</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19</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Хворостянский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3,3</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25</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Челно-Вершинский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6,45</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Шенталинский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5,6</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5</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center"/>
            <w:hideMark/>
          </w:tcPr>
          <w:p w:rsidR="00D35486" w:rsidRPr="00A83FBA" w:rsidRDefault="00D35486" w:rsidP="00D35486">
            <w:pPr>
              <w:spacing w:after="0" w:line="240" w:lineRule="auto"/>
              <w:rPr>
                <w:rFonts w:ascii="Times New Roman" w:eastAsia="Times New Roman" w:hAnsi="Times New Roman" w:cs="Times New Roman"/>
                <w:sz w:val="24"/>
                <w:szCs w:val="24"/>
                <w:lang w:eastAsia="ru-RU"/>
              </w:rPr>
            </w:pPr>
            <w:r w:rsidRPr="00A83FBA">
              <w:rPr>
                <w:rFonts w:ascii="Times New Roman" w:eastAsia="Times New Roman" w:hAnsi="Times New Roman" w:cs="Times New Roman"/>
                <w:sz w:val="24"/>
                <w:szCs w:val="24"/>
                <w:lang w:eastAsia="ru-RU"/>
              </w:rPr>
              <w:t>Шигонский район</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4,02</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18</w:t>
            </w:r>
          </w:p>
        </w:tc>
      </w:tr>
      <w:tr w:rsidR="00D35486" w:rsidRPr="00A83FBA" w:rsidTr="00D35486">
        <w:trPr>
          <w:trHeight w:val="300"/>
        </w:trPr>
        <w:tc>
          <w:tcPr>
            <w:tcW w:w="1667" w:type="pct"/>
            <w:tcBorders>
              <w:top w:val="nil"/>
              <w:left w:val="single" w:sz="4" w:space="0" w:color="auto"/>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В среднем по области</w:t>
            </w:r>
          </w:p>
        </w:tc>
        <w:tc>
          <w:tcPr>
            <w:tcW w:w="1667" w:type="pct"/>
            <w:tcBorders>
              <w:top w:val="nil"/>
              <w:left w:val="nil"/>
              <w:bottom w:val="single" w:sz="4" w:space="0" w:color="auto"/>
              <w:right w:val="single" w:sz="4" w:space="0" w:color="auto"/>
            </w:tcBorders>
            <w:shd w:val="clear" w:color="000000" w:fill="FFFFFF"/>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4,22</w:t>
            </w:r>
          </w:p>
        </w:tc>
        <w:tc>
          <w:tcPr>
            <w:tcW w:w="1666" w:type="pct"/>
            <w:tcBorders>
              <w:top w:val="nil"/>
              <w:left w:val="nil"/>
              <w:bottom w:val="single" w:sz="4" w:space="0" w:color="auto"/>
              <w:right w:val="single" w:sz="4" w:space="0" w:color="auto"/>
            </w:tcBorders>
            <w:shd w:val="clear" w:color="000000" w:fill="FFFFFF"/>
            <w:noWrap/>
            <w:vAlign w:val="bottom"/>
            <w:hideMark/>
          </w:tcPr>
          <w:p w:rsidR="00D35486" w:rsidRPr="00A83FBA"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A83FBA">
              <w:rPr>
                <w:rFonts w:ascii="Times New Roman" w:eastAsia="Times New Roman" w:hAnsi="Times New Roman" w:cs="Times New Roman"/>
                <w:color w:val="000000" w:themeColor="text1"/>
                <w:sz w:val="24"/>
                <w:szCs w:val="24"/>
                <w:lang w:eastAsia="ru-RU"/>
              </w:rPr>
              <w:t>-</w:t>
            </w:r>
          </w:p>
        </w:tc>
      </w:tr>
    </w:tbl>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p>
    <w:p w:rsidR="00D35486" w:rsidRDefault="00D35486" w:rsidP="00D35486">
      <w:pPr>
        <w:jc w:val="right"/>
        <w:rPr>
          <w:rFonts w:ascii="Times New Roman" w:hAnsi="Times New Roman" w:cs="Times New Roman"/>
          <w:sz w:val="28"/>
          <w:szCs w:val="28"/>
        </w:rPr>
      </w:pPr>
    </w:p>
    <w:p w:rsidR="00D35486" w:rsidRPr="00C359FF" w:rsidRDefault="00D35486" w:rsidP="00C359FF">
      <w:pPr>
        <w:spacing w:after="0"/>
        <w:ind w:left="1701" w:hanging="1701"/>
        <w:rPr>
          <w:rFonts w:ascii="Times New Roman" w:hAnsi="Times New Roman" w:cs="Times New Roman"/>
          <w:color w:val="000000" w:themeColor="text1"/>
          <w:sz w:val="28"/>
          <w:szCs w:val="28"/>
        </w:rPr>
      </w:pPr>
      <w:r>
        <w:rPr>
          <w:rFonts w:ascii="Times New Roman" w:hAnsi="Times New Roman" w:cs="Times New Roman"/>
          <w:bCs/>
          <w:color w:val="000000" w:themeColor="text1"/>
          <w:spacing w:val="2"/>
          <w:sz w:val="28"/>
          <w:szCs w:val="28"/>
        </w:rPr>
        <w:lastRenderedPageBreak/>
        <w:t xml:space="preserve">Таблица 12 - </w:t>
      </w:r>
      <w:r w:rsidRPr="000F5420">
        <w:rPr>
          <w:rFonts w:ascii="Times New Roman" w:hAnsi="Times New Roman" w:cs="Times New Roman"/>
          <w:color w:val="000000" w:themeColor="text1"/>
          <w:sz w:val="28"/>
          <w:szCs w:val="28"/>
        </w:rPr>
        <w:t xml:space="preserve">Сравнение </w:t>
      </w:r>
      <w:r>
        <w:rPr>
          <w:rFonts w:ascii="Times New Roman" w:hAnsi="Times New Roman" w:cs="Times New Roman"/>
          <w:color w:val="000000" w:themeColor="text1"/>
          <w:sz w:val="28"/>
          <w:szCs w:val="28"/>
        </w:rPr>
        <w:t xml:space="preserve">производства молока, скота и птицы </w:t>
      </w:r>
      <w:r w:rsidRPr="000F5420">
        <w:rPr>
          <w:rFonts w:ascii="Times New Roman" w:hAnsi="Times New Roman" w:cs="Times New Roman"/>
          <w:color w:val="000000" w:themeColor="text1"/>
          <w:sz w:val="28"/>
          <w:szCs w:val="28"/>
        </w:rPr>
        <w:t>по муниципальным районам Самарской области в 2017 г.</w:t>
      </w:r>
    </w:p>
    <w:tbl>
      <w:tblPr>
        <w:tblW w:w="4642" w:type="pct"/>
        <w:tblLook w:val="04A0" w:firstRow="1" w:lastRow="0" w:firstColumn="1" w:lastColumn="0" w:noHBand="0" w:noVBand="1"/>
      </w:tblPr>
      <w:tblGrid>
        <w:gridCol w:w="3795"/>
        <w:gridCol w:w="1272"/>
        <w:gridCol w:w="1274"/>
        <w:gridCol w:w="1273"/>
        <w:gridCol w:w="1272"/>
      </w:tblGrid>
      <w:tr w:rsidR="00D35486" w:rsidRPr="00BC5259" w:rsidTr="00C359FF">
        <w:trPr>
          <w:trHeight w:val="790"/>
          <w:tblHeader/>
        </w:trPr>
        <w:tc>
          <w:tcPr>
            <w:tcW w:w="2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р</w:t>
            </w:r>
            <w:r w:rsidRPr="00BC5259">
              <w:rPr>
                <w:rFonts w:ascii="Times New Roman" w:eastAsia="Times New Roman" w:hAnsi="Times New Roman" w:cs="Times New Roman"/>
                <w:sz w:val="24"/>
                <w:szCs w:val="24"/>
                <w:lang w:eastAsia="ru-RU"/>
              </w:rPr>
              <w:t>айон</w:t>
            </w:r>
          </w:p>
        </w:tc>
        <w:tc>
          <w:tcPr>
            <w:tcW w:w="1433" w:type="pct"/>
            <w:gridSpan w:val="2"/>
            <w:tcBorders>
              <w:top w:val="single" w:sz="4" w:space="0" w:color="auto"/>
              <w:left w:val="nil"/>
              <w:bottom w:val="single" w:sz="4" w:space="0" w:color="auto"/>
              <w:right w:val="single" w:sz="4" w:space="0" w:color="000000"/>
            </w:tcBorders>
            <w:shd w:val="clear" w:color="auto" w:fill="auto"/>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Произведено скота и птицы на 100 га с</w:t>
            </w:r>
            <w:r>
              <w:rPr>
                <w:rFonts w:ascii="Times New Roman" w:eastAsia="Times New Roman" w:hAnsi="Times New Roman" w:cs="Times New Roman"/>
                <w:sz w:val="24"/>
                <w:szCs w:val="24"/>
                <w:lang w:eastAsia="ru-RU"/>
              </w:rPr>
              <w:t>ельскохозяйственных</w:t>
            </w:r>
            <w:r w:rsidRPr="00BC5259">
              <w:rPr>
                <w:rFonts w:ascii="Times New Roman" w:eastAsia="Times New Roman" w:hAnsi="Times New Roman" w:cs="Times New Roman"/>
                <w:sz w:val="24"/>
                <w:szCs w:val="24"/>
                <w:lang w:eastAsia="ru-RU"/>
              </w:rPr>
              <w:t xml:space="preserve"> угодий</w:t>
            </w:r>
          </w:p>
        </w:tc>
        <w:tc>
          <w:tcPr>
            <w:tcW w:w="1432" w:type="pct"/>
            <w:gridSpan w:val="2"/>
            <w:tcBorders>
              <w:top w:val="single" w:sz="4" w:space="0" w:color="auto"/>
              <w:left w:val="nil"/>
              <w:bottom w:val="single" w:sz="4" w:space="0" w:color="auto"/>
              <w:right w:val="single" w:sz="4" w:space="0" w:color="000000"/>
            </w:tcBorders>
            <w:shd w:val="clear" w:color="auto" w:fill="auto"/>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Произведено молока на 100 га с</w:t>
            </w:r>
            <w:r>
              <w:rPr>
                <w:rFonts w:ascii="Times New Roman" w:eastAsia="Times New Roman" w:hAnsi="Times New Roman" w:cs="Times New Roman"/>
                <w:sz w:val="24"/>
                <w:szCs w:val="24"/>
                <w:lang w:eastAsia="ru-RU"/>
              </w:rPr>
              <w:t>ельскохозяйственных</w:t>
            </w:r>
            <w:r w:rsidRPr="00BC5259">
              <w:rPr>
                <w:rFonts w:ascii="Times New Roman" w:eastAsia="Times New Roman" w:hAnsi="Times New Roman" w:cs="Times New Roman"/>
                <w:sz w:val="24"/>
                <w:szCs w:val="24"/>
                <w:lang w:eastAsia="ru-RU"/>
              </w:rPr>
              <w:t xml:space="preserve"> угодий</w:t>
            </w:r>
          </w:p>
        </w:tc>
      </w:tr>
      <w:tr w:rsidR="00D35486" w:rsidRPr="00BC5259" w:rsidTr="00C359FF">
        <w:trPr>
          <w:trHeight w:val="60"/>
          <w:tblHeader/>
        </w:trPr>
        <w:tc>
          <w:tcPr>
            <w:tcW w:w="2135" w:type="pct"/>
            <w:vMerge/>
            <w:tcBorders>
              <w:top w:val="single" w:sz="4" w:space="0" w:color="auto"/>
              <w:left w:val="single" w:sz="4" w:space="0" w:color="auto"/>
              <w:bottom w:val="single" w:sz="4" w:space="0" w:color="000000"/>
              <w:right w:val="single" w:sz="4" w:space="0" w:color="auto"/>
            </w:tcBorders>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p>
        </w:tc>
        <w:tc>
          <w:tcPr>
            <w:tcW w:w="716" w:type="pct"/>
            <w:tcBorders>
              <w:top w:val="nil"/>
              <w:left w:val="nil"/>
              <w:bottom w:val="single" w:sz="4" w:space="0" w:color="auto"/>
              <w:right w:val="single" w:sz="4" w:space="0" w:color="auto"/>
            </w:tcBorders>
            <w:shd w:val="clear" w:color="auto" w:fill="auto"/>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Объем, кг</w:t>
            </w:r>
          </w:p>
        </w:tc>
        <w:tc>
          <w:tcPr>
            <w:tcW w:w="716" w:type="pct"/>
            <w:tcBorders>
              <w:top w:val="nil"/>
              <w:left w:val="nil"/>
              <w:bottom w:val="single" w:sz="4" w:space="0" w:color="auto"/>
              <w:right w:val="single" w:sz="4" w:space="0" w:color="auto"/>
            </w:tcBorders>
            <w:shd w:val="clear" w:color="auto" w:fill="auto"/>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Ранг</w:t>
            </w:r>
          </w:p>
        </w:tc>
        <w:tc>
          <w:tcPr>
            <w:tcW w:w="716" w:type="pct"/>
            <w:tcBorders>
              <w:top w:val="nil"/>
              <w:left w:val="nil"/>
              <w:bottom w:val="single" w:sz="4" w:space="0" w:color="auto"/>
              <w:right w:val="single" w:sz="4" w:space="0" w:color="auto"/>
            </w:tcBorders>
            <w:shd w:val="clear" w:color="auto" w:fill="auto"/>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Объем, кг</w:t>
            </w:r>
          </w:p>
        </w:tc>
        <w:tc>
          <w:tcPr>
            <w:tcW w:w="716" w:type="pct"/>
            <w:tcBorders>
              <w:top w:val="nil"/>
              <w:left w:val="nil"/>
              <w:bottom w:val="single" w:sz="4" w:space="0" w:color="auto"/>
              <w:right w:val="single" w:sz="4" w:space="0" w:color="auto"/>
            </w:tcBorders>
            <w:shd w:val="clear" w:color="auto" w:fill="auto"/>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Ранг</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Алексеевский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1691</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21</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9769</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18</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Безенчукский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2526</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12</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17193</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6</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Богатовский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7231</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4</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32253</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Большеглушицкий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1700</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20</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7680</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22</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Большечерниговский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2118</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17</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12957</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11</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Борский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2658</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10</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10627</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17</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Волжский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2580</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11</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11379</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15</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Елховский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1274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27</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7287</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24</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Исаклинский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2509</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13</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21295</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3</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Камышлинский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1294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26</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8491</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19</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000000" w:fill="FFFFFF"/>
            <w:noWrap/>
            <w:vAlign w:val="center"/>
            <w:hideMark/>
          </w:tcPr>
          <w:p w:rsidR="00D35486" w:rsidRPr="00BC5259" w:rsidRDefault="00D35486" w:rsidP="00D35486">
            <w:pPr>
              <w:spacing w:after="0" w:line="240" w:lineRule="auto"/>
              <w:rPr>
                <w:rFonts w:ascii="Times New Roman" w:eastAsia="Times New Roman" w:hAnsi="Times New Roman" w:cs="Times New Roman"/>
                <w:b/>
                <w:sz w:val="24"/>
                <w:szCs w:val="24"/>
                <w:lang w:eastAsia="ru-RU"/>
              </w:rPr>
            </w:pPr>
            <w:r w:rsidRPr="00BC5259">
              <w:rPr>
                <w:rFonts w:ascii="Times New Roman" w:eastAsia="Times New Roman" w:hAnsi="Times New Roman" w:cs="Times New Roman"/>
                <w:b/>
                <w:sz w:val="24"/>
                <w:szCs w:val="24"/>
                <w:lang w:eastAsia="ru-RU"/>
              </w:rPr>
              <w:t>Кинельский район</w:t>
            </w:r>
          </w:p>
        </w:tc>
        <w:tc>
          <w:tcPr>
            <w:tcW w:w="716" w:type="pct"/>
            <w:tcBorders>
              <w:top w:val="nil"/>
              <w:left w:val="nil"/>
              <w:bottom w:val="single" w:sz="4" w:space="0" w:color="auto"/>
              <w:right w:val="single" w:sz="4" w:space="0" w:color="auto"/>
            </w:tcBorders>
            <w:shd w:val="clear" w:color="000000" w:fill="FFFFFF"/>
            <w:noWrap/>
            <w:vAlign w:val="center"/>
            <w:hideMark/>
          </w:tcPr>
          <w:p w:rsidR="00D35486" w:rsidRPr="00BC5259" w:rsidRDefault="00D35486" w:rsidP="00D35486">
            <w:pPr>
              <w:spacing w:after="0" w:line="240" w:lineRule="auto"/>
              <w:jc w:val="center"/>
              <w:rPr>
                <w:rFonts w:ascii="Times New Roman" w:eastAsia="Times New Roman" w:hAnsi="Times New Roman" w:cs="Times New Roman"/>
                <w:b/>
                <w:color w:val="000000"/>
                <w:sz w:val="24"/>
                <w:szCs w:val="24"/>
                <w:lang w:eastAsia="ru-RU"/>
              </w:rPr>
            </w:pPr>
            <w:r w:rsidRPr="00BC5259">
              <w:rPr>
                <w:rFonts w:ascii="Times New Roman" w:eastAsia="Times New Roman" w:hAnsi="Times New Roman" w:cs="Times New Roman"/>
                <w:b/>
                <w:color w:val="000000"/>
                <w:sz w:val="24"/>
                <w:szCs w:val="24"/>
                <w:lang w:eastAsia="ru-RU"/>
              </w:rPr>
              <w:t>7655</w:t>
            </w:r>
          </w:p>
        </w:tc>
        <w:tc>
          <w:tcPr>
            <w:tcW w:w="716" w:type="pct"/>
            <w:tcBorders>
              <w:top w:val="nil"/>
              <w:left w:val="nil"/>
              <w:bottom w:val="single" w:sz="4" w:space="0" w:color="auto"/>
              <w:right w:val="single" w:sz="4" w:space="0" w:color="auto"/>
            </w:tcBorders>
            <w:shd w:val="clear" w:color="000000" w:fill="FFFFFF"/>
            <w:noWrap/>
            <w:vAlign w:val="center"/>
            <w:hideMark/>
          </w:tcPr>
          <w:p w:rsidR="00D35486" w:rsidRPr="00BC5259" w:rsidRDefault="00D35486" w:rsidP="00D35486">
            <w:pPr>
              <w:spacing w:after="0" w:line="240" w:lineRule="auto"/>
              <w:jc w:val="center"/>
              <w:rPr>
                <w:rFonts w:ascii="Times New Roman" w:eastAsia="Times New Roman" w:hAnsi="Times New Roman" w:cs="Times New Roman"/>
                <w:b/>
                <w:sz w:val="24"/>
                <w:szCs w:val="24"/>
                <w:lang w:eastAsia="ru-RU"/>
              </w:rPr>
            </w:pPr>
            <w:r w:rsidRPr="00BC5259">
              <w:rPr>
                <w:rFonts w:ascii="Times New Roman" w:eastAsia="Times New Roman" w:hAnsi="Times New Roman" w:cs="Times New Roman"/>
                <w:b/>
                <w:sz w:val="24"/>
                <w:szCs w:val="24"/>
                <w:lang w:eastAsia="ru-RU"/>
              </w:rPr>
              <w:t>3</w:t>
            </w:r>
          </w:p>
        </w:tc>
        <w:tc>
          <w:tcPr>
            <w:tcW w:w="716" w:type="pct"/>
            <w:tcBorders>
              <w:top w:val="nil"/>
              <w:left w:val="nil"/>
              <w:bottom w:val="single" w:sz="4" w:space="0" w:color="auto"/>
              <w:right w:val="single" w:sz="4" w:space="0" w:color="auto"/>
            </w:tcBorders>
            <w:shd w:val="clear" w:color="000000" w:fill="FFFFFF"/>
            <w:vAlign w:val="center"/>
            <w:hideMark/>
          </w:tcPr>
          <w:p w:rsidR="00D35486" w:rsidRPr="00BC5259" w:rsidRDefault="00D35486" w:rsidP="00D35486">
            <w:pPr>
              <w:spacing w:after="0" w:line="240" w:lineRule="auto"/>
              <w:jc w:val="center"/>
              <w:rPr>
                <w:rFonts w:ascii="Times New Roman" w:eastAsia="Times New Roman" w:hAnsi="Times New Roman" w:cs="Times New Roman"/>
                <w:b/>
                <w:color w:val="000000"/>
                <w:sz w:val="24"/>
                <w:szCs w:val="24"/>
                <w:lang w:eastAsia="ru-RU"/>
              </w:rPr>
            </w:pPr>
            <w:r w:rsidRPr="00BC5259">
              <w:rPr>
                <w:rFonts w:ascii="Times New Roman" w:eastAsia="Times New Roman" w:hAnsi="Times New Roman" w:cs="Times New Roman"/>
                <w:b/>
                <w:color w:val="000000"/>
                <w:sz w:val="24"/>
                <w:szCs w:val="24"/>
                <w:lang w:eastAsia="ru-RU"/>
              </w:rPr>
              <w:t>15613</w:t>
            </w:r>
          </w:p>
        </w:tc>
        <w:tc>
          <w:tcPr>
            <w:tcW w:w="716" w:type="pct"/>
            <w:tcBorders>
              <w:top w:val="nil"/>
              <w:left w:val="nil"/>
              <w:bottom w:val="single" w:sz="4" w:space="0" w:color="auto"/>
              <w:right w:val="single" w:sz="4" w:space="0" w:color="auto"/>
            </w:tcBorders>
            <w:shd w:val="clear" w:color="000000" w:fill="FFFFFF"/>
            <w:noWrap/>
            <w:vAlign w:val="center"/>
            <w:hideMark/>
          </w:tcPr>
          <w:p w:rsidR="00D35486" w:rsidRPr="00BC5259" w:rsidRDefault="00D35486" w:rsidP="00D35486">
            <w:pPr>
              <w:spacing w:after="0" w:line="240" w:lineRule="auto"/>
              <w:jc w:val="center"/>
              <w:rPr>
                <w:rFonts w:ascii="Times New Roman" w:eastAsia="Times New Roman" w:hAnsi="Times New Roman" w:cs="Times New Roman"/>
                <w:b/>
                <w:sz w:val="24"/>
                <w:szCs w:val="24"/>
                <w:lang w:eastAsia="ru-RU"/>
              </w:rPr>
            </w:pPr>
            <w:r w:rsidRPr="00BC5259">
              <w:rPr>
                <w:rFonts w:ascii="Times New Roman" w:eastAsia="Times New Roman" w:hAnsi="Times New Roman" w:cs="Times New Roman"/>
                <w:b/>
                <w:sz w:val="24"/>
                <w:szCs w:val="24"/>
                <w:lang w:eastAsia="ru-RU"/>
              </w:rPr>
              <w:t>9</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Кинель-Черкасский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30101</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11668</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14</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Клявлинский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1474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22</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7927</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21</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Кошкинский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3711</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8</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24834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Красноармейский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1431</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23</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7952</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20</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Красноярский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2508</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14</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11768</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12</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Нефтегорский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2077</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18</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7373</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23</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Пестравский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1371</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25</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4506</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27</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Похвистневский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6418</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5</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16305</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7</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Приволжский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4257</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7</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11134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16</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Сергиевский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1414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24</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6367</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26</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Ставропольский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8204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20936</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4</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Сызранский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2280</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16</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11726</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13</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Хворостянский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2314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15</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14635</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10</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Челно-Вершинский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3010</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9</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17763</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5</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Шенталинский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5551</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6</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16218</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8</w:t>
            </w:r>
          </w:p>
        </w:tc>
      </w:tr>
      <w:tr w:rsidR="00D35486" w:rsidRPr="00BC5259" w:rsidTr="00C359FF">
        <w:trPr>
          <w:trHeight w:val="300"/>
        </w:trPr>
        <w:tc>
          <w:tcPr>
            <w:tcW w:w="2135" w:type="pct"/>
            <w:tcBorders>
              <w:top w:val="nil"/>
              <w:left w:val="single" w:sz="4" w:space="0" w:color="auto"/>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Шигонский район</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1934</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19</w:t>
            </w:r>
          </w:p>
        </w:tc>
        <w:tc>
          <w:tcPr>
            <w:tcW w:w="716" w:type="pct"/>
            <w:tcBorders>
              <w:top w:val="nil"/>
              <w:left w:val="nil"/>
              <w:bottom w:val="single" w:sz="4" w:space="0" w:color="auto"/>
              <w:right w:val="single" w:sz="4" w:space="0" w:color="auto"/>
            </w:tcBorders>
            <w:shd w:val="clear" w:color="auto" w:fill="auto"/>
            <w:vAlign w:val="center"/>
            <w:hideMark/>
          </w:tcPr>
          <w:p w:rsidR="00D35486" w:rsidRPr="00BC5259"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C5259">
              <w:rPr>
                <w:rFonts w:ascii="Times New Roman" w:eastAsia="Times New Roman" w:hAnsi="Times New Roman" w:cs="Times New Roman"/>
                <w:color w:val="000000"/>
                <w:sz w:val="24"/>
                <w:szCs w:val="24"/>
                <w:lang w:eastAsia="ru-RU"/>
              </w:rPr>
              <w:t>7088</w:t>
            </w:r>
          </w:p>
        </w:tc>
        <w:tc>
          <w:tcPr>
            <w:tcW w:w="716" w:type="pct"/>
            <w:tcBorders>
              <w:top w:val="nil"/>
              <w:left w:val="nil"/>
              <w:bottom w:val="single" w:sz="4" w:space="0" w:color="auto"/>
              <w:right w:val="single" w:sz="4" w:space="0" w:color="auto"/>
            </w:tcBorders>
            <w:shd w:val="clear" w:color="auto" w:fill="auto"/>
            <w:noWrap/>
            <w:vAlign w:val="center"/>
            <w:hideMark/>
          </w:tcPr>
          <w:p w:rsidR="00D35486" w:rsidRPr="00BC5259" w:rsidRDefault="00D35486" w:rsidP="00D35486">
            <w:pPr>
              <w:spacing w:after="0" w:line="240" w:lineRule="auto"/>
              <w:jc w:val="center"/>
              <w:rPr>
                <w:rFonts w:ascii="Times New Roman" w:eastAsia="Times New Roman" w:hAnsi="Times New Roman" w:cs="Times New Roman"/>
                <w:sz w:val="24"/>
                <w:szCs w:val="24"/>
                <w:lang w:eastAsia="ru-RU"/>
              </w:rPr>
            </w:pPr>
            <w:r w:rsidRPr="00BC5259">
              <w:rPr>
                <w:rFonts w:ascii="Times New Roman" w:eastAsia="Times New Roman" w:hAnsi="Times New Roman" w:cs="Times New Roman"/>
                <w:sz w:val="24"/>
                <w:szCs w:val="24"/>
                <w:lang w:eastAsia="ru-RU"/>
              </w:rPr>
              <w:t>25</w:t>
            </w:r>
          </w:p>
        </w:tc>
      </w:tr>
    </w:tbl>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Pr="000F5420" w:rsidRDefault="00D35486" w:rsidP="00C359FF">
      <w:pPr>
        <w:spacing w:after="0"/>
        <w:ind w:left="1560" w:hanging="1560"/>
        <w:rPr>
          <w:rFonts w:ascii="Times New Roman" w:hAnsi="Times New Roman" w:cs="Times New Roman"/>
          <w:bCs/>
          <w:color w:val="000000" w:themeColor="text1"/>
          <w:spacing w:val="2"/>
          <w:sz w:val="28"/>
          <w:szCs w:val="28"/>
        </w:rPr>
      </w:pPr>
      <w:r w:rsidRPr="000F5420">
        <w:rPr>
          <w:rFonts w:ascii="Times New Roman" w:hAnsi="Times New Roman" w:cs="Times New Roman"/>
          <w:bCs/>
          <w:color w:val="000000" w:themeColor="text1"/>
          <w:spacing w:val="2"/>
          <w:sz w:val="28"/>
          <w:szCs w:val="28"/>
        </w:rPr>
        <w:lastRenderedPageBreak/>
        <w:t xml:space="preserve">Таблица </w:t>
      </w:r>
      <w:r>
        <w:rPr>
          <w:rFonts w:ascii="Times New Roman" w:hAnsi="Times New Roman" w:cs="Times New Roman"/>
          <w:bCs/>
          <w:color w:val="000000" w:themeColor="text1"/>
          <w:spacing w:val="2"/>
          <w:sz w:val="28"/>
          <w:szCs w:val="28"/>
        </w:rPr>
        <w:t>13</w:t>
      </w:r>
      <w:r w:rsidRPr="000F5420">
        <w:rPr>
          <w:rFonts w:ascii="Times New Roman" w:hAnsi="Times New Roman" w:cs="Times New Roman"/>
          <w:bCs/>
          <w:color w:val="000000" w:themeColor="text1"/>
          <w:spacing w:val="2"/>
          <w:sz w:val="28"/>
          <w:szCs w:val="28"/>
        </w:rPr>
        <w:t xml:space="preserve"> - Наличие тракторов, комбайнов и сельскохозяйственных машин в сельскохозяйственных организациях на конец года</w:t>
      </w:r>
    </w:p>
    <w:tbl>
      <w:tblPr>
        <w:tblW w:w="5000" w:type="pct"/>
        <w:tblLook w:val="04A0" w:firstRow="1" w:lastRow="0" w:firstColumn="1" w:lastColumn="0" w:noHBand="0" w:noVBand="1"/>
      </w:tblPr>
      <w:tblGrid>
        <w:gridCol w:w="2047"/>
        <w:gridCol w:w="876"/>
        <w:gridCol w:w="756"/>
        <w:gridCol w:w="876"/>
        <w:gridCol w:w="756"/>
        <w:gridCol w:w="876"/>
        <w:gridCol w:w="756"/>
        <w:gridCol w:w="876"/>
        <w:gridCol w:w="876"/>
        <w:gridCol w:w="876"/>
      </w:tblGrid>
      <w:tr w:rsidR="00D35486" w:rsidRPr="000F5420" w:rsidTr="00D35486">
        <w:trPr>
          <w:trHeight w:val="315"/>
          <w:tblHeader/>
        </w:trPr>
        <w:tc>
          <w:tcPr>
            <w:tcW w:w="12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Показатели</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2009</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2010</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2011</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2012</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2013</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2014</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2015</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2017</w:t>
            </w:r>
          </w:p>
        </w:tc>
      </w:tr>
      <w:tr w:rsidR="00D35486" w:rsidRPr="000F5420" w:rsidTr="00F6672C">
        <w:trPr>
          <w:trHeight w:val="630"/>
        </w:trPr>
        <w:tc>
          <w:tcPr>
            <w:tcW w:w="1253" w:type="pct"/>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Количество тракторов (без тракторов, на которых смонтированы землеройные, мелиоративные и др. машины), шт.</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495</w:t>
            </w:r>
          </w:p>
        </w:tc>
        <w:tc>
          <w:tcPr>
            <w:tcW w:w="37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280</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468</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354</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425</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321</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291</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331</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320</w:t>
            </w:r>
          </w:p>
        </w:tc>
      </w:tr>
      <w:tr w:rsidR="00D35486" w:rsidRPr="000F5420" w:rsidTr="00F6672C">
        <w:trPr>
          <w:trHeight w:val="315"/>
        </w:trPr>
        <w:tc>
          <w:tcPr>
            <w:tcW w:w="1253" w:type="pct"/>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Количество тракторов в % к предыдущему году</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194,12</w:t>
            </w:r>
          </w:p>
        </w:tc>
        <w:tc>
          <w:tcPr>
            <w:tcW w:w="37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56,57</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167,14</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75,64</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120,06</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75,53</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90,65</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113,75</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96,68</w:t>
            </w:r>
          </w:p>
        </w:tc>
      </w:tr>
      <w:tr w:rsidR="00D35486" w:rsidRPr="000F5420" w:rsidTr="00F6672C">
        <w:trPr>
          <w:trHeight w:val="315"/>
        </w:trPr>
        <w:tc>
          <w:tcPr>
            <w:tcW w:w="1253" w:type="pct"/>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Количество зерноуборочных комбайнов, шт.</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105</w:t>
            </w:r>
          </w:p>
        </w:tc>
        <w:tc>
          <w:tcPr>
            <w:tcW w:w="37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56</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94</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62</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74</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54</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76</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69</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91</w:t>
            </w:r>
          </w:p>
        </w:tc>
      </w:tr>
      <w:tr w:rsidR="00D35486" w:rsidRPr="000F5420" w:rsidTr="00F6672C">
        <w:trPr>
          <w:trHeight w:val="315"/>
        </w:trPr>
        <w:tc>
          <w:tcPr>
            <w:tcW w:w="1253" w:type="pct"/>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Количество зерноуборочных комбайнов в % к предыдущему году</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228,26</w:t>
            </w:r>
          </w:p>
        </w:tc>
        <w:tc>
          <w:tcPr>
            <w:tcW w:w="37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53,33</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167,86</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65,96</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119,35</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72,97</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140,74</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90,79</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131,88</w:t>
            </w:r>
          </w:p>
        </w:tc>
      </w:tr>
      <w:tr w:rsidR="00D35486" w:rsidRPr="000F5420" w:rsidTr="00F6672C">
        <w:trPr>
          <w:trHeight w:val="315"/>
        </w:trPr>
        <w:tc>
          <w:tcPr>
            <w:tcW w:w="1253" w:type="pct"/>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Количество кормоуборочных комбайнов, шт.</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26</w:t>
            </w:r>
          </w:p>
        </w:tc>
        <w:tc>
          <w:tcPr>
            <w:tcW w:w="37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r>
      <w:tr w:rsidR="00D35486" w:rsidRPr="000F5420" w:rsidTr="00F6672C">
        <w:trPr>
          <w:trHeight w:val="315"/>
        </w:trPr>
        <w:tc>
          <w:tcPr>
            <w:tcW w:w="1253" w:type="pct"/>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Количество кормоуборочных комбайнов в % к предыдущему году</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200,00</w:t>
            </w:r>
          </w:p>
        </w:tc>
        <w:tc>
          <w:tcPr>
            <w:tcW w:w="378"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46,15</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200,00</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50,00</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100,00</w:t>
            </w:r>
          </w:p>
        </w:tc>
        <w:tc>
          <w:tcPr>
            <w:tcW w:w="377"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75,00</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111,11</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90,00</w:t>
            </w:r>
          </w:p>
        </w:tc>
        <w:tc>
          <w:tcPr>
            <w:tcW w:w="436" w:type="pct"/>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122,22</w:t>
            </w:r>
          </w:p>
        </w:tc>
      </w:tr>
    </w:tbl>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360" w:lineRule="auto"/>
        <w:jc w:val="center"/>
        <w:rPr>
          <w:rFonts w:ascii="Times New Roman" w:hAnsi="Times New Roman" w:cs="Times New Roman"/>
          <w:bCs/>
          <w:color w:val="000000" w:themeColor="text1"/>
          <w:spacing w:val="2"/>
          <w:sz w:val="28"/>
          <w:szCs w:val="28"/>
        </w:rPr>
      </w:pPr>
    </w:p>
    <w:p w:rsidR="00D35486" w:rsidRDefault="00D35486" w:rsidP="00D35486">
      <w:pPr>
        <w:spacing w:after="0" w:line="240" w:lineRule="auto"/>
        <w:ind w:left="1560" w:hanging="1560"/>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lastRenderedPageBreak/>
        <w:t xml:space="preserve">Таблица 14 - </w:t>
      </w:r>
      <w:r w:rsidRPr="000F5420">
        <w:rPr>
          <w:rFonts w:ascii="Times New Roman" w:hAnsi="Times New Roman" w:cs="Times New Roman"/>
          <w:color w:val="000000" w:themeColor="text1"/>
          <w:sz w:val="28"/>
          <w:szCs w:val="28"/>
        </w:rPr>
        <w:t xml:space="preserve">Сравнение </w:t>
      </w:r>
      <w:r>
        <w:rPr>
          <w:rFonts w:ascii="Times New Roman" w:hAnsi="Times New Roman" w:cs="Times New Roman"/>
          <w:color w:val="000000" w:themeColor="text1"/>
          <w:sz w:val="28"/>
          <w:szCs w:val="28"/>
        </w:rPr>
        <w:t>объемов инвестиций</w:t>
      </w:r>
      <w:r w:rsidRPr="00E7597C">
        <w:rPr>
          <w:rFonts w:ascii="Times New Roman" w:hAnsi="Times New Roman" w:cs="Times New Roman"/>
          <w:color w:val="000000" w:themeColor="text1"/>
          <w:sz w:val="28"/>
          <w:szCs w:val="28"/>
        </w:rPr>
        <w:t xml:space="preserve"> в осн</w:t>
      </w:r>
      <w:r>
        <w:rPr>
          <w:rFonts w:ascii="Times New Roman" w:hAnsi="Times New Roman" w:cs="Times New Roman"/>
          <w:color w:val="000000" w:themeColor="text1"/>
          <w:sz w:val="28"/>
          <w:szCs w:val="28"/>
        </w:rPr>
        <w:t>овной</w:t>
      </w:r>
      <w:r w:rsidRPr="00E7597C">
        <w:rPr>
          <w:rFonts w:ascii="Times New Roman" w:hAnsi="Times New Roman" w:cs="Times New Roman"/>
          <w:color w:val="000000" w:themeColor="text1"/>
          <w:sz w:val="28"/>
          <w:szCs w:val="28"/>
        </w:rPr>
        <w:t xml:space="preserve"> кап</w:t>
      </w:r>
      <w:r>
        <w:rPr>
          <w:rFonts w:ascii="Times New Roman" w:hAnsi="Times New Roman" w:cs="Times New Roman"/>
          <w:color w:val="000000" w:themeColor="text1"/>
          <w:sz w:val="28"/>
          <w:szCs w:val="28"/>
        </w:rPr>
        <w:t>итал</w:t>
      </w:r>
      <w:r w:rsidRPr="00E7597C">
        <w:rPr>
          <w:rFonts w:ascii="Times New Roman" w:hAnsi="Times New Roman" w:cs="Times New Roman"/>
          <w:color w:val="000000" w:themeColor="text1"/>
          <w:sz w:val="28"/>
          <w:szCs w:val="28"/>
        </w:rPr>
        <w:t xml:space="preserve"> на душу населения</w:t>
      </w:r>
      <w:r w:rsidRPr="000F5420">
        <w:rPr>
          <w:rFonts w:ascii="Times New Roman" w:hAnsi="Times New Roman" w:cs="Times New Roman"/>
          <w:color w:val="000000" w:themeColor="text1"/>
          <w:sz w:val="28"/>
          <w:szCs w:val="28"/>
        </w:rPr>
        <w:t>по муниципальным районам Самарской области в 2017 г.</w:t>
      </w:r>
    </w:p>
    <w:tbl>
      <w:tblPr>
        <w:tblW w:w="4335" w:type="pct"/>
        <w:jc w:val="center"/>
        <w:tblLook w:val="04A0" w:firstRow="1" w:lastRow="0" w:firstColumn="1" w:lastColumn="0" w:noHBand="0" w:noVBand="1"/>
      </w:tblPr>
      <w:tblGrid>
        <w:gridCol w:w="4218"/>
        <w:gridCol w:w="1021"/>
        <w:gridCol w:w="1021"/>
        <w:gridCol w:w="1021"/>
        <w:gridCol w:w="1017"/>
      </w:tblGrid>
      <w:tr w:rsidR="00D35486" w:rsidRPr="00E7597C" w:rsidTr="00D35486">
        <w:trPr>
          <w:trHeight w:val="900"/>
          <w:tblHeader/>
          <w:jc w:val="center"/>
        </w:trPr>
        <w:tc>
          <w:tcPr>
            <w:tcW w:w="2542" w:type="pct"/>
            <w:tcBorders>
              <w:top w:val="single" w:sz="4" w:space="0" w:color="auto"/>
              <w:left w:val="single" w:sz="4" w:space="0" w:color="auto"/>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р</w:t>
            </w:r>
            <w:r w:rsidRPr="00E7597C">
              <w:rPr>
                <w:rFonts w:ascii="Times New Roman" w:eastAsia="Times New Roman" w:hAnsi="Times New Roman" w:cs="Times New Roman"/>
                <w:sz w:val="24"/>
                <w:szCs w:val="24"/>
                <w:lang w:eastAsia="ru-RU"/>
              </w:rPr>
              <w:t>айон</w:t>
            </w:r>
          </w:p>
        </w:tc>
        <w:tc>
          <w:tcPr>
            <w:tcW w:w="615" w:type="pct"/>
            <w:tcBorders>
              <w:top w:val="single" w:sz="4" w:space="0" w:color="auto"/>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Сумма, руб.</w:t>
            </w:r>
          </w:p>
        </w:tc>
        <w:tc>
          <w:tcPr>
            <w:tcW w:w="615" w:type="pct"/>
            <w:tcBorders>
              <w:top w:val="single" w:sz="4" w:space="0" w:color="auto"/>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Ранг по сумме</w:t>
            </w:r>
          </w:p>
        </w:tc>
        <w:tc>
          <w:tcPr>
            <w:tcW w:w="615" w:type="pct"/>
            <w:tcBorders>
              <w:top w:val="single" w:sz="4" w:space="0" w:color="auto"/>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Темп роста, %</w:t>
            </w:r>
          </w:p>
        </w:tc>
        <w:tc>
          <w:tcPr>
            <w:tcW w:w="615" w:type="pct"/>
            <w:tcBorders>
              <w:top w:val="single" w:sz="4" w:space="0" w:color="auto"/>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Ранг по темпу роста</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Алексеевский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771</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27</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0,3</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27</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Безенчукский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141405</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4</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247,6</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Богатовский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62537</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11</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229,5</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5</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Большеглушицкий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82522</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8</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86,4</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10</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Большечерниговский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29533</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17</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31,4</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21</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Борский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12473</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22</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47,3</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17</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Волжский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209366</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97,1</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9</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Елховский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22036</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20</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40,3</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19</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Исаклинский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3246</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26</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5,1</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26</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Камышлинский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97538</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7</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130,2</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7</w:t>
            </w:r>
          </w:p>
        </w:tc>
      </w:tr>
      <w:tr w:rsidR="00D35486" w:rsidRPr="00B539C7" w:rsidTr="00D35486">
        <w:trPr>
          <w:trHeight w:val="300"/>
          <w:jc w:val="center"/>
        </w:trPr>
        <w:tc>
          <w:tcPr>
            <w:tcW w:w="2542" w:type="pct"/>
            <w:tcBorders>
              <w:top w:val="nil"/>
              <w:left w:val="single" w:sz="4" w:space="0" w:color="auto"/>
              <w:bottom w:val="single" w:sz="4" w:space="0" w:color="auto"/>
              <w:right w:val="single" w:sz="4" w:space="0" w:color="auto"/>
            </w:tcBorders>
            <w:shd w:val="clear" w:color="000000" w:fill="FFFFFF"/>
            <w:noWrap/>
            <w:vAlign w:val="center"/>
            <w:hideMark/>
          </w:tcPr>
          <w:p w:rsidR="00D35486" w:rsidRPr="00B539C7" w:rsidRDefault="00D35486" w:rsidP="00D35486">
            <w:pPr>
              <w:spacing w:after="0" w:line="240" w:lineRule="auto"/>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Кинельский район</w:t>
            </w:r>
          </w:p>
        </w:tc>
        <w:tc>
          <w:tcPr>
            <w:tcW w:w="615" w:type="pct"/>
            <w:tcBorders>
              <w:top w:val="nil"/>
              <w:left w:val="nil"/>
              <w:bottom w:val="single" w:sz="4" w:space="0" w:color="auto"/>
              <w:right w:val="single" w:sz="4" w:space="0" w:color="auto"/>
            </w:tcBorders>
            <w:shd w:val="clear" w:color="000000" w:fill="FFFFFF"/>
            <w:noWrap/>
            <w:vAlign w:val="center"/>
            <w:hideMark/>
          </w:tcPr>
          <w:p w:rsidR="00D35486" w:rsidRPr="00B539C7" w:rsidRDefault="00D35486" w:rsidP="00D35486">
            <w:pPr>
              <w:spacing w:after="0" w:line="240" w:lineRule="auto"/>
              <w:jc w:val="center"/>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106582</w:t>
            </w:r>
          </w:p>
        </w:tc>
        <w:tc>
          <w:tcPr>
            <w:tcW w:w="615" w:type="pct"/>
            <w:tcBorders>
              <w:top w:val="nil"/>
              <w:left w:val="nil"/>
              <w:bottom w:val="single" w:sz="4" w:space="0" w:color="auto"/>
              <w:right w:val="single" w:sz="4" w:space="0" w:color="auto"/>
            </w:tcBorders>
            <w:shd w:val="clear" w:color="000000" w:fill="FFFFFF"/>
            <w:noWrap/>
            <w:vAlign w:val="center"/>
            <w:hideMark/>
          </w:tcPr>
          <w:p w:rsidR="00D35486" w:rsidRPr="00B539C7" w:rsidRDefault="00D35486" w:rsidP="00D35486">
            <w:pPr>
              <w:spacing w:after="0" w:line="240" w:lineRule="auto"/>
              <w:jc w:val="center"/>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6</w:t>
            </w:r>
          </w:p>
        </w:tc>
        <w:tc>
          <w:tcPr>
            <w:tcW w:w="615" w:type="pct"/>
            <w:tcBorders>
              <w:top w:val="nil"/>
              <w:left w:val="nil"/>
              <w:bottom w:val="single" w:sz="4" w:space="0" w:color="auto"/>
              <w:right w:val="single" w:sz="4" w:space="0" w:color="auto"/>
            </w:tcBorders>
            <w:shd w:val="clear" w:color="000000" w:fill="FFFFFF"/>
            <w:noWrap/>
            <w:vAlign w:val="bottom"/>
            <w:hideMark/>
          </w:tcPr>
          <w:p w:rsidR="00D35486" w:rsidRPr="00B539C7" w:rsidRDefault="00D35486" w:rsidP="00D35486">
            <w:pPr>
              <w:spacing w:after="0" w:line="240" w:lineRule="auto"/>
              <w:jc w:val="center"/>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57,0</w:t>
            </w:r>
          </w:p>
        </w:tc>
        <w:tc>
          <w:tcPr>
            <w:tcW w:w="615" w:type="pct"/>
            <w:tcBorders>
              <w:top w:val="nil"/>
              <w:left w:val="nil"/>
              <w:bottom w:val="single" w:sz="4" w:space="0" w:color="auto"/>
              <w:right w:val="single" w:sz="4" w:space="0" w:color="auto"/>
            </w:tcBorders>
            <w:shd w:val="clear" w:color="000000" w:fill="FFFFFF"/>
            <w:noWrap/>
            <w:vAlign w:val="bottom"/>
            <w:hideMark/>
          </w:tcPr>
          <w:p w:rsidR="00D35486" w:rsidRPr="00B539C7" w:rsidRDefault="00D35486" w:rsidP="00D35486">
            <w:pPr>
              <w:spacing w:after="0" w:line="240" w:lineRule="auto"/>
              <w:jc w:val="center"/>
              <w:rPr>
                <w:rFonts w:ascii="Times New Roman" w:eastAsia="Times New Roman" w:hAnsi="Times New Roman" w:cs="Times New Roman"/>
                <w:b/>
                <w:sz w:val="24"/>
                <w:szCs w:val="24"/>
                <w:lang w:eastAsia="ru-RU"/>
              </w:rPr>
            </w:pPr>
            <w:r w:rsidRPr="00B539C7">
              <w:rPr>
                <w:rFonts w:ascii="Times New Roman" w:eastAsia="Times New Roman" w:hAnsi="Times New Roman" w:cs="Times New Roman"/>
                <w:b/>
                <w:sz w:val="24"/>
                <w:szCs w:val="24"/>
                <w:lang w:eastAsia="ru-RU"/>
              </w:rPr>
              <w:t>15</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Кинель-Черкасский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31917</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15</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27,8</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22</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Клявлинский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184313</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560,5</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Кошкинский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79789</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9</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66,1</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14</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Красноармейский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26393</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19</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38,6</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20</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Красноярский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27853</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18</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83,2</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11</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Нефтегорский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383916</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382,9</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Пестравский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75088</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10</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80,2</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13</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Похвистневский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4479</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24</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11,1</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25</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Приволжский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16066</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21</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104,9</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8</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Сергиевский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120669</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5</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204,4</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6</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Ставропольский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32036</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14</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40,9</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18</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Сызранский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39696</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12</w:t>
            </w:r>
          </w:p>
        </w:tc>
        <w:tc>
          <w:tcPr>
            <w:tcW w:w="615" w:type="pct"/>
            <w:tcBorders>
              <w:top w:val="nil"/>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E7597C">
              <w:rPr>
                <w:rFonts w:ascii="Times New Roman" w:eastAsia="Times New Roman" w:hAnsi="Times New Roman" w:cs="Times New Roman"/>
                <w:color w:val="000000"/>
                <w:sz w:val="24"/>
                <w:szCs w:val="24"/>
                <w:lang w:eastAsia="ru-RU"/>
              </w:rPr>
              <w:t>235,4</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4</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Хворостянский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36509</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13</w:t>
            </w:r>
          </w:p>
        </w:tc>
        <w:tc>
          <w:tcPr>
            <w:tcW w:w="615" w:type="pct"/>
            <w:tcBorders>
              <w:top w:val="nil"/>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E7597C">
              <w:rPr>
                <w:rFonts w:ascii="Times New Roman" w:eastAsia="Times New Roman" w:hAnsi="Times New Roman" w:cs="Times New Roman"/>
                <w:color w:val="000000"/>
                <w:sz w:val="24"/>
                <w:szCs w:val="24"/>
                <w:lang w:eastAsia="ru-RU"/>
              </w:rPr>
              <w:t>15,0</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24</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Челно-Вершинский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30764</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16</w:t>
            </w:r>
          </w:p>
        </w:tc>
        <w:tc>
          <w:tcPr>
            <w:tcW w:w="615" w:type="pct"/>
            <w:tcBorders>
              <w:top w:val="nil"/>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E7597C">
              <w:rPr>
                <w:rFonts w:ascii="Times New Roman" w:eastAsia="Times New Roman" w:hAnsi="Times New Roman" w:cs="Times New Roman"/>
                <w:color w:val="000000"/>
                <w:sz w:val="24"/>
                <w:szCs w:val="24"/>
                <w:lang w:eastAsia="ru-RU"/>
              </w:rPr>
              <w:t>53,1</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16</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Шенталинский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6155</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23</w:t>
            </w:r>
          </w:p>
        </w:tc>
        <w:tc>
          <w:tcPr>
            <w:tcW w:w="615" w:type="pct"/>
            <w:tcBorders>
              <w:top w:val="nil"/>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E7597C">
              <w:rPr>
                <w:rFonts w:ascii="Times New Roman" w:eastAsia="Times New Roman" w:hAnsi="Times New Roman" w:cs="Times New Roman"/>
                <w:color w:val="000000"/>
                <w:sz w:val="24"/>
                <w:szCs w:val="24"/>
                <w:lang w:eastAsia="ru-RU"/>
              </w:rPr>
              <w:t>24,4</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23</w:t>
            </w:r>
          </w:p>
        </w:tc>
      </w:tr>
      <w:tr w:rsidR="00D35486" w:rsidRPr="00E7597C" w:rsidTr="00D35486">
        <w:trPr>
          <w:trHeight w:val="300"/>
          <w:jc w:val="center"/>
        </w:trPr>
        <w:tc>
          <w:tcPr>
            <w:tcW w:w="2542" w:type="pct"/>
            <w:tcBorders>
              <w:top w:val="nil"/>
              <w:left w:val="single" w:sz="4" w:space="0" w:color="auto"/>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Шигонский район</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3334</w:t>
            </w:r>
          </w:p>
        </w:tc>
        <w:tc>
          <w:tcPr>
            <w:tcW w:w="615" w:type="pct"/>
            <w:tcBorders>
              <w:top w:val="nil"/>
              <w:left w:val="nil"/>
              <w:bottom w:val="single" w:sz="4" w:space="0" w:color="auto"/>
              <w:right w:val="single" w:sz="4" w:space="0" w:color="auto"/>
            </w:tcBorders>
            <w:shd w:val="clear" w:color="auto" w:fill="auto"/>
            <w:noWrap/>
            <w:vAlign w:val="center"/>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25</w:t>
            </w:r>
          </w:p>
        </w:tc>
        <w:tc>
          <w:tcPr>
            <w:tcW w:w="615" w:type="pct"/>
            <w:tcBorders>
              <w:top w:val="nil"/>
              <w:left w:val="nil"/>
              <w:bottom w:val="single" w:sz="4" w:space="0" w:color="auto"/>
              <w:right w:val="single" w:sz="4" w:space="0" w:color="auto"/>
            </w:tcBorders>
            <w:shd w:val="clear" w:color="auto" w:fill="auto"/>
            <w:hideMark/>
          </w:tcPr>
          <w:p w:rsidR="00D35486" w:rsidRPr="00E7597C"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E7597C">
              <w:rPr>
                <w:rFonts w:ascii="Times New Roman" w:eastAsia="Times New Roman" w:hAnsi="Times New Roman" w:cs="Times New Roman"/>
                <w:color w:val="000000"/>
                <w:sz w:val="24"/>
                <w:szCs w:val="24"/>
                <w:lang w:eastAsia="ru-RU"/>
              </w:rPr>
              <w:t>81,0</w:t>
            </w:r>
          </w:p>
        </w:tc>
        <w:tc>
          <w:tcPr>
            <w:tcW w:w="615" w:type="pct"/>
            <w:tcBorders>
              <w:top w:val="nil"/>
              <w:left w:val="nil"/>
              <w:bottom w:val="single" w:sz="4" w:space="0" w:color="auto"/>
              <w:right w:val="single" w:sz="4" w:space="0" w:color="auto"/>
            </w:tcBorders>
            <w:shd w:val="clear" w:color="auto" w:fill="auto"/>
            <w:noWrap/>
            <w:vAlign w:val="bottom"/>
            <w:hideMark/>
          </w:tcPr>
          <w:p w:rsidR="00D35486" w:rsidRPr="00E7597C" w:rsidRDefault="00D35486" w:rsidP="00D35486">
            <w:pPr>
              <w:spacing w:after="0" w:line="240" w:lineRule="auto"/>
              <w:jc w:val="center"/>
              <w:rPr>
                <w:rFonts w:ascii="Times New Roman" w:eastAsia="Times New Roman" w:hAnsi="Times New Roman" w:cs="Times New Roman"/>
                <w:sz w:val="24"/>
                <w:szCs w:val="24"/>
                <w:lang w:eastAsia="ru-RU"/>
              </w:rPr>
            </w:pPr>
            <w:r w:rsidRPr="00E7597C">
              <w:rPr>
                <w:rFonts w:ascii="Times New Roman" w:eastAsia="Times New Roman" w:hAnsi="Times New Roman" w:cs="Times New Roman"/>
                <w:sz w:val="24"/>
                <w:szCs w:val="24"/>
                <w:lang w:eastAsia="ru-RU"/>
              </w:rPr>
              <w:t>12</w:t>
            </w:r>
          </w:p>
        </w:tc>
      </w:tr>
    </w:tbl>
    <w:p w:rsidR="00D35486" w:rsidRDefault="00D35486" w:rsidP="00D3548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D35486" w:rsidRPr="00C359FF" w:rsidRDefault="00D35486" w:rsidP="00C359FF">
      <w:pPr>
        <w:spacing w:after="0"/>
        <w:ind w:left="1701" w:hanging="1701"/>
        <w:rPr>
          <w:rFonts w:ascii="Times New Roman" w:eastAsia="Times New Roman" w:hAnsi="Times New Roman" w:cs="Times New Roman"/>
          <w:color w:val="000000" w:themeColor="text1"/>
          <w:sz w:val="28"/>
          <w:szCs w:val="28"/>
          <w:lang w:eastAsia="ru-RU"/>
        </w:rPr>
      </w:pPr>
      <w:r w:rsidRPr="000F5420">
        <w:rPr>
          <w:rFonts w:ascii="Times New Roman" w:hAnsi="Times New Roman" w:cs="Times New Roman"/>
          <w:bCs/>
          <w:color w:val="000000" w:themeColor="text1"/>
          <w:spacing w:val="2"/>
          <w:sz w:val="28"/>
          <w:szCs w:val="28"/>
        </w:rPr>
        <w:lastRenderedPageBreak/>
        <w:t>Таблица 1</w:t>
      </w:r>
      <w:r>
        <w:rPr>
          <w:rFonts w:ascii="Times New Roman" w:hAnsi="Times New Roman" w:cs="Times New Roman"/>
          <w:bCs/>
          <w:color w:val="000000" w:themeColor="text1"/>
          <w:spacing w:val="2"/>
          <w:sz w:val="28"/>
          <w:szCs w:val="28"/>
        </w:rPr>
        <w:t>5</w:t>
      </w:r>
      <w:r w:rsidRPr="000F5420">
        <w:rPr>
          <w:rFonts w:ascii="Times New Roman" w:hAnsi="Times New Roman" w:cs="Times New Roman"/>
          <w:bCs/>
          <w:color w:val="000000" w:themeColor="text1"/>
          <w:spacing w:val="2"/>
          <w:sz w:val="28"/>
          <w:szCs w:val="28"/>
        </w:rPr>
        <w:t xml:space="preserve"> – Динамика количества </w:t>
      </w:r>
      <w:r w:rsidRPr="000F5420">
        <w:rPr>
          <w:rFonts w:ascii="Times New Roman" w:eastAsia="Times New Roman" w:hAnsi="Times New Roman" w:cs="Times New Roman"/>
          <w:color w:val="000000" w:themeColor="text1"/>
          <w:sz w:val="28"/>
          <w:szCs w:val="28"/>
          <w:lang w:eastAsia="ru-RU"/>
        </w:rPr>
        <w:t>объектов бытового обслуживания населения, оказывающих услуги</w:t>
      </w:r>
    </w:p>
    <w:tbl>
      <w:tblPr>
        <w:tblW w:w="0" w:type="auto"/>
        <w:tblLook w:val="04A0" w:firstRow="1" w:lastRow="0" w:firstColumn="1" w:lastColumn="0" w:noHBand="0" w:noVBand="1"/>
      </w:tblPr>
      <w:tblGrid>
        <w:gridCol w:w="1915"/>
        <w:gridCol w:w="696"/>
        <w:gridCol w:w="696"/>
        <w:gridCol w:w="696"/>
        <w:gridCol w:w="696"/>
        <w:gridCol w:w="696"/>
        <w:gridCol w:w="696"/>
        <w:gridCol w:w="696"/>
        <w:gridCol w:w="696"/>
        <w:gridCol w:w="696"/>
        <w:gridCol w:w="696"/>
        <w:gridCol w:w="696"/>
      </w:tblGrid>
      <w:tr w:rsidR="00D35486" w:rsidRPr="000F5420" w:rsidTr="00D35486">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Объект бытового обслуживания населения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2016</w:t>
            </w:r>
          </w:p>
        </w:tc>
      </w:tr>
      <w:tr w:rsidR="00D35486" w:rsidRPr="000F5420" w:rsidTr="00D35486">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Число объектов бытового обслуживания населения, оказывающих услуги</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16</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26</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38</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37</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36</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35</w:t>
            </w: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ремонт, окраска и пошив обуви</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r>
      <w:tr w:rsidR="00D35486" w:rsidRPr="000F5420" w:rsidTr="00D35486">
        <w:trPr>
          <w:trHeight w:val="2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r>
      <w:tr w:rsidR="00D35486" w:rsidRPr="000F5420" w:rsidTr="00D35486">
        <w:trPr>
          <w:trHeight w:val="10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ремонт и техническое обслуживание бытовой радиоэлектронной аппаратуры, бытовых машин и приборов и изготовление металлоизделий</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26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техническое обслуживание и ремонт транспортных средств, машин и оборудования</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изготовление и ремонт мебели</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прачечные</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ремонт и строительство жилья и других построек</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бани и душевые (сауны)</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парикмахерские (салоны красоты)</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10</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w:t>
            </w: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F41C74"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F41C74">
              <w:rPr>
                <w:rFonts w:ascii="Times New Roman" w:eastAsia="Times New Roman" w:hAnsi="Times New Roman" w:cs="Times New Roman"/>
                <w:color w:val="000000" w:themeColor="text1"/>
                <w:sz w:val="20"/>
                <w:szCs w:val="20"/>
                <w:lang w:eastAsia="ru-RU"/>
              </w:rPr>
              <w:t>фотоателье, фото- и инолаборатории</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463498"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463498">
              <w:rPr>
                <w:rFonts w:ascii="Times New Roman" w:eastAsia="Times New Roman" w:hAnsi="Times New Roman" w:cs="Times New Roman"/>
                <w:color w:val="000000" w:themeColor="text1"/>
                <w:sz w:val="20"/>
                <w:szCs w:val="20"/>
                <w:lang w:eastAsia="ru-RU"/>
              </w:rPr>
              <w:t>ритуальные</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r>
      <w:tr w:rsidR="00D35486" w:rsidRPr="000F5420" w:rsidTr="00D35486">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463498"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463498">
              <w:rPr>
                <w:rFonts w:ascii="Times New Roman" w:eastAsia="Times New Roman" w:hAnsi="Times New Roman" w:cs="Times New Roman"/>
                <w:color w:val="000000" w:themeColor="text1"/>
                <w:sz w:val="20"/>
                <w:szCs w:val="20"/>
                <w:lang w:eastAsia="ru-RU"/>
              </w:rPr>
              <w:t>прочие услуги бытового характера</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Calibri" w:eastAsia="Times New Roman" w:hAnsi="Calibri" w:cs="Calibri"/>
                <w:color w:val="000000" w:themeColor="text1"/>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bl>
    <w:p w:rsidR="00D35486" w:rsidRDefault="00D35486" w:rsidP="00D35486">
      <w:pPr>
        <w:spacing w:after="0"/>
        <w:ind w:left="1701" w:hanging="1701"/>
        <w:rPr>
          <w:rFonts w:ascii="Times New Roman" w:eastAsia="Times New Roman" w:hAnsi="Times New Roman" w:cs="Times New Roman"/>
          <w:color w:val="000000" w:themeColor="text1"/>
          <w:sz w:val="28"/>
          <w:szCs w:val="28"/>
          <w:lang w:eastAsia="ru-RU"/>
        </w:rPr>
      </w:pPr>
      <w:r w:rsidRPr="000F5420">
        <w:rPr>
          <w:rFonts w:ascii="Times New Roman" w:hAnsi="Times New Roman" w:cs="Times New Roman"/>
          <w:bCs/>
          <w:color w:val="000000" w:themeColor="text1"/>
          <w:spacing w:val="2"/>
          <w:sz w:val="28"/>
          <w:szCs w:val="28"/>
        </w:rPr>
        <w:lastRenderedPageBreak/>
        <w:t>Таблица 1</w:t>
      </w:r>
      <w:r>
        <w:rPr>
          <w:rFonts w:ascii="Times New Roman" w:hAnsi="Times New Roman" w:cs="Times New Roman"/>
          <w:bCs/>
          <w:color w:val="000000" w:themeColor="text1"/>
          <w:spacing w:val="2"/>
          <w:sz w:val="28"/>
          <w:szCs w:val="28"/>
        </w:rPr>
        <w:t>6</w:t>
      </w:r>
      <w:r w:rsidRPr="000F5420">
        <w:rPr>
          <w:rFonts w:ascii="Times New Roman" w:hAnsi="Times New Roman" w:cs="Times New Roman"/>
          <w:bCs/>
          <w:color w:val="000000" w:themeColor="text1"/>
          <w:spacing w:val="2"/>
          <w:sz w:val="28"/>
          <w:szCs w:val="28"/>
        </w:rPr>
        <w:t xml:space="preserve"> – Динамика количества </w:t>
      </w:r>
      <w:r w:rsidRPr="000F5420">
        <w:rPr>
          <w:rFonts w:ascii="Times New Roman" w:eastAsia="Times New Roman" w:hAnsi="Times New Roman" w:cs="Times New Roman"/>
          <w:color w:val="000000" w:themeColor="text1"/>
          <w:sz w:val="28"/>
          <w:szCs w:val="28"/>
          <w:lang w:eastAsia="ru-RU"/>
        </w:rPr>
        <w:t xml:space="preserve">приемных пунктов бытового обслуживания населения, принимающих заказы от населения </w:t>
      </w:r>
    </w:p>
    <w:p w:rsidR="00D35486" w:rsidRPr="000F5420" w:rsidRDefault="00D35486" w:rsidP="00D35486">
      <w:pPr>
        <w:spacing w:after="0"/>
        <w:ind w:left="1701" w:hanging="1701"/>
        <w:rPr>
          <w:rFonts w:ascii="Times New Roman" w:hAnsi="Times New Roman" w:cs="Times New Roman"/>
          <w:bCs/>
          <w:color w:val="000000" w:themeColor="text1"/>
          <w:spacing w:val="2"/>
          <w:sz w:val="28"/>
          <w:szCs w:val="28"/>
        </w:rPr>
      </w:pPr>
      <w:r w:rsidRPr="000F5420">
        <w:rPr>
          <w:rFonts w:ascii="Times New Roman" w:eastAsia="Times New Roman" w:hAnsi="Times New Roman" w:cs="Times New Roman"/>
          <w:color w:val="000000" w:themeColor="text1"/>
          <w:sz w:val="28"/>
          <w:szCs w:val="28"/>
          <w:lang w:eastAsia="ru-RU"/>
        </w:rPr>
        <w:t>на оказание услуг</w:t>
      </w:r>
    </w:p>
    <w:tbl>
      <w:tblPr>
        <w:tblW w:w="9472" w:type="dxa"/>
        <w:tblLayout w:type="fixed"/>
        <w:tblLook w:val="04A0" w:firstRow="1" w:lastRow="0" w:firstColumn="1" w:lastColumn="0" w:noHBand="0" w:noVBand="1"/>
      </w:tblPr>
      <w:tblGrid>
        <w:gridCol w:w="3084"/>
        <w:gridCol w:w="709"/>
        <w:gridCol w:w="709"/>
        <w:gridCol w:w="710"/>
        <w:gridCol w:w="710"/>
        <w:gridCol w:w="710"/>
        <w:gridCol w:w="710"/>
        <w:gridCol w:w="710"/>
        <w:gridCol w:w="710"/>
        <w:gridCol w:w="710"/>
      </w:tblGrid>
      <w:tr w:rsidR="00D35486" w:rsidRPr="000F5420" w:rsidTr="00D35486">
        <w:trPr>
          <w:trHeight w:val="330"/>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Приемные пункты бытового обслуживания населения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2009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486" w:rsidRPr="00CE1C3C"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CE1C3C">
              <w:rPr>
                <w:rFonts w:ascii="Times New Roman" w:eastAsia="Times New Roman" w:hAnsi="Times New Roman" w:cs="Times New Roman"/>
                <w:bCs/>
                <w:color w:val="000000" w:themeColor="text1"/>
                <w:sz w:val="24"/>
                <w:szCs w:val="24"/>
                <w:lang w:eastAsia="ru-RU"/>
              </w:rPr>
              <w:t>2016</w:t>
            </w:r>
          </w:p>
        </w:tc>
      </w:tr>
      <w:tr w:rsidR="00D35486" w:rsidRPr="000F5420" w:rsidTr="00D35486">
        <w:trPr>
          <w:trHeight w:val="255"/>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Число приемных пунктов бытового обслуживания населения, принимающих заказы от населения на оказание услуг</w:t>
            </w: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всего</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w:t>
            </w:r>
          </w:p>
        </w:tc>
      </w:tr>
      <w:tr w:rsidR="00D35486" w:rsidRPr="000F5420" w:rsidTr="00D35486">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ремонт, окраска и пошив обуви</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r>
      <w:tr w:rsidR="00D35486" w:rsidRPr="000F5420" w:rsidTr="00D35486">
        <w:trPr>
          <w:trHeight w:val="7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r>
      <w:tr w:rsidR="00D35486" w:rsidRPr="000F5420" w:rsidTr="00D35486">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изготовление и ремонт мебели</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прачечные</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ремонт и строительство жилья и других построек</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парикмахерские (салоны красоты)</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r w:rsidR="00D35486" w:rsidRPr="000F5420" w:rsidTr="00D35486">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ритуальные</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r>
      <w:tr w:rsidR="00D35486" w:rsidRPr="000F5420" w:rsidTr="00D35486">
        <w:trPr>
          <w:trHeight w:val="330"/>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прочие услуги бытового характера</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D35486" w:rsidRPr="000F5420" w:rsidRDefault="00D35486" w:rsidP="00D35486">
            <w:pPr>
              <w:spacing w:after="0" w:line="240" w:lineRule="auto"/>
              <w:rPr>
                <w:rFonts w:ascii="Calibri" w:eastAsia="Times New Roman" w:hAnsi="Calibri" w:cs="Calibri"/>
                <w:color w:val="000000" w:themeColor="text1"/>
                <w:lang w:eastAsia="ru-RU"/>
              </w:rPr>
            </w:pPr>
          </w:p>
        </w:tc>
      </w:tr>
    </w:tbl>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8"/>
        <w:jc w:val="both"/>
        <w:rPr>
          <w:rFonts w:ascii="Times New Roman" w:hAnsi="Times New Roman" w:cs="Times New Roman"/>
          <w:bCs/>
          <w:color w:val="000000" w:themeColor="text1"/>
          <w:sz w:val="28"/>
          <w:szCs w:val="28"/>
        </w:rPr>
      </w:pPr>
    </w:p>
    <w:p w:rsidR="00D35486" w:rsidRPr="000F5420" w:rsidRDefault="00D35486" w:rsidP="00D35486">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Таблица 17</w:t>
      </w:r>
      <w:r w:rsidRPr="000F5420">
        <w:rPr>
          <w:rFonts w:ascii="Times New Roman" w:eastAsia="Times New Roman" w:hAnsi="Times New Roman" w:cs="Times New Roman"/>
          <w:color w:val="000000" w:themeColor="text1"/>
          <w:sz w:val="28"/>
          <w:szCs w:val="28"/>
          <w:lang w:eastAsia="ru-RU"/>
        </w:rPr>
        <w:t xml:space="preserve">– Динамика количества </w:t>
      </w:r>
      <w:r w:rsidRPr="000F5420">
        <w:rPr>
          <w:rFonts w:ascii="Times New Roman" w:hAnsi="Times New Roman" w:cs="Times New Roman"/>
          <w:color w:val="000000" w:themeColor="text1"/>
          <w:sz w:val="28"/>
          <w:szCs w:val="28"/>
        </w:rPr>
        <w:t>индивидуальных предпринимателей</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97"/>
        <w:gridCol w:w="594"/>
        <w:gridCol w:w="594"/>
        <w:gridCol w:w="594"/>
        <w:gridCol w:w="594"/>
        <w:gridCol w:w="594"/>
        <w:gridCol w:w="594"/>
        <w:gridCol w:w="531"/>
        <w:gridCol w:w="531"/>
        <w:gridCol w:w="531"/>
        <w:gridCol w:w="531"/>
        <w:gridCol w:w="531"/>
      </w:tblGrid>
      <w:tr w:rsidR="00D35486" w:rsidRPr="000F5420" w:rsidTr="00D35486">
        <w:trPr>
          <w:trHeight w:val="280"/>
          <w:tblHeader/>
          <w:jc w:val="center"/>
        </w:trPr>
        <w:tc>
          <w:tcPr>
            <w:tcW w:w="2090" w:type="pct"/>
            <w:vAlign w:val="center"/>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Вид деятельности</w:t>
            </w:r>
          </w:p>
        </w:tc>
        <w:tc>
          <w:tcPr>
            <w:tcW w:w="264" w:type="pct"/>
            <w:vAlign w:val="center"/>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2007</w:t>
            </w:r>
          </w:p>
        </w:tc>
        <w:tc>
          <w:tcPr>
            <w:tcW w:w="265" w:type="pct"/>
            <w:vAlign w:val="center"/>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2008</w:t>
            </w:r>
          </w:p>
        </w:tc>
        <w:tc>
          <w:tcPr>
            <w:tcW w:w="264" w:type="pct"/>
            <w:vAlign w:val="center"/>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2009</w:t>
            </w:r>
          </w:p>
        </w:tc>
        <w:tc>
          <w:tcPr>
            <w:tcW w:w="265" w:type="pct"/>
            <w:vAlign w:val="center"/>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bCs/>
                <w:color w:val="000000" w:themeColor="text1"/>
                <w:sz w:val="24"/>
                <w:szCs w:val="24"/>
              </w:rPr>
              <w:t>2010</w:t>
            </w:r>
          </w:p>
        </w:tc>
        <w:tc>
          <w:tcPr>
            <w:tcW w:w="265" w:type="pct"/>
            <w:vAlign w:val="center"/>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2011</w:t>
            </w:r>
          </w:p>
        </w:tc>
        <w:tc>
          <w:tcPr>
            <w:tcW w:w="264" w:type="pct"/>
            <w:vAlign w:val="center"/>
          </w:tcPr>
          <w:p w:rsidR="00D35486" w:rsidRPr="000F5420" w:rsidRDefault="00D35486" w:rsidP="00D35486">
            <w:pPr>
              <w:spacing w:after="0" w:line="240" w:lineRule="auto"/>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2012</w:t>
            </w:r>
          </w:p>
        </w:tc>
        <w:tc>
          <w:tcPr>
            <w:tcW w:w="265" w:type="pct"/>
            <w:vAlign w:val="center"/>
          </w:tcPr>
          <w:p w:rsidR="00D35486" w:rsidRPr="000F5420" w:rsidRDefault="00D35486" w:rsidP="00D35486">
            <w:pPr>
              <w:spacing w:after="0" w:line="240" w:lineRule="auto"/>
              <w:ind w:left="-57" w:right="-57"/>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2013</w:t>
            </w:r>
          </w:p>
        </w:tc>
        <w:tc>
          <w:tcPr>
            <w:tcW w:w="265" w:type="pct"/>
            <w:vAlign w:val="center"/>
          </w:tcPr>
          <w:p w:rsidR="00D35486" w:rsidRPr="000F5420" w:rsidRDefault="00D35486" w:rsidP="00D35486">
            <w:pPr>
              <w:spacing w:after="0" w:line="240" w:lineRule="auto"/>
              <w:ind w:left="-57" w:right="-57"/>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2014</w:t>
            </w:r>
          </w:p>
        </w:tc>
        <w:tc>
          <w:tcPr>
            <w:tcW w:w="264" w:type="pct"/>
          </w:tcPr>
          <w:p w:rsidR="00D35486" w:rsidRPr="000F5420" w:rsidRDefault="00D35486" w:rsidP="00D35486">
            <w:pPr>
              <w:spacing w:after="0" w:line="240" w:lineRule="auto"/>
              <w:ind w:left="-57" w:right="-57"/>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2015</w:t>
            </w:r>
          </w:p>
        </w:tc>
        <w:tc>
          <w:tcPr>
            <w:tcW w:w="265" w:type="pct"/>
          </w:tcPr>
          <w:p w:rsidR="00D35486" w:rsidRPr="000F5420" w:rsidRDefault="00D35486" w:rsidP="00D35486">
            <w:pPr>
              <w:spacing w:after="0" w:line="240" w:lineRule="auto"/>
              <w:ind w:left="-57" w:right="-57"/>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2016</w:t>
            </w:r>
          </w:p>
        </w:tc>
        <w:tc>
          <w:tcPr>
            <w:tcW w:w="264" w:type="pct"/>
          </w:tcPr>
          <w:p w:rsidR="00D35486" w:rsidRPr="000F5420" w:rsidRDefault="00D35486" w:rsidP="00D35486">
            <w:pPr>
              <w:spacing w:after="0" w:line="240" w:lineRule="auto"/>
              <w:ind w:left="-57" w:right="-57"/>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2017</w:t>
            </w:r>
          </w:p>
        </w:tc>
      </w:tr>
      <w:tr w:rsidR="00D35486" w:rsidRPr="000F5420" w:rsidTr="00D35486">
        <w:trPr>
          <w:trHeight w:val="281"/>
          <w:jc w:val="center"/>
        </w:trPr>
        <w:tc>
          <w:tcPr>
            <w:tcW w:w="2090" w:type="pct"/>
            <w:vAlign w:val="bottom"/>
          </w:tcPr>
          <w:p w:rsidR="00D35486" w:rsidRPr="000F5420" w:rsidRDefault="00D35486" w:rsidP="00D35486">
            <w:pPr>
              <w:spacing w:after="0" w:line="240" w:lineRule="auto"/>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Общее количество индивидуальных предпринимателей</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351</w:t>
            </w:r>
          </w:p>
        </w:tc>
        <w:tc>
          <w:tcPr>
            <w:tcW w:w="265"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295</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349</w:t>
            </w:r>
          </w:p>
        </w:tc>
        <w:tc>
          <w:tcPr>
            <w:tcW w:w="265"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435</w:t>
            </w:r>
          </w:p>
        </w:tc>
        <w:tc>
          <w:tcPr>
            <w:tcW w:w="265"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494</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lang w:val="en-US"/>
              </w:rPr>
            </w:pPr>
            <w:r w:rsidRPr="000F5420">
              <w:rPr>
                <w:rFonts w:ascii="Times New Roman" w:hAnsi="Times New Roman" w:cs="Times New Roman"/>
                <w:color w:val="000000" w:themeColor="text1"/>
                <w:sz w:val="24"/>
                <w:szCs w:val="24"/>
                <w:lang w:val="en-US"/>
              </w:rPr>
              <w:t>476</w:t>
            </w:r>
          </w:p>
        </w:tc>
        <w:tc>
          <w:tcPr>
            <w:tcW w:w="265"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lang w:val="en-US"/>
              </w:rPr>
            </w:pPr>
            <w:r w:rsidRPr="000F5420">
              <w:rPr>
                <w:rFonts w:ascii="Times New Roman" w:hAnsi="Times New Roman" w:cs="Times New Roman"/>
                <w:color w:val="000000" w:themeColor="text1"/>
                <w:sz w:val="24"/>
                <w:szCs w:val="24"/>
                <w:lang w:val="en-US"/>
              </w:rPr>
              <w:t>489</w:t>
            </w:r>
          </w:p>
        </w:tc>
        <w:tc>
          <w:tcPr>
            <w:tcW w:w="265"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lang w:val="en-US"/>
              </w:rPr>
            </w:pPr>
            <w:r w:rsidRPr="000F5420">
              <w:rPr>
                <w:rFonts w:ascii="Times New Roman" w:hAnsi="Times New Roman" w:cs="Times New Roman"/>
                <w:color w:val="000000" w:themeColor="text1"/>
                <w:sz w:val="24"/>
                <w:szCs w:val="24"/>
                <w:lang w:val="en-US"/>
              </w:rPr>
              <w:t>413</w:t>
            </w:r>
          </w:p>
        </w:tc>
        <w:tc>
          <w:tcPr>
            <w:tcW w:w="264"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lang w:val="en-US"/>
              </w:rPr>
            </w:pPr>
            <w:r w:rsidRPr="000F5420">
              <w:rPr>
                <w:rFonts w:ascii="Times New Roman" w:hAnsi="Times New Roman" w:cs="Times New Roman"/>
                <w:color w:val="000000" w:themeColor="text1"/>
                <w:sz w:val="24"/>
                <w:szCs w:val="24"/>
                <w:lang w:val="en-US"/>
              </w:rPr>
              <w:t>427</w:t>
            </w:r>
          </w:p>
        </w:tc>
        <w:tc>
          <w:tcPr>
            <w:tcW w:w="265"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lang w:val="en-US"/>
              </w:rPr>
            </w:pPr>
            <w:r w:rsidRPr="000F5420">
              <w:rPr>
                <w:rFonts w:ascii="Times New Roman" w:hAnsi="Times New Roman" w:cs="Times New Roman"/>
                <w:color w:val="000000" w:themeColor="text1"/>
                <w:sz w:val="24"/>
                <w:szCs w:val="24"/>
                <w:lang w:val="en-US"/>
              </w:rPr>
              <w:t>468</w:t>
            </w:r>
          </w:p>
        </w:tc>
        <w:tc>
          <w:tcPr>
            <w:tcW w:w="264"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lang w:val="en-US"/>
              </w:rPr>
            </w:pPr>
            <w:r w:rsidRPr="000F5420">
              <w:rPr>
                <w:rFonts w:ascii="Times New Roman" w:hAnsi="Times New Roman" w:cs="Times New Roman"/>
                <w:color w:val="000000" w:themeColor="text1"/>
                <w:sz w:val="24"/>
                <w:szCs w:val="24"/>
                <w:lang w:val="en-US"/>
              </w:rPr>
              <w:t>523</w:t>
            </w:r>
          </w:p>
        </w:tc>
      </w:tr>
      <w:tr w:rsidR="00D35486" w:rsidRPr="000F5420" w:rsidTr="00D35486">
        <w:trPr>
          <w:trHeight w:val="89"/>
          <w:jc w:val="center"/>
        </w:trPr>
        <w:tc>
          <w:tcPr>
            <w:tcW w:w="2090" w:type="pct"/>
            <w:vAlign w:val="bottom"/>
          </w:tcPr>
          <w:p w:rsidR="00D35486" w:rsidRPr="000F5420" w:rsidRDefault="00D35486" w:rsidP="00D35486">
            <w:pPr>
              <w:spacing w:after="0" w:line="240" w:lineRule="auto"/>
              <w:ind w:left="39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в том числе:</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p>
        </w:tc>
        <w:tc>
          <w:tcPr>
            <w:tcW w:w="265"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p>
        </w:tc>
        <w:tc>
          <w:tcPr>
            <w:tcW w:w="265"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p>
        </w:tc>
        <w:tc>
          <w:tcPr>
            <w:tcW w:w="265"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p>
        </w:tc>
        <w:tc>
          <w:tcPr>
            <w:tcW w:w="265"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rPr>
            </w:pPr>
          </w:p>
        </w:tc>
        <w:tc>
          <w:tcPr>
            <w:tcW w:w="265"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rPr>
            </w:pPr>
          </w:p>
        </w:tc>
        <w:tc>
          <w:tcPr>
            <w:tcW w:w="264"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rPr>
            </w:pPr>
          </w:p>
        </w:tc>
        <w:tc>
          <w:tcPr>
            <w:tcW w:w="265"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lang w:val="en-US"/>
              </w:rPr>
            </w:pPr>
          </w:p>
        </w:tc>
        <w:tc>
          <w:tcPr>
            <w:tcW w:w="264" w:type="pct"/>
            <w:vAlign w:val="bottom"/>
          </w:tcPr>
          <w:p w:rsidR="00D35486" w:rsidRPr="000F5420" w:rsidRDefault="00D35486" w:rsidP="00D35486">
            <w:pPr>
              <w:spacing w:after="0" w:line="240" w:lineRule="auto"/>
              <w:ind w:right="57"/>
              <w:jc w:val="center"/>
              <w:rPr>
                <w:rFonts w:ascii="Times New Roman" w:hAnsi="Times New Roman" w:cs="Times New Roman"/>
                <w:color w:val="000000" w:themeColor="text1"/>
                <w:sz w:val="24"/>
                <w:szCs w:val="24"/>
                <w:lang w:val="en-US"/>
              </w:rPr>
            </w:pPr>
          </w:p>
        </w:tc>
      </w:tr>
      <w:tr w:rsidR="00D35486" w:rsidRPr="000F5420" w:rsidTr="00D35486">
        <w:trPr>
          <w:trHeight w:val="428"/>
          <w:jc w:val="center"/>
        </w:trPr>
        <w:tc>
          <w:tcPr>
            <w:tcW w:w="2090" w:type="pct"/>
            <w:vAlign w:val="bottom"/>
          </w:tcPr>
          <w:p w:rsidR="00D35486" w:rsidRPr="000F5420" w:rsidRDefault="00D35486" w:rsidP="00D35486">
            <w:pPr>
              <w:suppressAutoHyphens/>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сельское хозяйство, охота и лесное хозяйство</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13</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11</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12</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49</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74</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49</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48</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46</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50</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81</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82</w:t>
            </w:r>
          </w:p>
        </w:tc>
      </w:tr>
      <w:tr w:rsidR="00D35486" w:rsidRPr="000F5420" w:rsidTr="00D35486">
        <w:trPr>
          <w:trHeight w:val="222"/>
          <w:jc w:val="center"/>
        </w:trPr>
        <w:tc>
          <w:tcPr>
            <w:tcW w:w="2090" w:type="pct"/>
            <w:vAlign w:val="bottom"/>
          </w:tcPr>
          <w:p w:rsidR="00D35486" w:rsidRPr="000F5420" w:rsidRDefault="00D35486" w:rsidP="00D35486">
            <w:pPr>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рыболовство, рыбоводство</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1</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r>
      <w:tr w:rsidR="00D35486" w:rsidRPr="000F5420" w:rsidTr="00D35486">
        <w:trPr>
          <w:trHeight w:val="222"/>
          <w:jc w:val="center"/>
        </w:trPr>
        <w:tc>
          <w:tcPr>
            <w:tcW w:w="2090" w:type="pct"/>
            <w:vAlign w:val="bottom"/>
          </w:tcPr>
          <w:p w:rsidR="00D35486" w:rsidRPr="000F5420" w:rsidRDefault="00D35486" w:rsidP="00D35486">
            <w:pPr>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обрабатывающие производства</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10</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7</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7</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17</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33</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22</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22</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17</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21</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23</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26</w:t>
            </w:r>
          </w:p>
        </w:tc>
      </w:tr>
      <w:tr w:rsidR="00D35486" w:rsidRPr="000F5420" w:rsidTr="00D35486">
        <w:trPr>
          <w:trHeight w:val="236"/>
          <w:jc w:val="center"/>
        </w:trPr>
        <w:tc>
          <w:tcPr>
            <w:tcW w:w="2090" w:type="pct"/>
            <w:vAlign w:val="bottom"/>
          </w:tcPr>
          <w:p w:rsidR="00D35486" w:rsidRPr="000F5420" w:rsidRDefault="00D35486" w:rsidP="00D35486">
            <w:pPr>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строительство</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4</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6</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7</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9</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8</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7</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8</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11</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13</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18</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34</w:t>
            </w:r>
          </w:p>
        </w:tc>
      </w:tr>
      <w:tr w:rsidR="00D35486" w:rsidRPr="000F5420" w:rsidTr="00D35486">
        <w:trPr>
          <w:trHeight w:val="236"/>
          <w:jc w:val="center"/>
        </w:trPr>
        <w:tc>
          <w:tcPr>
            <w:tcW w:w="2090" w:type="pct"/>
            <w:vAlign w:val="bottom"/>
          </w:tcPr>
          <w:p w:rsidR="00D35486" w:rsidRPr="000F5420" w:rsidRDefault="00D35486" w:rsidP="00D35486">
            <w:pPr>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254</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215</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240</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268</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287</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290</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288</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232</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235</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218</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231</w:t>
            </w:r>
          </w:p>
        </w:tc>
      </w:tr>
      <w:tr w:rsidR="00D35486" w:rsidRPr="000F5420" w:rsidTr="00D35486">
        <w:trPr>
          <w:trHeight w:val="236"/>
          <w:jc w:val="center"/>
        </w:trPr>
        <w:tc>
          <w:tcPr>
            <w:tcW w:w="2090" w:type="pct"/>
            <w:vAlign w:val="bottom"/>
          </w:tcPr>
          <w:p w:rsidR="00D35486" w:rsidRPr="000F5420" w:rsidRDefault="00D35486" w:rsidP="00D35486">
            <w:pPr>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гостиницы и рестораны</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10</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1</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2</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5</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7</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6</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6</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7</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10</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10</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12</w:t>
            </w:r>
          </w:p>
        </w:tc>
      </w:tr>
      <w:tr w:rsidR="00D35486" w:rsidRPr="000F5420" w:rsidTr="00D35486">
        <w:trPr>
          <w:trHeight w:val="236"/>
          <w:jc w:val="center"/>
        </w:trPr>
        <w:tc>
          <w:tcPr>
            <w:tcW w:w="2090" w:type="pct"/>
            <w:vAlign w:val="bottom"/>
          </w:tcPr>
          <w:p w:rsidR="00D35486" w:rsidRPr="000F5420" w:rsidRDefault="00D35486" w:rsidP="00D35486">
            <w:pPr>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транспорт и связь</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33</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21</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35</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35</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38</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43</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50</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45</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46</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57</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65</w:t>
            </w:r>
          </w:p>
        </w:tc>
      </w:tr>
      <w:tr w:rsidR="00D35486" w:rsidRPr="000F5420" w:rsidTr="00D35486">
        <w:trPr>
          <w:trHeight w:val="236"/>
          <w:jc w:val="center"/>
        </w:trPr>
        <w:tc>
          <w:tcPr>
            <w:tcW w:w="2090" w:type="pct"/>
            <w:vAlign w:val="bottom"/>
          </w:tcPr>
          <w:p w:rsidR="00D35486" w:rsidRPr="000F5420" w:rsidRDefault="00D35486" w:rsidP="00D35486">
            <w:pPr>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финансовая деятельность</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1</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1</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w:t>
            </w:r>
          </w:p>
        </w:tc>
      </w:tr>
      <w:tr w:rsidR="00D35486" w:rsidRPr="000F5420" w:rsidTr="00D35486">
        <w:trPr>
          <w:trHeight w:val="236"/>
          <w:jc w:val="center"/>
        </w:trPr>
        <w:tc>
          <w:tcPr>
            <w:tcW w:w="2090" w:type="pct"/>
            <w:vAlign w:val="bottom"/>
          </w:tcPr>
          <w:p w:rsidR="00D35486" w:rsidRPr="000F5420" w:rsidRDefault="00D35486" w:rsidP="00D35486">
            <w:pPr>
              <w:suppressAutoHyphens/>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операции с недвижимым имуществом, аренда и предоставление услуг</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9</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14</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18</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20</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19</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22</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27</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22</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22</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29</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34</w:t>
            </w:r>
          </w:p>
        </w:tc>
      </w:tr>
      <w:tr w:rsidR="00D35486" w:rsidRPr="000F5420" w:rsidTr="00D35486">
        <w:trPr>
          <w:trHeight w:val="236"/>
          <w:jc w:val="center"/>
        </w:trPr>
        <w:tc>
          <w:tcPr>
            <w:tcW w:w="2090" w:type="pct"/>
            <w:vAlign w:val="bottom"/>
          </w:tcPr>
          <w:p w:rsidR="00D35486" w:rsidRPr="000F5420" w:rsidRDefault="00D35486" w:rsidP="00D35486">
            <w:pPr>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образование</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1</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1</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w:t>
            </w:r>
          </w:p>
        </w:tc>
      </w:tr>
      <w:tr w:rsidR="00D35486" w:rsidRPr="000F5420" w:rsidTr="00D35486">
        <w:trPr>
          <w:trHeight w:val="236"/>
          <w:jc w:val="center"/>
        </w:trPr>
        <w:tc>
          <w:tcPr>
            <w:tcW w:w="2090" w:type="pct"/>
            <w:vAlign w:val="bottom"/>
          </w:tcPr>
          <w:p w:rsidR="00D35486" w:rsidRPr="000F5420" w:rsidRDefault="00D35486" w:rsidP="00D35486">
            <w:pPr>
              <w:suppressAutoHyphens/>
              <w:spacing w:after="0" w:line="240" w:lineRule="auto"/>
              <w:ind w:left="57" w:righ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здравоохранение и предоставление социальных услуг</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3</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3</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5</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5</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4</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6</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5</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5</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4</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5</w:t>
            </w:r>
          </w:p>
        </w:tc>
      </w:tr>
      <w:tr w:rsidR="00D35486" w:rsidRPr="000F5420" w:rsidTr="00D35486">
        <w:trPr>
          <w:trHeight w:val="428"/>
          <w:jc w:val="center"/>
        </w:trPr>
        <w:tc>
          <w:tcPr>
            <w:tcW w:w="2090" w:type="pct"/>
            <w:vAlign w:val="bottom"/>
          </w:tcPr>
          <w:p w:rsidR="00D35486" w:rsidRPr="000F5420" w:rsidRDefault="00D35486" w:rsidP="00D35486">
            <w:pPr>
              <w:suppressAutoHyphens/>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предоставление прочих коммунальных, социальных и персональных услуг</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9</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11</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16</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21</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23</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30</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34</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27</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25</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25</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31</w:t>
            </w:r>
          </w:p>
        </w:tc>
      </w:tr>
      <w:tr w:rsidR="00D35486" w:rsidRPr="000F5420" w:rsidTr="00D35486">
        <w:trPr>
          <w:trHeight w:val="428"/>
          <w:jc w:val="center"/>
        </w:trPr>
        <w:tc>
          <w:tcPr>
            <w:tcW w:w="2090" w:type="pct"/>
            <w:vAlign w:val="bottom"/>
          </w:tcPr>
          <w:p w:rsidR="00D35486" w:rsidRPr="000F5420" w:rsidRDefault="00D35486" w:rsidP="00D35486">
            <w:pPr>
              <w:suppressAutoHyphens/>
              <w:spacing w:after="0" w:line="240" w:lineRule="auto"/>
              <w:ind w:left="57"/>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виды экономической деятельностине установленные при госрегистрации</w:t>
            </w:r>
          </w:p>
        </w:tc>
        <w:tc>
          <w:tcPr>
            <w:tcW w:w="264" w:type="pct"/>
            <w:vAlign w:val="bottom"/>
          </w:tcPr>
          <w:p w:rsidR="00D35486" w:rsidRPr="000F5420" w:rsidRDefault="00D35486" w:rsidP="00D35486">
            <w:pPr>
              <w:spacing w:after="0" w:line="240" w:lineRule="auto"/>
              <w:ind w:right="113"/>
              <w:jc w:val="center"/>
              <w:rPr>
                <w:rFonts w:ascii="Times New Roman" w:hAnsi="Times New Roman" w:cs="Times New Roman"/>
                <w:color w:val="000000" w:themeColor="text1"/>
                <w:sz w:val="24"/>
                <w:szCs w:val="24"/>
              </w:rPr>
            </w:pPr>
            <w:r w:rsidRPr="000F5420">
              <w:rPr>
                <w:rFonts w:ascii="Times New Roman" w:hAnsi="Times New Roman" w:cs="Times New Roman"/>
                <w:color w:val="000000" w:themeColor="text1"/>
                <w:sz w:val="24"/>
                <w:szCs w:val="24"/>
              </w:rPr>
              <w:t>5</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hAnsi="Times New Roman" w:cs="Times New Roman"/>
                <w:color w:val="000000" w:themeColor="text1"/>
                <w:sz w:val="24"/>
                <w:szCs w:val="24"/>
              </w:rPr>
              <w:t>4</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4</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3</w:t>
            </w:r>
          </w:p>
        </w:tc>
        <w:tc>
          <w:tcPr>
            <w:tcW w:w="265"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rPr>
            </w:pPr>
            <w:r w:rsidRPr="000F5420">
              <w:rPr>
                <w:rFonts w:ascii="Times New Roman" w:eastAsia="Arial Unicode MS" w:hAnsi="Times New Roman" w:cs="Times New Roman"/>
                <w:color w:val="000000" w:themeColor="text1"/>
                <w:sz w:val="24"/>
                <w:szCs w:val="24"/>
              </w:rPr>
              <w:t>-</w:t>
            </w:r>
          </w:p>
        </w:tc>
        <w:tc>
          <w:tcPr>
            <w:tcW w:w="264" w:type="pct"/>
            <w:vAlign w:val="bottom"/>
          </w:tcPr>
          <w:p w:rsidR="00D35486" w:rsidRPr="000F5420" w:rsidRDefault="00D35486" w:rsidP="00D35486">
            <w:pPr>
              <w:spacing w:after="0" w:line="240" w:lineRule="auto"/>
              <w:ind w:right="113"/>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5"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c>
          <w:tcPr>
            <w:tcW w:w="264" w:type="pct"/>
            <w:vAlign w:val="bottom"/>
          </w:tcPr>
          <w:p w:rsidR="00D35486" w:rsidRPr="000F5420" w:rsidRDefault="00D35486" w:rsidP="00D35486">
            <w:pPr>
              <w:spacing w:after="0" w:line="240" w:lineRule="auto"/>
              <w:ind w:right="57"/>
              <w:jc w:val="center"/>
              <w:rPr>
                <w:rFonts w:ascii="Times New Roman" w:eastAsia="Arial Unicode MS" w:hAnsi="Times New Roman" w:cs="Times New Roman"/>
                <w:color w:val="000000" w:themeColor="text1"/>
                <w:sz w:val="24"/>
                <w:szCs w:val="24"/>
                <w:lang w:val="en-US"/>
              </w:rPr>
            </w:pPr>
            <w:r w:rsidRPr="000F5420">
              <w:rPr>
                <w:rFonts w:ascii="Times New Roman" w:eastAsia="Arial Unicode MS" w:hAnsi="Times New Roman" w:cs="Times New Roman"/>
                <w:color w:val="000000" w:themeColor="text1"/>
                <w:sz w:val="24"/>
                <w:szCs w:val="24"/>
                <w:lang w:val="en-US"/>
              </w:rPr>
              <w:t>-</w:t>
            </w:r>
          </w:p>
        </w:tc>
      </w:tr>
    </w:tbl>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Pr="00FE6EE6" w:rsidRDefault="00D35486" w:rsidP="006672AA">
      <w:pPr>
        <w:widowControl w:val="0"/>
        <w:suppressAutoHyphens/>
        <w:spacing w:after="0" w:line="240" w:lineRule="auto"/>
        <w:ind w:left="1560" w:hanging="1560"/>
        <w:contextualSpacing/>
        <w:rPr>
          <w:rFonts w:ascii="Times New Roman" w:eastAsia="Times New Roman" w:hAnsi="Times New Roman" w:cs="Times New Roman"/>
          <w:color w:val="000000" w:themeColor="text1"/>
          <w:sz w:val="28"/>
          <w:szCs w:val="28"/>
          <w:lang w:eastAsia="ru-RU"/>
        </w:rPr>
      </w:pPr>
      <w:r w:rsidRPr="00FE6EE6">
        <w:rPr>
          <w:rFonts w:ascii="Times New Roman" w:eastAsia="Times New Roman" w:hAnsi="Times New Roman" w:cs="Times New Roman"/>
          <w:color w:val="000000" w:themeColor="text1"/>
          <w:sz w:val="28"/>
          <w:szCs w:val="28"/>
          <w:lang w:eastAsia="ru-RU"/>
        </w:rPr>
        <w:lastRenderedPageBreak/>
        <w:t>Таблица 18 – Динамика остаточной и балансовой стоимостей дорожных путей местного значения на территории района по сельским поселениям, км</w:t>
      </w:r>
    </w:p>
    <w:tbl>
      <w:tblPr>
        <w:tblW w:w="5000" w:type="pct"/>
        <w:tblLook w:val="04A0" w:firstRow="1" w:lastRow="0" w:firstColumn="1" w:lastColumn="0" w:noHBand="0" w:noVBand="1"/>
      </w:tblPr>
      <w:tblGrid>
        <w:gridCol w:w="3834"/>
        <w:gridCol w:w="936"/>
        <w:gridCol w:w="936"/>
        <w:gridCol w:w="936"/>
        <w:gridCol w:w="936"/>
        <w:gridCol w:w="936"/>
        <w:gridCol w:w="1057"/>
      </w:tblGrid>
      <w:tr w:rsidR="00D35486" w:rsidRPr="00FE6EE6" w:rsidTr="00D35486">
        <w:trPr>
          <w:trHeight w:val="315"/>
          <w:tblHeader/>
        </w:trPr>
        <w:tc>
          <w:tcPr>
            <w:tcW w:w="20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Сельское поселение</w:t>
            </w:r>
          </w:p>
        </w:tc>
        <w:tc>
          <w:tcPr>
            <w:tcW w:w="489" w:type="pct"/>
            <w:tcBorders>
              <w:top w:val="single" w:sz="4" w:space="0" w:color="auto"/>
              <w:left w:val="nil"/>
              <w:bottom w:val="single" w:sz="4" w:space="0" w:color="auto"/>
              <w:right w:val="single" w:sz="4" w:space="0" w:color="auto"/>
            </w:tcBorders>
            <w:shd w:val="clear" w:color="auto" w:fill="auto"/>
            <w:noWrap/>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2012</w:t>
            </w:r>
          </w:p>
        </w:tc>
        <w:tc>
          <w:tcPr>
            <w:tcW w:w="489" w:type="pct"/>
            <w:tcBorders>
              <w:top w:val="single" w:sz="4" w:space="0" w:color="auto"/>
              <w:left w:val="nil"/>
              <w:bottom w:val="single" w:sz="4" w:space="0" w:color="auto"/>
              <w:right w:val="single" w:sz="4" w:space="0" w:color="auto"/>
            </w:tcBorders>
            <w:shd w:val="clear" w:color="auto" w:fill="auto"/>
            <w:noWrap/>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2013</w:t>
            </w:r>
          </w:p>
        </w:tc>
        <w:tc>
          <w:tcPr>
            <w:tcW w:w="489" w:type="pct"/>
            <w:tcBorders>
              <w:top w:val="single" w:sz="4" w:space="0" w:color="auto"/>
              <w:left w:val="nil"/>
              <w:bottom w:val="single" w:sz="4" w:space="0" w:color="auto"/>
              <w:right w:val="single" w:sz="4" w:space="0" w:color="auto"/>
            </w:tcBorders>
            <w:shd w:val="clear" w:color="auto" w:fill="auto"/>
            <w:noWrap/>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2014</w:t>
            </w:r>
          </w:p>
        </w:tc>
        <w:tc>
          <w:tcPr>
            <w:tcW w:w="489" w:type="pct"/>
            <w:tcBorders>
              <w:top w:val="single" w:sz="4" w:space="0" w:color="auto"/>
              <w:left w:val="nil"/>
              <w:bottom w:val="single" w:sz="4" w:space="0" w:color="auto"/>
              <w:right w:val="single" w:sz="4" w:space="0" w:color="auto"/>
            </w:tcBorders>
            <w:shd w:val="clear" w:color="auto" w:fill="auto"/>
            <w:noWrap/>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2015</w:t>
            </w:r>
          </w:p>
        </w:tc>
        <w:tc>
          <w:tcPr>
            <w:tcW w:w="489" w:type="pct"/>
            <w:tcBorders>
              <w:top w:val="single" w:sz="4" w:space="0" w:color="auto"/>
              <w:left w:val="nil"/>
              <w:bottom w:val="single" w:sz="4" w:space="0" w:color="auto"/>
              <w:right w:val="single" w:sz="4" w:space="0" w:color="auto"/>
            </w:tcBorders>
            <w:shd w:val="clear" w:color="auto" w:fill="auto"/>
            <w:noWrap/>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2016</w:t>
            </w:r>
          </w:p>
        </w:tc>
        <w:tc>
          <w:tcPr>
            <w:tcW w:w="552" w:type="pct"/>
            <w:tcBorders>
              <w:top w:val="single" w:sz="4" w:space="0" w:color="auto"/>
              <w:left w:val="nil"/>
              <w:bottom w:val="single" w:sz="4" w:space="0" w:color="auto"/>
              <w:right w:val="single" w:sz="4" w:space="0" w:color="auto"/>
            </w:tcBorders>
            <w:shd w:val="clear" w:color="auto" w:fill="auto"/>
            <w:noWrap/>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2017</w:t>
            </w:r>
          </w:p>
        </w:tc>
      </w:tr>
      <w:tr w:rsidR="00D35486" w:rsidRPr="00FE6EE6" w:rsidTr="00D35486">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 xml:space="preserve">Остаточная стоимость дорожных путей местного значения в районе </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Алакаевка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Бобровка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17</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17</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Богдановка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4924</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4924</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4924</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4924</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4924</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6383</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Георгиевка</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552"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12332</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Домашка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Кинельский</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Комсомольский</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8643</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8643</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8643</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8643</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8643</w:t>
            </w:r>
          </w:p>
        </w:tc>
        <w:tc>
          <w:tcPr>
            <w:tcW w:w="552"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8643</w:t>
            </w:r>
          </w:p>
        </w:tc>
      </w:tr>
      <w:tr w:rsidR="00D35486" w:rsidRPr="00FE6EE6" w:rsidTr="00D35486">
        <w:trPr>
          <w:trHeight w:val="315"/>
        </w:trPr>
        <w:tc>
          <w:tcPr>
            <w:tcW w:w="2003" w:type="pct"/>
            <w:tcBorders>
              <w:top w:val="nil"/>
              <w:left w:val="single" w:sz="4" w:space="0" w:color="auto"/>
              <w:bottom w:val="single" w:sz="4" w:space="0" w:color="auto"/>
              <w:right w:val="nil"/>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Красносамарское</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66</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181</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Малая Малышевка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Новый Сарбай</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1854</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Сколково</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372</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372</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372</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372</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372</w:t>
            </w:r>
          </w:p>
        </w:tc>
        <w:tc>
          <w:tcPr>
            <w:tcW w:w="552"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1016</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Чубовка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r>
      <w:tr w:rsidR="00D35486" w:rsidRPr="00FE6EE6" w:rsidTr="00D35486">
        <w:trPr>
          <w:trHeight w:val="15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 xml:space="preserve">Балансовая стоимость дорожных путей местного значения в районе </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Алакаевка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0</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Бобровка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120</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120</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Богдановка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18568</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18568</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18568</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18568</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18568</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19076</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Георгиевка</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489"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12303</w:t>
            </w:r>
          </w:p>
        </w:tc>
        <w:tc>
          <w:tcPr>
            <w:tcW w:w="552" w:type="pct"/>
            <w:tcBorders>
              <w:top w:val="nil"/>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12332</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Домашка</w:t>
            </w:r>
          </w:p>
        </w:tc>
        <w:tc>
          <w:tcPr>
            <w:tcW w:w="489" w:type="pct"/>
            <w:tcBorders>
              <w:top w:val="nil"/>
              <w:left w:val="nil"/>
              <w:bottom w:val="single" w:sz="4" w:space="0" w:color="auto"/>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30955</w:t>
            </w:r>
          </w:p>
        </w:tc>
        <w:tc>
          <w:tcPr>
            <w:tcW w:w="489" w:type="pct"/>
            <w:tcBorders>
              <w:top w:val="nil"/>
              <w:left w:val="nil"/>
              <w:bottom w:val="single" w:sz="4" w:space="0" w:color="auto"/>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30955</w:t>
            </w:r>
          </w:p>
        </w:tc>
        <w:tc>
          <w:tcPr>
            <w:tcW w:w="489" w:type="pct"/>
            <w:tcBorders>
              <w:top w:val="nil"/>
              <w:left w:val="nil"/>
              <w:bottom w:val="single" w:sz="4" w:space="0" w:color="auto"/>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30955</w:t>
            </w:r>
          </w:p>
        </w:tc>
        <w:tc>
          <w:tcPr>
            <w:tcW w:w="489" w:type="pct"/>
            <w:tcBorders>
              <w:top w:val="nil"/>
              <w:left w:val="nil"/>
              <w:bottom w:val="single" w:sz="4" w:space="0" w:color="auto"/>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30955</w:t>
            </w:r>
          </w:p>
        </w:tc>
        <w:tc>
          <w:tcPr>
            <w:tcW w:w="489" w:type="pct"/>
            <w:tcBorders>
              <w:top w:val="nil"/>
              <w:left w:val="nil"/>
              <w:bottom w:val="single" w:sz="4" w:space="0" w:color="auto"/>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30955</w:t>
            </w:r>
          </w:p>
        </w:tc>
        <w:tc>
          <w:tcPr>
            <w:tcW w:w="552" w:type="pct"/>
            <w:tcBorders>
              <w:top w:val="nil"/>
              <w:left w:val="nil"/>
              <w:bottom w:val="single" w:sz="4" w:space="0" w:color="auto"/>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30955</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Кинельский</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740560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740560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740560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740560</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740560</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1343543</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Комсомольский</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26393</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26393</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26393</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26393</w:t>
            </w:r>
          </w:p>
        </w:tc>
        <w:tc>
          <w:tcPr>
            <w:tcW w:w="489"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26393</w:t>
            </w:r>
          </w:p>
        </w:tc>
        <w:tc>
          <w:tcPr>
            <w:tcW w:w="552" w:type="pct"/>
            <w:tcBorders>
              <w:top w:val="nil"/>
              <w:left w:val="nil"/>
              <w:bottom w:val="nil"/>
              <w:right w:val="single" w:sz="4" w:space="0" w:color="auto"/>
            </w:tcBorders>
            <w:shd w:val="clear" w:color="auto" w:fill="auto"/>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26393</w:t>
            </w:r>
          </w:p>
        </w:tc>
      </w:tr>
      <w:tr w:rsidR="00D35486" w:rsidRPr="00FE6EE6" w:rsidTr="00D35486">
        <w:trPr>
          <w:trHeight w:val="315"/>
        </w:trPr>
        <w:tc>
          <w:tcPr>
            <w:tcW w:w="2003" w:type="pct"/>
            <w:tcBorders>
              <w:top w:val="nil"/>
              <w:left w:val="single" w:sz="4" w:space="0" w:color="auto"/>
              <w:bottom w:val="single" w:sz="4" w:space="0" w:color="auto"/>
              <w:right w:val="nil"/>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Красносамарское</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66</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68</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181</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Малая Малышевка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Новый Сарбай</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н/д</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4068</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Сколково</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4454</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4454</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4454</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4454</w:t>
            </w:r>
          </w:p>
        </w:tc>
        <w:tc>
          <w:tcPr>
            <w:tcW w:w="489"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4454</w:t>
            </w:r>
          </w:p>
        </w:tc>
        <w:tc>
          <w:tcPr>
            <w:tcW w:w="552" w:type="pct"/>
            <w:tcBorders>
              <w:top w:val="nil"/>
              <w:left w:val="nil"/>
              <w:bottom w:val="single" w:sz="4" w:space="0" w:color="000000"/>
              <w:right w:val="single" w:sz="4" w:space="0" w:color="000000"/>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5098</w:t>
            </w:r>
          </w:p>
        </w:tc>
      </w:tr>
      <w:tr w:rsidR="00D35486" w:rsidRPr="00FE6EE6" w:rsidTr="00D35486">
        <w:trPr>
          <w:trHeight w:val="315"/>
        </w:trPr>
        <w:tc>
          <w:tcPr>
            <w:tcW w:w="2003" w:type="pct"/>
            <w:tcBorders>
              <w:top w:val="nil"/>
              <w:left w:val="single" w:sz="4" w:space="0" w:color="auto"/>
              <w:bottom w:val="single" w:sz="4" w:space="0" w:color="auto"/>
              <w:right w:val="single" w:sz="4" w:space="0" w:color="auto"/>
            </w:tcBorders>
            <w:shd w:val="clear" w:color="auto" w:fill="auto"/>
            <w:vAlign w:val="center"/>
            <w:hideMark/>
          </w:tcPr>
          <w:p w:rsidR="00D35486" w:rsidRPr="00FE6EE6" w:rsidRDefault="00D35486" w:rsidP="00D35486">
            <w:pPr>
              <w:spacing w:after="0" w:line="240" w:lineRule="auto"/>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Чубовка</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4991</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4991</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4991</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4991</w:t>
            </w:r>
          </w:p>
        </w:tc>
        <w:tc>
          <w:tcPr>
            <w:tcW w:w="489"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4991</w:t>
            </w:r>
          </w:p>
        </w:tc>
        <w:tc>
          <w:tcPr>
            <w:tcW w:w="552" w:type="pct"/>
            <w:tcBorders>
              <w:top w:val="nil"/>
              <w:left w:val="nil"/>
              <w:bottom w:val="single" w:sz="4" w:space="0" w:color="auto"/>
              <w:right w:val="single" w:sz="4" w:space="0" w:color="auto"/>
            </w:tcBorders>
            <w:shd w:val="clear" w:color="auto" w:fill="auto"/>
            <w:noWrap/>
            <w:vAlign w:val="bottom"/>
            <w:hideMark/>
          </w:tcPr>
          <w:p w:rsidR="00D35486" w:rsidRPr="00FE6EE6"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FE6EE6">
              <w:rPr>
                <w:rFonts w:ascii="Times New Roman" w:eastAsia="Times New Roman" w:hAnsi="Times New Roman" w:cs="Times New Roman"/>
                <w:color w:val="000000" w:themeColor="text1"/>
                <w:sz w:val="24"/>
                <w:szCs w:val="24"/>
                <w:lang w:eastAsia="ru-RU"/>
              </w:rPr>
              <w:t>5059</w:t>
            </w:r>
          </w:p>
        </w:tc>
      </w:tr>
    </w:tbl>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240" w:lineRule="auto"/>
        <w:ind w:left="1843" w:hanging="1843"/>
        <w:jc w:val="both"/>
        <w:rPr>
          <w:rFonts w:ascii="Times New Roman" w:eastAsia="Times New Roman" w:hAnsi="Times New Roman"/>
          <w:color w:val="000000" w:themeColor="text1"/>
          <w:sz w:val="28"/>
          <w:szCs w:val="28"/>
          <w:lang w:eastAsia="ru-RU"/>
        </w:rPr>
      </w:pPr>
      <w:r w:rsidRPr="00173664">
        <w:rPr>
          <w:rFonts w:ascii="Times New Roman" w:eastAsia="Times New Roman" w:hAnsi="Times New Roman"/>
          <w:color w:val="000000" w:themeColor="text1"/>
          <w:sz w:val="28"/>
          <w:szCs w:val="28"/>
          <w:lang w:eastAsia="ru-RU"/>
        </w:rPr>
        <w:lastRenderedPageBreak/>
        <w:t xml:space="preserve">Таблица </w:t>
      </w:r>
      <w:r>
        <w:rPr>
          <w:rFonts w:ascii="Times New Roman" w:eastAsia="Times New Roman" w:hAnsi="Times New Roman"/>
          <w:color w:val="000000" w:themeColor="text1"/>
          <w:sz w:val="28"/>
          <w:szCs w:val="28"/>
          <w:lang w:eastAsia="ru-RU"/>
        </w:rPr>
        <w:t>19 -</w:t>
      </w:r>
      <w:r w:rsidRPr="00173664">
        <w:rPr>
          <w:rFonts w:ascii="Times New Roman" w:eastAsia="Times New Roman" w:hAnsi="Times New Roman"/>
          <w:color w:val="000000" w:themeColor="text1"/>
          <w:sz w:val="28"/>
          <w:szCs w:val="28"/>
          <w:lang w:eastAsia="ru-RU"/>
        </w:rPr>
        <w:t xml:space="preserve"> Сведения о количестве зарегистрированных стационарных радиоэлектронных средств</w:t>
      </w:r>
    </w:p>
    <w:tbl>
      <w:tblPr>
        <w:tblW w:w="9747" w:type="dxa"/>
        <w:tblLook w:val="04A0" w:firstRow="1" w:lastRow="0" w:firstColumn="1" w:lastColumn="0" w:noHBand="0" w:noVBand="1"/>
      </w:tblPr>
      <w:tblGrid>
        <w:gridCol w:w="3323"/>
        <w:gridCol w:w="2434"/>
        <w:gridCol w:w="2345"/>
        <w:gridCol w:w="1645"/>
      </w:tblGrid>
      <w:tr w:rsidR="00D35486" w:rsidRPr="00173664" w:rsidTr="00D35486">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ind w:firstLineChars="100" w:firstLine="240"/>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Наименование городского округа, муниципального района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ind w:firstLineChars="100" w:firstLine="240"/>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Количество стационарных РЭС на 01.01.2016</w:t>
            </w:r>
          </w:p>
        </w:tc>
        <w:tc>
          <w:tcPr>
            <w:tcW w:w="2345" w:type="dxa"/>
            <w:tcBorders>
              <w:top w:val="single" w:sz="4" w:space="0" w:color="auto"/>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ind w:firstLineChars="100" w:firstLine="240"/>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Количество стационарных РЭС на 01.01.2017</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rsidR="00D35486" w:rsidRPr="00173664" w:rsidRDefault="00D35486" w:rsidP="00D35486">
            <w:pPr>
              <w:spacing w:after="0" w:line="240" w:lineRule="auto"/>
              <w:ind w:firstLineChars="100" w:firstLine="240"/>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Динамика роста,%</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Самара</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6580</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7988</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21,4</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Тольятти</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2937</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3186</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8,5</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Сызрань</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897</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1002</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11,7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Жигулевск</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328</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412</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25,6</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Кинель</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285</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292</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2,5</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Новокуйбышевск</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362</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625</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72,6</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Октябрьск</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101</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127</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25,7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Отрадный</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166</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228</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37,3</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Похвистнево</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102</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132</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29,4</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Чапаевск</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198</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226</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14,1</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Нефтегорск</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91</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129</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41,8</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Алексеевский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76</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94</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23,7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Безенчукский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225</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292</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29,8</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Богатовский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100</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137</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Большеглушицкий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101</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180</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78,2</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Большечерниговский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118</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153</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29,7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Борский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156</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168</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Волжский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671</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778</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15,9</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Елховский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61</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91</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49,2</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Исаклинский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104</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126</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21,2</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Камышлинский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90</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127</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41,1</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b/>
                <w:color w:val="222222"/>
                <w:sz w:val="24"/>
                <w:szCs w:val="24"/>
                <w:lang w:eastAsia="ru-RU"/>
              </w:rPr>
            </w:pPr>
            <w:r w:rsidRPr="00173664">
              <w:rPr>
                <w:rFonts w:ascii="Times New Roman" w:eastAsia="Times New Roman" w:hAnsi="Times New Roman" w:cs="Times New Roman"/>
                <w:b/>
                <w:color w:val="222222"/>
                <w:sz w:val="24"/>
                <w:szCs w:val="24"/>
                <w:lang w:eastAsia="ru-RU"/>
              </w:rPr>
              <w:t>Кинельский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b/>
                <w:color w:val="222222"/>
                <w:sz w:val="24"/>
                <w:szCs w:val="24"/>
                <w:lang w:eastAsia="ru-RU"/>
              </w:rPr>
            </w:pPr>
            <w:r w:rsidRPr="00173664">
              <w:rPr>
                <w:rFonts w:ascii="Times New Roman" w:eastAsia="Times New Roman" w:hAnsi="Times New Roman" w:cs="Times New Roman"/>
                <w:b/>
                <w:color w:val="222222"/>
                <w:sz w:val="24"/>
                <w:szCs w:val="24"/>
                <w:lang w:eastAsia="ru-RU"/>
              </w:rPr>
              <w:t>406</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b/>
                <w:color w:val="222222"/>
                <w:sz w:val="24"/>
                <w:szCs w:val="24"/>
                <w:lang w:eastAsia="ru-RU"/>
              </w:rPr>
            </w:pPr>
            <w:r w:rsidRPr="00173664">
              <w:rPr>
                <w:rFonts w:ascii="Times New Roman" w:eastAsia="Times New Roman" w:hAnsi="Times New Roman" w:cs="Times New Roman"/>
                <w:b/>
                <w:color w:val="222222"/>
                <w:sz w:val="24"/>
                <w:szCs w:val="24"/>
                <w:lang w:eastAsia="ru-RU"/>
              </w:rPr>
              <w:t>473</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b/>
                <w:color w:val="222222"/>
                <w:sz w:val="24"/>
                <w:szCs w:val="24"/>
                <w:lang w:eastAsia="ru-RU"/>
              </w:rPr>
            </w:pPr>
            <w:r w:rsidRPr="00173664">
              <w:rPr>
                <w:rFonts w:ascii="Times New Roman" w:eastAsia="Times New Roman" w:hAnsi="Times New Roman" w:cs="Times New Roman"/>
                <w:b/>
                <w:color w:val="222222"/>
                <w:sz w:val="24"/>
                <w:szCs w:val="24"/>
                <w:lang w:eastAsia="ru-RU"/>
              </w:rPr>
              <w:t>17,4</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Кинель-Черкасский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336</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594</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76,8</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Клявлинский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97</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125</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28,9</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Кошкинский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110</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216</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96,4</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Красноармейский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153</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128</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-16,4</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Красноярский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541</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688</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27,2</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Нефтегорский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142</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108</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-24</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Пестравский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119</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221</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85,7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Похвистневский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214</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229</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Приволжский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113</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135</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19,5</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Сергиевский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257</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366</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42,4</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Ставропольский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698</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773</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10,7</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Сызранский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314</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226</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-28,1</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Хворостянский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112</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151</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34,8</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Челно-Вершинский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75</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96</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28</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Шенталинский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74</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97</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31</w:t>
            </w:r>
          </w:p>
        </w:tc>
      </w:tr>
      <w:tr w:rsidR="00D35486" w:rsidRPr="00173664"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Шигонский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187</w:t>
            </w:r>
          </w:p>
        </w:tc>
        <w:tc>
          <w:tcPr>
            <w:tcW w:w="23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204</w:t>
            </w:r>
          </w:p>
        </w:tc>
        <w:tc>
          <w:tcPr>
            <w:tcW w:w="1645" w:type="dxa"/>
            <w:tcBorders>
              <w:top w:val="nil"/>
              <w:left w:val="nil"/>
              <w:bottom w:val="single" w:sz="4" w:space="0" w:color="auto"/>
              <w:right w:val="single" w:sz="4" w:space="0" w:color="auto"/>
            </w:tcBorders>
            <w:shd w:val="clear" w:color="000000" w:fill="FFFFFF"/>
            <w:vAlign w:val="bottom"/>
            <w:hideMark/>
          </w:tcPr>
          <w:p w:rsidR="00D35486" w:rsidRPr="00173664" w:rsidRDefault="00D35486" w:rsidP="00D35486">
            <w:pPr>
              <w:spacing w:after="0" w:line="240" w:lineRule="auto"/>
              <w:jc w:val="center"/>
              <w:rPr>
                <w:rFonts w:ascii="Times New Roman" w:eastAsia="Times New Roman" w:hAnsi="Times New Roman" w:cs="Times New Roman"/>
                <w:color w:val="222222"/>
                <w:sz w:val="24"/>
                <w:szCs w:val="24"/>
                <w:lang w:eastAsia="ru-RU"/>
              </w:rPr>
            </w:pPr>
            <w:r w:rsidRPr="00173664">
              <w:rPr>
                <w:rFonts w:ascii="Times New Roman" w:eastAsia="Times New Roman" w:hAnsi="Times New Roman" w:cs="Times New Roman"/>
                <w:color w:val="222222"/>
                <w:sz w:val="24"/>
                <w:szCs w:val="24"/>
                <w:lang w:eastAsia="ru-RU"/>
              </w:rPr>
              <w:t>9,1</w:t>
            </w:r>
          </w:p>
        </w:tc>
      </w:tr>
    </w:tbl>
    <w:p w:rsidR="00D35486" w:rsidRDefault="00D35486" w:rsidP="00D35486">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D35486" w:rsidRDefault="00D35486" w:rsidP="00D35486">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D35486" w:rsidRPr="000F5420" w:rsidRDefault="00D35486" w:rsidP="00D35486">
      <w:pPr>
        <w:spacing w:after="0" w:line="360" w:lineRule="auto"/>
        <w:rPr>
          <w:rFonts w:ascii="Times New Roman" w:eastAsia="Times New Roman" w:hAnsi="Times New Roman" w:cs="Times New Roman"/>
          <w:bCs/>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lastRenderedPageBreak/>
        <w:t>Таблица 2</w:t>
      </w:r>
      <w:r>
        <w:rPr>
          <w:rFonts w:ascii="Times New Roman" w:eastAsia="Times New Roman" w:hAnsi="Times New Roman" w:cs="Times New Roman"/>
          <w:bCs/>
          <w:color w:val="000000" w:themeColor="text1"/>
          <w:sz w:val="28"/>
          <w:szCs w:val="28"/>
          <w:lang w:eastAsia="ru-RU"/>
        </w:rPr>
        <w:t>0</w:t>
      </w:r>
      <w:r w:rsidRPr="000F5420">
        <w:rPr>
          <w:rFonts w:ascii="Times New Roman" w:eastAsia="Times New Roman" w:hAnsi="Times New Roman" w:cs="Times New Roman"/>
          <w:bCs/>
          <w:color w:val="000000" w:themeColor="text1"/>
          <w:sz w:val="28"/>
          <w:szCs w:val="28"/>
          <w:lang w:eastAsia="ru-RU"/>
        </w:rPr>
        <w:t xml:space="preserve"> – Динамика показателей строительства жилья</w:t>
      </w:r>
    </w:p>
    <w:tbl>
      <w:tblPr>
        <w:tblW w:w="5000" w:type="pct"/>
        <w:tblLook w:val="04A0" w:firstRow="1" w:lastRow="0" w:firstColumn="1" w:lastColumn="0" w:noHBand="0" w:noVBand="1"/>
      </w:tblPr>
      <w:tblGrid>
        <w:gridCol w:w="2287"/>
        <w:gridCol w:w="696"/>
        <w:gridCol w:w="696"/>
        <w:gridCol w:w="876"/>
        <w:gridCol w:w="696"/>
        <w:gridCol w:w="876"/>
        <w:gridCol w:w="816"/>
        <w:gridCol w:w="816"/>
        <w:gridCol w:w="816"/>
        <w:gridCol w:w="996"/>
      </w:tblGrid>
      <w:tr w:rsidR="00D35486" w:rsidRPr="000F5420" w:rsidTr="00D35486">
        <w:trPr>
          <w:trHeight w:val="300"/>
          <w:tblHeader/>
        </w:trPr>
        <w:tc>
          <w:tcPr>
            <w:tcW w:w="1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Показатель</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2008</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2009</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2010</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2011</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2012</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2013</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2014</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2015</w:t>
            </w:r>
          </w:p>
        </w:tc>
        <w:tc>
          <w:tcPr>
            <w:tcW w:w="363" w:type="pct"/>
            <w:tcBorders>
              <w:top w:val="single" w:sz="4" w:space="0" w:color="auto"/>
              <w:left w:val="nil"/>
              <w:bottom w:val="single" w:sz="4" w:space="0" w:color="auto"/>
              <w:right w:val="single" w:sz="4" w:space="0" w:color="auto"/>
            </w:tcBorders>
            <w:shd w:val="clear" w:color="auto" w:fill="auto"/>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2016</w:t>
            </w:r>
          </w:p>
        </w:tc>
      </w:tr>
      <w:tr w:rsidR="00D35486" w:rsidRPr="000F5420" w:rsidTr="00D35486">
        <w:trPr>
          <w:trHeight w:val="1200"/>
        </w:trPr>
        <w:tc>
          <w:tcPr>
            <w:tcW w:w="1737" w:type="pct"/>
            <w:tcBorders>
              <w:top w:val="nil"/>
              <w:left w:val="single" w:sz="4" w:space="0" w:color="auto"/>
              <w:bottom w:val="single" w:sz="4" w:space="0" w:color="auto"/>
              <w:right w:val="single" w:sz="4" w:space="0" w:color="auto"/>
            </w:tcBorders>
            <w:shd w:val="clear" w:color="auto" w:fill="auto"/>
            <w:vAlign w:val="bottom"/>
            <w:hideMark/>
          </w:tcPr>
          <w:p w:rsidR="00D35486" w:rsidRPr="00463498" w:rsidRDefault="00D35486" w:rsidP="00D35486">
            <w:pPr>
              <w:spacing w:after="0" w:line="240" w:lineRule="auto"/>
              <w:rPr>
                <w:rFonts w:ascii="Times New Roman" w:eastAsia="Times New Roman" w:hAnsi="Times New Roman" w:cs="Times New Roman"/>
                <w:color w:val="000000" w:themeColor="text1"/>
                <w:lang w:eastAsia="ru-RU"/>
              </w:rPr>
            </w:pPr>
            <w:r w:rsidRPr="00463498">
              <w:rPr>
                <w:rFonts w:ascii="Times New Roman" w:eastAsia="Times New Roman" w:hAnsi="Times New Roman" w:cs="Times New Roman"/>
                <w:color w:val="000000" w:themeColor="text1"/>
                <w:lang w:eastAsia="ru-RU"/>
              </w:rPr>
              <w:t xml:space="preserve"> Введено в действие индивидуальных жилых домов на территории муниципального образования, квадратный метр общей площади</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9783</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5404</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6662</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9021</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7961,3</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11014</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13776</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11187</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21927</w:t>
            </w:r>
          </w:p>
        </w:tc>
      </w:tr>
      <w:tr w:rsidR="00D35486" w:rsidRPr="000F5420" w:rsidTr="00D35486">
        <w:trPr>
          <w:trHeight w:val="900"/>
        </w:trPr>
        <w:tc>
          <w:tcPr>
            <w:tcW w:w="1737" w:type="pct"/>
            <w:tcBorders>
              <w:top w:val="nil"/>
              <w:left w:val="single" w:sz="4" w:space="0" w:color="auto"/>
              <w:bottom w:val="single" w:sz="4" w:space="0" w:color="auto"/>
              <w:right w:val="single" w:sz="4" w:space="0" w:color="auto"/>
            </w:tcBorders>
            <w:shd w:val="clear" w:color="auto" w:fill="auto"/>
            <w:vAlign w:val="bottom"/>
            <w:hideMark/>
          </w:tcPr>
          <w:p w:rsidR="00D35486" w:rsidRPr="00463498" w:rsidRDefault="00D35486" w:rsidP="00D35486">
            <w:pPr>
              <w:spacing w:after="0" w:line="240" w:lineRule="auto"/>
              <w:rPr>
                <w:rFonts w:ascii="Times New Roman" w:eastAsia="Times New Roman" w:hAnsi="Times New Roman" w:cs="Times New Roman"/>
                <w:color w:val="000000" w:themeColor="text1"/>
                <w:lang w:eastAsia="ru-RU"/>
              </w:rPr>
            </w:pPr>
            <w:r w:rsidRPr="00463498">
              <w:rPr>
                <w:rFonts w:ascii="Times New Roman" w:eastAsia="Times New Roman" w:hAnsi="Times New Roman" w:cs="Times New Roman"/>
                <w:color w:val="000000" w:themeColor="text1"/>
                <w:lang w:eastAsia="ru-RU"/>
              </w:rPr>
              <w:t>Введено в действие жилых домов на территории муниципального образования, квадратный метр общей площади</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9783</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7167</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8230,7</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9021</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9038,1</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11014</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15032</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17679</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24295,7</w:t>
            </w:r>
          </w:p>
        </w:tc>
      </w:tr>
      <w:tr w:rsidR="00D35486" w:rsidRPr="000F5420" w:rsidTr="00D35486">
        <w:trPr>
          <w:trHeight w:val="900"/>
        </w:trPr>
        <w:tc>
          <w:tcPr>
            <w:tcW w:w="1737" w:type="pct"/>
            <w:tcBorders>
              <w:top w:val="nil"/>
              <w:left w:val="single" w:sz="4" w:space="0" w:color="auto"/>
              <w:bottom w:val="single" w:sz="4" w:space="0" w:color="auto"/>
              <w:right w:val="single" w:sz="4" w:space="0" w:color="auto"/>
            </w:tcBorders>
            <w:shd w:val="clear" w:color="auto" w:fill="auto"/>
            <w:vAlign w:val="bottom"/>
            <w:hideMark/>
          </w:tcPr>
          <w:p w:rsidR="00D35486" w:rsidRPr="00463498" w:rsidRDefault="00D35486" w:rsidP="00D35486">
            <w:pPr>
              <w:spacing w:after="0" w:line="240" w:lineRule="auto"/>
              <w:rPr>
                <w:rFonts w:ascii="Times New Roman" w:eastAsia="Times New Roman" w:hAnsi="Times New Roman" w:cs="Times New Roman"/>
                <w:color w:val="000000" w:themeColor="text1"/>
                <w:lang w:eastAsia="ru-RU"/>
              </w:rPr>
            </w:pPr>
            <w:r w:rsidRPr="00463498">
              <w:rPr>
                <w:rFonts w:ascii="Times New Roman" w:eastAsia="Times New Roman" w:hAnsi="Times New Roman" w:cs="Times New Roman"/>
                <w:color w:val="000000" w:themeColor="text1"/>
                <w:lang w:eastAsia="ru-RU"/>
              </w:rPr>
              <w:t>Число семей, состоящих на учете в качестве нуждающихся в жилых помещениях на конец года, единица</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282</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300</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291</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302</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303</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372</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482</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463</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466</w:t>
            </w:r>
          </w:p>
        </w:tc>
      </w:tr>
      <w:tr w:rsidR="00D35486" w:rsidRPr="000F5420" w:rsidTr="00D35486">
        <w:trPr>
          <w:trHeight w:val="900"/>
        </w:trPr>
        <w:tc>
          <w:tcPr>
            <w:tcW w:w="1737" w:type="pct"/>
            <w:tcBorders>
              <w:top w:val="nil"/>
              <w:left w:val="single" w:sz="4" w:space="0" w:color="auto"/>
              <w:bottom w:val="single" w:sz="4" w:space="0" w:color="auto"/>
              <w:right w:val="single" w:sz="4" w:space="0" w:color="auto"/>
            </w:tcBorders>
            <w:shd w:val="clear" w:color="auto" w:fill="auto"/>
            <w:vAlign w:val="bottom"/>
            <w:hideMark/>
          </w:tcPr>
          <w:p w:rsidR="00D35486" w:rsidRPr="00463498" w:rsidRDefault="00D35486" w:rsidP="00D35486">
            <w:pPr>
              <w:spacing w:after="0" w:line="240" w:lineRule="auto"/>
              <w:rPr>
                <w:rFonts w:ascii="Times New Roman" w:eastAsia="Times New Roman" w:hAnsi="Times New Roman" w:cs="Times New Roman"/>
                <w:color w:val="000000" w:themeColor="text1"/>
                <w:lang w:eastAsia="ru-RU"/>
              </w:rPr>
            </w:pPr>
            <w:r w:rsidRPr="00463498">
              <w:rPr>
                <w:rFonts w:ascii="Times New Roman" w:eastAsia="Times New Roman" w:hAnsi="Times New Roman" w:cs="Times New Roman"/>
                <w:color w:val="000000" w:themeColor="text1"/>
                <w:lang w:eastAsia="ru-RU"/>
              </w:rPr>
              <w:t>Число семей, получивших жилые помещения и улучшивших жилищные условия в отчетном году, единица</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23</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16</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34</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33</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37</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49</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56</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81</w:t>
            </w:r>
          </w:p>
        </w:tc>
        <w:tc>
          <w:tcPr>
            <w:tcW w:w="363" w:type="pct"/>
            <w:tcBorders>
              <w:top w:val="nil"/>
              <w:left w:val="nil"/>
              <w:bottom w:val="single" w:sz="4" w:space="0" w:color="auto"/>
              <w:right w:val="single" w:sz="4" w:space="0" w:color="auto"/>
            </w:tcBorders>
            <w:shd w:val="clear" w:color="auto" w:fill="auto"/>
            <w:noWrap/>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29</w:t>
            </w:r>
          </w:p>
        </w:tc>
      </w:tr>
    </w:tbl>
    <w:p w:rsidR="00D35486" w:rsidRPr="000F5420" w:rsidRDefault="00D35486" w:rsidP="00D35486">
      <w:pPr>
        <w:spacing w:after="0" w:line="360" w:lineRule="auto"/>
        <w:ind w:firstLine="709"/>
        <w:jc w:val="both"/>
        <w:rPr>
          <w:rFonts w:ascii="Times New Roman" w:eastAsia="Times New Roman" w:hAnsi="Times New Roman" w:cs="Times New Roman"/>
          <w:bCs/>
          <w:color w:val="000000" w:themeColor="text1"/>
          <w:sz w:val="28"/>
          <w:szCs w:val="28"/>
          <w:lang w:eastAsia="ru-RU"/>
        </w:rPr>
      </w:pPr>
    </w:p>
    <w:p w:rsidR="00D35486" w:rsidRPr="000F5420" w:rsidRDefault="00D35486" w:rsidP="00D35486">
      <w:pPr>
        <w:spacing w:after="0" w:line="240" w:lineRule="auto"/>
        <w:ind w:left="1560" w:hanging="1560"/>
        <w:rPr>
          <w:rFonts w:ascii="Times New Roman" w:eastAsia="Times New Roman" w:hAnsi="Times New Roman" w:cs="Times New Roman"/>
          <w:color w:val="000000" w:themeColor="text1"/>
          <w:sz w:val="28"/>
          <w:szCs w:val="28"/>
          <w:lang w:eastAsia="ru-RU"/>
        </w:rPr>
      </w:pPr>
      <w:r w:rsidRPr="000F5420">
        <w:rPr>
          <w:rFonts w:ascii="Times New Roman" w:eastAsia="Times New Roman" w:hAnsi="Times New Roman" w:cs="Times New Roman"/>
          <w:bCs/>
          <w:color w:val="000000" w:themeColor="text1"/>
          <w:sz w:val="28"/>
          <w:szCs w:val="28"/>
          <w:lang w:eastAsia="ru-RU"/>
        </w:rPr>
        <w:t>Таблица 2</w:t>
      </w:r>
      <w:r>
        <w:rPr>
          <w:rFonts w:ascii="Times New Roman" w:eastAsia="Times New Roman" w:hAnsi="Times New Roman" w:cs="Times New Roman"/>
          <w:bCs/>
          <w:color w:val="000000" w:themeColor="text1"/>
          <w:sz w:val="28"/>
          <w:szCs w:val="28"/>
          <w:lang w:eastAsia="ru-RU"/>
        </w:rPr>
        <w:t>1</w:t>
      </w:r>
      <w:r w:rsidRPr="000F5420">
        <w:rPr>
          <w:rFonts w:ascii="Times New Roman" w:eastAsia="Times New Roman" w:hAnsi="Times New Roman" w:cs="Times New Roman"/>
          <w:bCs/>
          <w:color w:val="000000" w:themeColor="text1"/>
          <w:sz w:val="28"/>
          <w:szCs w:val="28"/>
          <w:lang w:eastAsia="ru-RU"/>
        </w:rPr>
        <w:t xml:space="preserve"> - Динамика показателей работы дошкольных образовательных организаций</w:t>
      </w:r>
    </w:p>
    <w:tbl>
      <w:tblPr>
        <w:tblW w:w="0" w:type="auto"/>
        <w:tblLook w:val="04A0" w:firstRow="1" w:lastRow="0" w:firstColumn="1" w:lastColumn="0" w:noHBand="0" w:noVBand="1"/>
      </w:tblPr>
      <w:tblGrid>
        <w:gridCol w:w="3307"/>
        <w:gridCol w:w="696"/>
        <w:gridCol w:w="696"/>
        <w:gridCol w:w="696"/>
        <w:gridCol w:w="696"/>
        <w:gridCol w:w="696"/>
        <w:gridCol w:w="696"/>
        <w:gridCol w:w="696"/>
        <w:gridCol w:w="696"/>
        <w:gridCol w:w="696"/>
      </w:tblGrid>
      <w:tr w:rsidR="00D35486" w:rsidRPr="000F5420" w:rsidTr="00D35486">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 xml:space="preserve">Показатель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center"/>
              <w:rPr>
                <w:rFonts w:ascii="Times New Roman" w:eastAsia="Times New Roman" w:hAnsi="Times New Roman" w:cs="Times New Roman"/>
                <w:bCs/>
                <w:color w:val="000000" w:themeColor="text1"/>
                <w:sz w:val="24"/>
                <w:szCs w:val="24"/>
                <w:lang w:eastAsia="ru-RU"/>
              </w:rPr>
            </w:pPr>
            <w:r w:rsidRPr="000F5420">
              <w:rPr>
                <w:rFonts w:ascii="Times New Roman" w:eastAsia="Times New Roman" w:hAnsi="Times New Roman" w:cs="Times New Roman"/>
                <w:bCs/>
                <w:color w:val="000000" w:themeColor="text1"/>
                <w:sz w:val="24"/>
                <w:szCs w:val="24"/>
                <w:lang w:eastAsia="ru-RU"/>
              </w:rPr>
              <w:t>2016</w:t>
            </w:r>
          </w:p>
        </w:tc>
      </w:tr>
      <w:tr w:rsidR="00D35486" w:rsidRPr="000F5420" w:rsidTr="00D35486">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463498" w:rsidRDefault="00D35486" w:rsidP="00D35486">
            <w:pPr>
              <w:spacing w:after="0" w:line="240" w:lineRule="auto"/>
              <w:rPr>
                <w:rFonts w:ascii="Times New Roman" w:eastAsia="Times New Roman" w:hAnsi="Times New Roman" w:cs="Times New Roman"/>
                <w:color w:val="000000" w:themeColor="text1"/>
                <w:lang w:eastAsia="ru-RU"/>
              </w:rPr>
            </w:pPr>
            <w:r w:rsidRPr="00463498">
              <w:rPr>
                <w:rFonts w:ascii="Times New Roman" w:eastAsia="Times New Roman" w:hAnsi="Times New Roman" w:cs="Times New Roman"/>
                <w:color w:val="000000" w:themeColor="text1"/>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тыс. человек</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1,1</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r>
      <w:tr w:rsidR="00D35486" w:rsidRPr="000F5420" w:rsidTr="00D35486">
        <w:trPr>
          <w:trHeight w:val="9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35486" w:rsidRPr="00463498" w:rsidRDefault="00D35486" w:rsidP="00D35486">
            <w:pPr>
              <w:spacing w:after="0" w:line="240" w:lineRule="auto"/>
              <w:rPr>
                <w:rFonts w:ascii="Times New Roman" w:eastAsia="Times New Roman" w:hAnsi="Times New Roman" w:cs="Times New Roman"/>
                <w:color w:val="000000" w:themeColor="text1"/>
                <w:lang w:eastAsia="ru-RU"/>
              </w:rPr>
            </w:pPr>
            <w:r w:rsidRPr="00463498">
              <w:rPr>
                <w:rFonts w:ascii="Times New Roman" w:eastAsia="Times New Roman" w:hAnsi="Times New Roman" w:cs="Times New Roman"/>
                <w:color w:val="000000" w:themeColor="text1"/>
                <w:lang w:eastAsia="ru-RU"/>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 тысяч</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1,2</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1,4</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1,5</w:t>
            </w:r>
          </w:p>
        </w:tc>
        <w:tc>
          <w:tcPr>
            <w:tcW w:w="0" w:type="auto"/>
            <w:tcBorders>
              <w:top w:val="nil"/>
              <w:left w:val="nil"/>
              <w:bottom w:val="single" w:sz="4" w:space="0" w:color="auto"/>
              <w:right w:val="single" w:sz="4" w:space="0" w:color="auto"/>
            </w:tcBorders>
            <w:shd w:val="clear" w:color="auto" w:fill="auto"/>
            <w:vAlign w:val="bottom"/>
            <w:hideMark/>
          </w:tcPr>
          <w:p w:rsidR="00D35486" w:rsidRPr="000F5420" w:rsidRDefault="00D35486" w:rsidP="00D35486">
            <w:pPr>
              <w:spacing w:after="0" w:line="240" w:lineRule="auto"/>
              <w:jc w:val="right"/>
              <w:rPr>
                <w:rFonts w:ascii="Times New Roman" w:eastAsia="Times New Roman" w:hAnsi="Times New Roman" w:cs="Times New Roman"/>
                <w:color w:val="000000" w:themeColor="text1"/>
                <w:sz w:val="24"/>
                <w:szCs w:val="24"/>
                <w:lang w:eastAsia="ru-RU"/>
              </w:rPr>
            </w:pPr>
            <w:r w:rsidRPr="000F5420">
              <w:rPr>
                <w:rFonts w:ascii="Times New Roman" w:eastAsia="Times New Roman" w:hAnsi="Times New Roman" w:cs="Times New Roman"/>
                <w:color w:val="000000" w:themeColor="text1"/>
                <w:sz w:val="24"/>
                <w:szCs w:val="24"/>
                <w:lang w:eastAsia="ru-RU"/>
              </w:rPr>
              <w:t>1,3</w:t>
            </w:r>
          </w:p>
        </w:tc>
      </w:tr>
    </w:tbl>
    <w:p w:rsidR="00D35486" w:rsidRPr="00FE6EE6" w:rsidRDefault="00D35486" w:rsidP="00D35486">
      <w:pPr>
        <w:spacing w:after="0" w:line="360" w:lineRule="auto"/>
        <w:ind w:firstLine="709"/>
        <w:jc w:val="both"/>
        <w:rPr>
          <w:rFonts w:ascii="Times New Roman" w:eastAsia="Times New Roman" w:hAnsi="Times New Roman" w:cs="Times New Roman"/>
          <w:color w:val="000000" w:themeColor="text1"/>
          <w:sz w:val="28"/>
          <w:szCs w:val="28"/>
          <w:lang w:eastAsia="ru-RU"/>
        </w:rPr>
        <w:sectPr w:rsidR="00D35486" w:rsidRPr="00FE6EE6" w:rsidSect="00E24BE4">
          <w:pgSz w:w="11906" w:h="16838"/>
          <w:pgMar w:top="1134" w:right="850" w:bottom="1134" w:left="1701" w:header="709" w:footer="709" w:gutter="0"/>
          <w:cols w:space="708"/>
          <w:docGrid w:linePitch="360"/>
        </w:sectPr>
      </w:pPr>
    </w:p>
    <w:p w:rsidR="00D35486" w:rsidRDefault="00D35486" w:rsidP="00D35486">
      <w:pPr>
        <w:spacing w:after="0" w:line="360" w:lineRule="auto"/>
        <w:ind w:firstLine="709"/>
        <w:jc w:val="center"/>
        <w:rPr>
          <w:rFonts w:ascii="Times New Roman" w:hAnsi="Times New Roman" w:cs="Times New Roman"/>
          <w:color w:val="000000" w:themeColor="text1"/>
          <w:sz w:val="28"/>
          <w:szCs w:val="28"/>
        </w:rPr>
      </w:pPr>
    </w:p>
    <w:p w:rsidR="00D35486" w:rsidRPr="000F5420" w:rsidRDefault="00D35486" w:rsidP="00D35486">
      <w:pPr>
        <w:spacing w:after="0" w:line="360" w:lineRule="auto"/>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22</w:t>
      </w:r>
      <w:r w:rsidRPr="000F5420">
        <w:rPr>
          <w:rFonts w:ascii="Times New Roman" w:hAnsi="Times New Roman" w:cs="Times New Roman"/>
          <w:color w:val="000000" w:themeColor="text1"/>
          <w:sz w:val="28"/>
          <w:szCs w:val="28"/>
        </w:rPr>
        <w:t xml:space="preserve"> - До</w:t>
      </w:r>
      <w:r>
        <w:rPr>
          <w:rFonts w:ascii="Times New Roman" w:hAnsi="Times New Roman" w:cs="Times New Roman"/>
          <w:color w:val="000000" w:themeColor="text1"/>
          <w:sz w:val="28"/>
          <w:szCs w:val="28"/>
        </w:rPr>
        <w:t>ходы консолидированного бюджета</w:t>
      </w:r>
      <w:r w:rsidRPr="000F5420">
        <w:rPr>
          <w:rFonts w:ascii="Times New Roman" w:hAnsi="Times New Roman" w:cs="Times New Roman"/>
          <w:color w:val="000000" w:themeColor="text1"/>
          <w:sz w:val="28"/>
          <w:szCs w:val="28"/>
        </w:rPr>
        <w:t xml:space="preserve"> муниципального района Кинельский</w:t>
      </w:r>
    </w:p>
    <w:tbl>
      <w:tblPr>
        <w:tblW w:w="5000" w:type="pct"/>
        <w:tblLayout w:type="fixed"/>
        <w:tblLook w:val="04A0" w:firstRow="1" w:lastRow="0" w:firstColumn="1" w:lastColumn="0" w:noHBand="0" w:noVBand="1"/>
      </w:tblPr>
      <w:tblGrid>
        <w:gridCol w:w="5353"/>
        <w:gridCol w:w="1347"/>
        <w:gridCol w:w="1193"/>
        <w:gridCol w:w="1396"/>
        <w:gridCol w:w="1247"/>
        <w:gridCol w:w="896"/>
        <w:gridCol w:w="1743"/>
        <w:gridCol w:w="1328"/>
      </w:tblGrid>
      <w:tr w:rsidR="00D35486" w:rsidRPr="000F5420" w:rsidTr="00D35486">
        <w:trPr>
          <w:trHeight w:val="300"/>
        </w:trPr>
        <w:tc>
          <w:tcPr>
            <w:tcW w:w="18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Виды доходов</w:t>
            </w:r>
          </w:p>
        </w:tc>
        <w:tc>
          <w:tcPr>
            <w:tcW w:w="4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Факт 2015 г., тыс.руб.</w:t>
            </w:r>
          </w:p>
        </w:tc>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Первоначальный план на 2016 г., тыс.руб.</w:t>
            </w:r>
          </w:p>
        </w:tc>
        <w:tc>
          <w:tcPr>
            <w:tcW w:w="4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Уточненный план на 2016г., тыс.руб.</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xml:space="preserve">Факт </w:t>
            </w:r>
          </w:p>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2016 г., тыс.руб.</w:t>
            </w:r>
          </w:p>
        </w:tc>
        <w:tc>
          <w:tcPr>
            <w:tcW w:w="1368" w:type="pct"/>
            <w:gridSpan w:val="3"/>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выполнения за 2016г.к</w:t>
            </w:r>
          </w:p>
        </w:tc>
      </w:tr>
      <w:tr w:rsidR="00D35486" w:rsidRPr="000F5420" w:rsidTr="00D35486">
        <w:trPr>
          <w:trHeight w:val="510"/>
        </w:trPr>
        <w:tc>
          <w:tcPr>
            <w:tcW w:w="1845" w:type="pct"/>
            <w:vMerge/>
            <w:tcBorders>
              <w:top w:val="single" w:sz="4" w:space="0" w:color="auto"/>
              <w:left w:val="single" w:sz="4" w:space="0" w:color="auto"/>
              <w:bottom w:val="single" w:sz="4" w:space="0" w:color="auto"/>
              <w:right w:val="single" w:sz="4" w:space="0" w:color="auto"/>
            </w:tcBorders>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w:t>
            </w:r>
            <w:r w:rsidRPr="000F5420">
              <w:rPr>
                <w:rFonts w:ascii="Times New Roman" w:eastAsia="Times New Roman" w:hAnsi="Times New Roman" w:cs="Times New Roman"/>
                <w:color w:val="000000" w:themeColor="text1"/>
                <w:sz w:val="20"/>
                <w:szCs w:val="20"/>
                <w:lang w:eastAsia="ru-RU"/>
              </w:rPr>
              <w:t>акту 2015 г.</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первоначальному плану на 2016г.</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уточненному плану на 2016г.</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Доходы всего:</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746 700,30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373 939,90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590 561,20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588 775,40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78,9</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157,5</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99,7</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в том числе:</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собственные доходы</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317 213,60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248 372,90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330 134,10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330 148,40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104,1</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132,9</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в том числе:</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налоговые доходы</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187 196,50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198 269,60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219 754,20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219 765,90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117,4</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110,8</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в том числе:</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НДФЛ</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126 399,30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131 760,20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148 884,80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148 888,60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117,8</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113</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Акцизы</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14 319,70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19 069,00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24 597,30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24 600,10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171,8</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129</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земельный налог</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32 649,50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31 785,10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32 304,40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32 307,90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99</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101,6</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налог на имущество физических лиц</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4 642,90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5 656,60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2 681,60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2 683,20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57,8</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47,4</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100,1</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единый сельскохозяйственный налог</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1 864,90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2 013,00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4 512,20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4 512,20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242</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224,2</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единый налог на вмененный доход</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6 127,10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6 433,30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5 635,60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5 635,60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92</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87,6</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госпошлина</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1 171,90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1 532,40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1 019,20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1 019,20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87</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66,5</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плата за патент</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21,2</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119,1</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119,1</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561,8</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595,5</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прочие налоговые доходы</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неналоговые доходы</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130 017,10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50 103,30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110 379,90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110 382,50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84,9</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220,3</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51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доходы, получаемые в виде арендной платы за пользование имуществом</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49 400,90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21 551,60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42 388,40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42 389,40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85,8</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196,7</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доходы от продажи имущества</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33 391,50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17 203,50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21 394,50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21 394,50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64,1</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124,4</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доходы от оказания платных услуг</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599</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313,1</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735,5</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735,5</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122,8</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234,9</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плата за негативное воздействие на окружающуюсреду</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41 639,20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8 375,30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39 089,50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39 089,50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93,9</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466,7</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штрафы</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3 803,00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2 659,80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5 473,00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5 472,90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143,9</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205,8</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Прочие неналоговые доходы</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1 183,50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1 299,00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1 300,70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109,9</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X</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100,1</w:t>
            </w:r>
          </w:p>
        </w:tc>
      </w:tr>
      <w:tr w:rsidR="00D35486" w:rsidRPr="000F5420" w:rsidTr="00D35486">
        <w:trPr>
          <w:trHeight w:val="300"/>
        </w:trPr>
        <w:tc>
          <w:tcPr>
            <w:tcW w:w="1845"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безвозмездные перечисления</w:t>
            </w:r>
          </w:p>
        </w:tc>
        <w:tc>
          <w:tcPr>
            <w:tcW w:w="4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429 486,70</w:t>
            </w:r>
          </w:p>
        </w:tc>
        <w:tc>
          <w:tcPr>
            <w:tcW w:w="41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125 567,00</w:t>
            </w:r>
          </w:p>
        </w:tc>
        <w:tc>
          <w:tcPr>
            <w:tcW w:w="481"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260 427,10</w:t>
            </w:r>
          </w:p>
        </w:tc>
        <w:tc>
          <w:tcPr>
            <w:tcW w:w="43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258 627,00</w:t>
            </w:r>
          </w:p>
        </w:tc>
        <w:tc>
          <w:tcPr>
            <w:tcW w:w="30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60,2</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206</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99,3</w:t>
            </w:r>
          </w:p>
        </w:tc>
      </w:tr>
    </w:tbl>
    <w:p w:rsidR="00D35486" w:rsidRPr="000F5420" w:rsidRDefault="00D35486" w:rsidP="00D35486">
      <w:pPr>
        <w:spacing w:after="0" w:line="360" w:lineRule="auto"/>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23</w:t>
      </w:r>
      <w:r w:rsidRPr="000F542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Доходы бюджета</w:t>
      </w:r>
      <w:r w:rsidRPr="000F5420">
        <w:rPr>
          <w:rFonts w:ascii="Times New Roman" w:hAnsi="Times New Roman" w:cs="Times New Roman"/>
          <w:color w:val="000000" w:themeColor="text1"/>
          <w:sz w:val="28"/>
          <w:szCs w:val="28"/>
        </w:rPr>
        <w:t xml:space="preserve"> муниципального района Кинельский</w:t>
      </w:r>
    </w:p>
    <w:tbl>
      <w:tblPr>
        <w:tblW w:w="0" w:type="auto"/>
        <w:tblInd w:w="93" w:type="dxa"/>
        <w:tblLook w:val="04A0" w:firstRow="1" w:lastRow="0" w:firstColumn="1" w:lastColumn="0" w:noHBand="0" w:noVBand="1"/>
      </w:tblPr>
      <w:tblGrid>
        <w:gridCol w:w="3276"/>
        <w:gridCol w:w="1356"/>
        <w:gridCol w:w="2203"/>
        <w:gridCol w:w="1831"/>
        <w:gridCol w:w="1099"/>
        <w:gridCol w:w="876"/>
        <w:gridCol w:w="2072"/>
        <w:gridCol w:w="1697"/>
      </w:tblGrid>
      <w:tr w:rsidR="00D35486" w:rsidRPr="000F5420" w:rsidTr="00D35486">
        <w:trPr>
          <w:trHeight w:val="300"/>
        </w:trPr>
        <w:tc>
          <w:tcPr>
            <w:tcW w:w="3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Виды доходов</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Факт 2015 г.,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Первоначальный план на 2016 г.,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Уточненный план на 2016 г., тыс.руб.</w:t>
            </w:r>
          </w:p>
        </w:tc>
        <w:tc>
          <w:tcPr>
            <w:tcW w:w="0" w:type="auto"/>
            <w:tcBorders>
              <w:top w:val="single" w:sz="4" w:space="0" w:color="auto"/>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xml:space="preserve">Факт </w:t>
            </w:r>
          </w:p>
        </w:tc>
        <w:tc>
          <w:tcPr>
            <w:tcW w:w="0" w:type="auto"/>
            <w:gridSpan w:val="3"/>
            <w:tcBorders>
              <w:top w:val="single" w:sz="4" w:space="0" w:color="auto"/>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выполнения за 2016г.к</w:t>
            </w:r>
          </w:p>
        </w:tc>
      </w:tr>
      <w:tr w:rsidR="00D35486" w:rsidRPr="000F5420" w:rsidTr="00D35486">
        <w:trPr>
          <w:trHeight w:val="752"/>
        </w:trPr>
        <w:tc>
          <w:tcPr>
            <w:tcW w:w="3276" w:type="dxa"/>
            <w:vMerge/>
            <w:tcBorders>
              <w:top w:val="single" w:sz="4" w:space="0" w:color="auto"/>
              <w:left w:val="single" w:sz="4" w:space="0" w:color="auto"/>
              <w:bottom w:val="single" w:sz="4" w:space="0" w:color="auto"/>
              <w:right w:val="single" w:sz="4" w:space="0" w:color="auto"/>
            </w:tcBorders>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1356" w:type="dxa"/>
            <w:vMerge/>
            <w:tcBorders>
              <w:top w:val="single" w:sz="4" w:space="0" w:color="auto"/>
              <w:left w:val="single" w:sz="4" w:space="0" w:color="auto"/>
              <w:bottom w:val="single" w:sz="4" w:space="0" w:color="auto"/>
              <w:right w:val="single" w:sz="4" w:space="0" w:color="auto"/>
            </w:tcBorders>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2016 г., тыс.руб.</w:t>
            </w:r>
          </w:p>
        </w:tc>
        <w:tc>
          <w:tcPr>
            <w:tcW w:w="0" w:type="auto"/>
            <w:tcBorders>
              <w:top w:val="nil"/>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w:t>
            </w:r>
            <w:r w:rsidRPr="000F5420">
              <w:rPr>
                <w:rFonts w:ascii="Times New Roman" w:eastAsia="Times New Roman" w:hAnsi="Times New Roman" w:cs="Times New Roman"/>
                <w:color w:val="000000" w:themeColor="text1"/>
                <w:sz w:val="20"/>
                <w:szCs w:val="20"/>
                <w:lang w:eastAsia="ru-RU"/>
              </w:rPr>
              <w:t>акту 2015 г.</w:t>
            </w:r>
          </w:p>
        </w:tc>
        <w:tc>
          <w:tcPr>
            <w:tcW w:w="0" w:type="auto"/>
            <w:tcBorders>
              <w:top w:val="nil"/>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первоначальному плану на 2016 г.</w:t>
            </w:r>
          </w:p>
        </w:tc>
        <w:tc>
          <w:tcPr>
            <w:tcW w:w="0" w:type="auto"/>
            <w:tcBorders>
              <w:top w:val="nil"/>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уточненному плану на 2016 г.</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Доходы всего:</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569 777,20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257 406,10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463 900,70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460 229,90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80,8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178,8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99,2</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в том числе:</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собственные доходы</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227 108,70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146 515,10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222 584,80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222 585,60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98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151,9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в том числе:</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налоговые доходы</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103 703,20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108 330,00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122 050,50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122 050,50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117,7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112,7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в том числе:</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НДФЛ</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95 479,10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99 384,50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113 036,60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113 036,60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118,4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113,7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единый сельскохозяйственный налог</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932,4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992,2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2 256,10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2 256,10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242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227,4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единый налог на вмененный доход</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6 127,10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6 433,30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5 635,60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5 635,60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92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87,6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госпошлина</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1 143,40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1 500,00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1 003,10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1 003,10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87,7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66,9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плата за патент</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21,2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119,1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119,1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561,8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595,5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прочие налоговые доходы</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неналоговые доходы</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123 405,50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38 185,10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100 534,30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100 535,10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81,5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263,3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100</w:t>
            </w:r>
          </w:p>
        </w:tc>
      </w:tr>
      <w:tr w:rsidR="00D35486" w:rsidRPr="000F5420" w:rsidTr="00D35486">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доходы, получаемые в виде арендной платы за пользование имуществом</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44 694,00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15 907,50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36 254,20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36 254,20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81,1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227,9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доходы от продажи имущества</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32 274,30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11 082,50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18 402,90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18 402,90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57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166,1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доходы от оказания платных услуг</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313,8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160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296,9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296,9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94,6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185,6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плата за негативное воздействие на окружающуюсреду</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41 639,20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8 375,30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39 089,50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39 089,50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93,9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466,7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штрафы</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3 763,00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2 659,80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5 250,00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5 249,90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139,5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197,4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100</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Прочие неналоговые доходы</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721,2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1 240,80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1 241,70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X</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X</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X</w:t>
            </w:r>
          </w:p>
        </w:tc>
      </w:tr>
      <w:tr w:rsidR="00D35486" w:rsidRPr="000F5420" w:rsidTr="00D35486">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both"/>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безвозмездные перечисления</w:t>
            </w:r>
          </w:p>
        </w:tc>
        <w:tc>
          <w:tcPr>
            <w:tcW w:w="1356" w:type="dxa"/>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342 668,50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110 891,00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241 315,90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237 644,30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69,4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214,3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0F5420">
              <w:rPr>
                <w:rFonts w:ascii="Inherit" w:eastAsia="Times New Roman" w:hAnsi="Inherit" w:cs="Calibri"/>
                <w:b/>
                <w:bCs/>
                <w:color w:val="000000" w:themeColor="text1"/>
                <w:sz w:val="20"/>
                <w:szCs w:val="20"/>
                <w:lang w:eastAsia="ru-RU"/>
              </w:rPr>
              <w:t>98,5</w:t>
            </w:r>
          </w:p>
        </w:tc>
      </w:tr>
    </w:tbl>
    <w:p w:rsidR="00D35486" w:rsidRPr="000F5420" w:rsidRDefault="00D35486" w:rsidP="00D35486">
      <w:pPr>
        <w:spacing w:after="0" w:line="360" w:lineRule="auto"/>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24</w:t>
      </w:r>
      <w:r w:rsidRPr="000F5420">
        <w:rPr>
          <w:rFonts w:ascii="Times New Roman" w:hAnsi="Times New Roman" w:cs="Times New Roman"/>
          <w:color w:val="000000" w:themeColor="text1"/>
          <w:sz w:val="28"/>
          <w:szCs w:val="28"/>
        </w:rPr>
        <w:t>- Расходы</w:t>
      </w:r>
      <w:r>
        <w:rPr>
          <w:rFonts w:ascii="Times New Roman" w:hAnsi="Times New Roman" w:cs="Times New Roman"/>
          <w:color w:val="000000" w:themeColor="text1"/>
          <w:sz w:val="28"/>
          <w:szCs w:val="28"/>
        </w:rPr>
        <w:t xml:space="preserve"> консолидированного бюджета</w:t>
      </w:r>
      <w:r w:rsidRPr="000F5420">
        <w:rPr>
          <w:rFonts w:ascii="Times New Roman" w:hAnsi="Times New Roman" w:cs="Times New Roman"/>
          <w:color w:val="000000" w:themeColor="text1"/>
          <w:sz w:val="28"/>
          <w:szCs w:val="28"/>
        </w:rPr>
        <w:t xml:space="preserve"> муниципального района Кинельский</w:t>
      </w:r>
    </w:p>
    <w:tbl>
      <w:tblPr>
        <w:tblW w:w="5000" w:type="pct"/>
        <w:tblLook w:val="04A0" w:firstRow="1" w:lastRow="0" w:firstColumn="1" w:lastColumn="0" w:noHBand="0" w:noVBand="1"/>
      </w:tblPr>
      <w:tblGrid>
        <w:gridCol w:w="5307"/>
        <w:gridCol w:w="1369"/>
        <w:gridCol w:w="1669"/>
        <w:gridCol w:w="1297"/>
        <w:gridCol w:w="1001"/>
        <w:gridCol w:w="803"/>
        <w:gridCol w:w="1716"/>
        <w:gridCol w:w="1341"/>
      </w:tblGrid>
      <w:tr w:rsidR="00D35486" w:rsidRPr="00BB499C" w:rsidTr="00D35486">
        <w:trPr>
          <w:trHeight w:val="300"/>
        </w:trPr>
        <w:tc>
          <w:tcPr>
            <w:tcW w:w="1840"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Виды расходов</w:t>
            </w:r>
          </w:p>
        </w:tc>
        <w:tc>
          <w:tcPr>
            <w:tcW w:w="482"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Факт 2015 г., тыс.руб.</w:t>
            </w:r>
          </w:p>
        </w:tc>
        <w:tc>
          <w:tcPr>
            <w:tcW w:w="564"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Первоначальный план на 2016 г., тыс.руб.</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Уточненный план на 2016 г., тыс.руб.</w:t>
            </w:r>
          </w:p>
        </w:tc>
        <w:tc>
          <w:tcPr>
            <w:tcW w:w="355" w:type="pct"/>
            <w:tcBorders>
              <w:top w:val="single" w:sz="4" w:space="0" w:color="auto"/>
              <w:left w:val="nil"/>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xml:space="preserve">Факт </w:t>
            </w:r>
          </w:p>
        </w:tc>
        <w:tc>
          <w:tcPr>
            <w:tcW w:w="1321" w:type="pct"/>
            <w:gridSpan w:val="3"/>
            <w:tcBorders>
              <w:top w:val="single" w:sz="4" w:space="0" w:color="auto"/>
              <w:left w:val="nil"/>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выполнения за 2016г.к</w:t>
            </w:r>
          </w:p>
        </w:tc>
      </w:tr>
      <w:tr w:rsidR="00D35486" w:rsidRPr="000F5420" w:rsidTr="00D35486">
        <w:trPr>
          <w:trHeight w:val="1035"/>
        </w:trPr>
        <w:tc>
          <w:tcPr>
            <w:tcW w:w="1840" w:type="pct"/>
            <w:vMerge/>
            <w:tcBorders>
              <w:top w:val="single" w:sz="4" w:space="0" w:color="auto"/>
              <w:left w:val="single" w:sz="4" w:space="0" w:color="auto"/>
              <w:bottom w:val="single" w:sz="4" w:space="0" w:color="auto"/>
              <w:right w:val="single" w:sz="4" w:space="0" w:color="auto"/>
            </w:tcBorders>
            <w:vAlign w:val="center"/>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355" w:type="pct"/>
            <w:tcBorders>
              <w:top w:val="nil"/>
              <w:left w:val="nil"/>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2016 г., тыс.руб.</w:t>
            </w:r>
          </w:p>
        </w:tc>
        <w:tc>
          <w:tcPr>
            <w:tcW w:w="287" w:type="pct"/>
            <w:tcBorders>
              <w:top w:val="nil"/>
              <w:left w:val="nil"/>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w:t>
            </w:r>
            <w:r w:rsidRPr="00BB499C">
              <w:rPr>
                <w:rFonts w:ascii="Times New Roman" w:eastAsia="Times New Roman" w:hAnsi="Times New Roman" w:cs="Times New Roman"/>
                <w:color w:val="000000" w:themeColor="text1"/>
                <w:sz w:val="20"/>
                <w:szCs w:val="20"/>
                <w:lang w:eastAsia="ru-RU"/>
              </w:rPr>
              <w:t>акту 2015 г.</w:t>
            </w:r>
          </w:p>
        </w:tc>
        <w:tc>
          <w:tcPr>
            <w:tcW w:w="580" w:type="pct"/>
            <w:tcBorders>
              <w:top w:val="nil"/>
              <w:left w:val="nil"/>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первоначальному плану на 2016 г.</w:t>
            </w:r>
          </w:p>
        </w:tc>
        <w:tc>
          <w:tcPr>
            <w:tcW w:w="453" w:type="pct"/>
            <w:tcBorders>
              <w:top w:val="nil"/>
              <w:left w:val="nil"/>
              <w:bottom w:val="single" w:sz="4" w:space="0" w:color="auto"/>
              <w:right w:val="single" w:sz="4" w:space="0" w:color="auto"/>
            </w:tcBorders>
            <w:shd w:val="clear" w:color="000000" w:fill="FFFFFF"/>
            <w:vAlign w:val="bottom"/>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уточненному плану на 2016 г.</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b/>
                <w:bCs/>
                <w:color w:val="000000" w:themeColor="text1"/>
                <w:sz w:val="20"/>
                <w:szCs w:val="20"/>
                <w:lang w:eastAsia="ru-RU"/>
              </w:rPr>
            </w:pPr>
            <w:r w:rsidRPr="00BB499C">
              <w:rPr>
                <w:rFonts w:ascii="Inherit" w:eastAsia="Times New Roman" w:hAnsi="Inherit" w:cs="Calibri"/>
                <w:b/>
                <w:bCs/>
                <w:color w:val="000000" w:themeColor="text1"/>
                <w:sz w:val="20"/>
                <w:szCs w:val="20"/>
                <w:lang w:eastAsia="ru-RU"/>
              </w:rPr>
              <w:t>Расходы всего:</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BB499C">
              <w:rPr>
                <w:rFonts w:ascii="Inherit" w:eastAsia="Times New Roman" w:hAnsi="Inherit" w:cs="Calibri"/>
                <w:b/>
                <w:bCs/>
                <w:color w:val="000000" w:themeColor="text1"/>
                <w:sz w:val="20"/>
                <w:szCs w:val="20"/>
                <w:lang w:eastAsia="ru-RU"/>
              </w:rPr>
              <w:t>801268,2</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BB499C">
              <w:rPr>
                <w:rFonts w:ascii="Inherit" w:eastAsia="Times New Roman" w:hAnsi="Inherit" w:cs="Calibri"/>
                <w:b/>
                <w:bCs/>
                <w:color w:val="000000" w:themeColor="text1"/>
                <w:sz w:val="20"/>
                <w:szCs w:val="20"/>
                <w:lang w:eastAsia="ru-RU"/>
              </w:rPr>
              <w:t>419866,9</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BB499C">
              <w:rPr>
                <w:rFonts w:ascii="Inherit" w:eastAsia="Times New Roman" w:hAnsi="Inherit" w:cs="Calibri"/>
                <w:b/>
                <w:bCs/>
                <w:color w:val="000000" w:themeColor="text1"/>
                <w:sz w:val="20"/>
                <w:szCs w:val="20"/>
                <w:lang w:eastAsia="ru-RU"/>
              </w:rPr>
              <w:t>688300,8</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BB499C">
              <w:rPr>
                <w:rFonts w:ascii="Inherit" w:eastAsia="Times New Roman" w:hAnsi="Inherit" w:cs="Calibri"/>
                <w:b/>
                <w:bCs/>
                <w:color w:val="000000" w:themeColor="text1"/>
                <w:sz w:val="20"/>
                <w:szCs w:val="20"/>
                <w:lang w:eastAsia="ru-RU"/>
              </w:rPr>
              <w:t>660366,6</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BB499C">
              <w:rPr>
                <w:rFonts w:ascii="Inherit" w:eastAsia="Times New Roman" w:hAnsi="Inherit" w:cs="Calibri"/>
                <w:b/>
                <w:bCs/>
                <w:color w:val="000000" w:themeColor="text1"/>
                <w:sz w:val="20"/>
                <w:szCs w:val="20"/>
                <w:lang w:eastAsia="ru-RU"/>
              </w:rPr>
              <w:t>82,4</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BB499C">
              <w:rPr>
                <w:rFonts w:ascii="Inherit" w:eastAsia="Times New Roman" w:hAnsi="Inherit" w:cs="Calibri"/>
                <w:b/>
                <w:bCs/>
                <w:color w:val="000000" w:themeColor="text1"/>
                <w:sz w:val="20"/>
                <w:szCs w:val="20"/>
                <w:lang w:eastAsia="ru-RU"/>
              </w:rPr>
              <w:t>157,3</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BB499C">
              <w:rPr>
                <w:rFonts w:ascii="Inherit" w:eastAsia="Times New Roman" w:hAnsi="Inherit" w:cs="Calibri"/>
                <w:b/>
                <w:bCs/>
                <w:color w:val="000000" w:themeColor="text1"/>
                <w:sz w:val="20"/>
                <w:szCs w:val="20"/>
                <w:lang w:eastAsia="ru-RU"/>
              </w:rPr>
              <w:t>95,9</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в том числе:</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 функционирование местных администраций</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99589,1</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88233,6</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87995,6</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86795,1</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87,2</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98,4</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98,6</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 образование</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50421,5</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37020,6</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91243,5</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85597,6</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169,8</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231,2</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93,8</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 культура</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66127,2</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53510,5</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61304,6</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58448,5</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88,4</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109,2</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95,3</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 ЖКХ</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213057,7</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34189,5</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93241,2</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85110</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39,9</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248,9</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91,3</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 xml:space="preserve">- </w:t>
            </w:r>
            <w:r w:rsidRPr="00BB499C">
              <w:rPr>
                <w:rFonts w:ascii="Inherit" w:eastAsia="Times New Roman" w:hAnsi="Inherit" w:cs="Calibri"/>
                <w:color w:val="000000" w:themeColor="text1"/>
                <w:sz w:val="20"/>
                <w:szCs w:val="20"/>
                <w:lang w:eastAsia="ru-RU"/>
              </w:rPr>
              <w:t>социальная политика</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96691,4</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11844,3</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49660,4</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48937,6</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50,6</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413,2</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98,5</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0F5420">
              <w:rPr>
                <w:rFonts w:ascii="Inherit" w:eastAsia="Times New Roman" w:hAnsi="Inherit" w:cs="Calibri"/>
                <w:color w:val="000000" w:themeColor="text1"/>
                <w:sz w:val="20"/>
                <w:szCs w:val="20"/>
                <w:lang w:eastAsia="ru-RU"/>
              </w:rPr>
              <w:t xml:space="preserve">- </w:t>
            </w:r>
            <w:r w:rsidRPr="00BB499C">
              <w:rPr>
                <w:rFonts w:ascii="Inherit" w:eastAsia="Times New Roman" w:hAnsi="Inherit" w:cs="Calibri"/>
                <w:color w:val="000000" w:themeColor="text1"/>
                <w:sz w:val="20"/>
                <w:szCs w:val="20"/>
                <w:lang w:eastAsia="ru-RU"/>
              </w:rPr>
              <w:t>национальная экономика</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101509,3</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57526,4</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100935,1</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98533,1</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97,1</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171,3</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97,6</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 прочие расходы</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173872</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137542</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203920,4</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196944,7</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113,3</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143,2</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96,6</w:t>
            </w:r>
          </w:p>
        </w:tc>
      </w:tr>
      <w:tr w:rsidR="00D35486" w:rsidRPr="000F5420" w:rsidTr="00D35486">
        <w:trPr>
          <w:trHeight w:val="300"/>
        </w:trPr>
        <w:tc>
          <w:tcPr>
            <w:tcW w:w="1840" w:type="pct"/>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Дефицит (профицит)</w:t>
            </w:r>
          </w:p>
        </w:tc>
        <w:tc>
          <w:tcPr>
            <w:tcW w:w="482"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-54567,9</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-44120,5</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-97739,5</w:t>
            </w:r>
          </w:p>
        </w:tc>
        <w:tc>
          <w:tcPr>
            <w:tcW w:w="355"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-71591,2</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131,2</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162,3</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Inherit" w:eastAsia="Times New Roman" w:hAnsi="Inherit" w:cs="Calibri"/>
                <w:color w:val="000000" w:themeColor="text1"/>
                <w:sz w:val="20"/>
                <w:szCs w:val="20"/>
                <w:lang w:eastAsia="ru-RU"/>
              </w:rPr>
            </w:pPr>
            <w:r w:rsidRPr="00BB499C">
              <w:rPr>
                <w:rFonts w:ascii="Inherit" w:eastAsia="Times New Roman" w:hAnsi="Inherit" w:cs="Calibri"/>
                <w:color w:val="000000" w:themeColor="text1"/>
                <w:sz w:val="20"/>
                <w:szCs w:val="20"/>
                <w:lang w:eastAsia="ru-RU"/>
              </w:rPr>
              <w:t>73,3</w:t>
            </w:r>
          </w:p>
        </w:tc>
      </w:tr>
    </w:tbl>
    <w:p w:rsidR="00D35486" w:rsidRPr="000F5420"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Pr="000F5420" w:rsidRDefault="00D35486" w:rsidP="00D35486">
      <w:pPr>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br w:type="page"/>
      </w:r>
    </w:p>
    <w:p w:rsidR="00D35486" w:rsidRDefault="00D35486" w:rsidP="00D35486">
      <w:pPr>
        <w:spacing w:after="0" w:line="360" w:lineRule="auto"/>
        <w:ind w:firstLine="709"/>
        <w:jc w:val="center"/>
        <w:rPr>
          <w:rFonts w:ascii="Times New Roman" w:hAnsi="Times New Roman" w:cs="Times New Roman"/>
          <w:color w:val="000000" w:themeColor="text1"/>
          <w:sz w:val="28"/>
          <w:szCs w:val="28"/>
        </w:rPr>
      </w:pPr>
    </w:p>
    <w:p w:rsidR="00D35486" w:rsidRPr="000F5420" w:rsidRDefault="00D35486" w:rsidP="00D3548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25</w:t>
      </w:r>
      <w:r w:rsidRPr="000F5420">
        <w:rPr>
          <w:rFonts w:ascii="Times New Roman" w:hAnsi="Times New Roman" w:cs="Times New Roman"/>
          <w:color w:val="000000" w:themeColor="text1"/>
          <w:sz w:val="28"/>
          <w:szCs w:val="28"/>
        </w:rPr>
        <w:t xml:space="preserve"> - Расходы </w:t>
      </w:r>
      <w:r>
        <w:rPr>
          <w:rFonts w:ascii="Times New Roman" w:hAnsi="Times New Roman" w:cs="Times New Roman"/>
          <w:color w:val="000000" w:themeColor="text1"/>
          <w:sz w:val="28"/>
          <w:szCs w:val="28"/>
        </w:rPr>
        <w:t xml:space="preserve">бюджета </w:t>
      </w:r>
      <w:r w:rsidRPr="000F5420">
        <w:rPr>
          <w:rFonts w:ascii="Times New Roman" w:hAnsi="Times New Roman" w:cs="Times New Roman"/>
          <w:color w:val="000000" w:themeColor="text1"/>
          <w:sz w:val="28"/>
          <w:szCs w:val="28"/>
        </w:rPr>
        <w:t>муниципального района Кинельский</w:t>
      </w:r>
    </w:p>
    <w:tbl>
      <w:tblPr>
        <w:tblW w:w="0" w:type="auto"/>
        <w:tblInd w:w="93" w:type="dxa"/>
        <w:tblLook w:val="04A0" w:firstRow="1" w:lastRow="0" w:firstColumn="1" w:lastColumn="0" w:noHBand="0" w:noVBand="1"/>
      </w:tblPr>
      <w:tblGrid>
        <w:gridCol w:w="2608"/>
        <w:gridCol w:w="1335"/>
        <w:gridCol w:w="2371"/>
        <w:gridCol w:w="1999"/>
        <w:gridCol w:w="1177"/>
        <w:gridCol w:w="926"/>
        <w:gridCol w:w="2185"/>
        <w:gridCol w:w="1809"/>
      </w:tblGrid>
      <w:tr w:rsidR="00D35486" w:rsidRPr="00BB499C" w:rsidTr="00D3548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Виды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Факт 2015 г.,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Первоначальный план на 2016 г.,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Уточненный план на 2016 г., тыс.руб.</w:t>
            </w:r>
          </w:p>
        </w:tc>
        <w:tc>
          <w:tcPr>
            <w:tcW w:w="0" w:type="auto"/>
            <w:tcBorders>
              <w:top w:val="single" w:sz="4" w:space="0" w:color="auto"/>
              <w:left w:val="nil"/>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xml:space="preserve">Факт </w:t>
            </w:r>
          </w:p>
        </w:tc>
        <w:tc>
          <w:tcPr>
            <w:tcW w:w="0" w:type="auto"/>
            <w:gridSpan w:val="3"/>
            <w:tcBorders>
              <w:top w:val="single" w:sz="4" w:space="0" w:color="auto"/>
              <w:left w:val="nil"/>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выполнения за 2016г.к</w:t>
            </w:r>
          </w:p>
        </w:tc>
      </w:tr>
      <w:tr w:rsidR="00D35486" w:rsidRPr="00BB499C" w:rsidTr="00D35486">
        <w:trPr>
          <w:trHeight w:val="610"/>
        </w:trPr>
        <w:tc>
          <w:tcPr>
            <w:tcW w:w="0" w:type="auto"/>
            <w:vMerge/>
            <w:tcBorders>
              <w:top w:val="single" w:sz="4" w:space="0" w:color="auto"/>
              <w:left w:val="single" w:sz="4" w:space="0" w:color="auto"/>
              <w:bottom w:val="single" w:sz="4" w:space="0" w:color="auto"/>
              <w:right w:val="single" w:sz="4" w:space="0" w:color="auto"/>
            </w:tcBorders>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2016 г., тыс.руб.</w:t>
            </w:r>
          </w:p>
        </w:tc>
        <w:tc>
          <w:tcPr>
            <w:tcW w:w="0" w:type="auto"/>
            <w:tcBorders>
              <w:top w:val="nil"/>
              <w:left w:val="nil"/>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w:t>
            </w:r>
            <w:r w:rsidRPr="00BB499C">
              <w:rPr>
                <w:rFonts w:ascii="Times New Roman" w:eastAsia="Times New Roman" w:hAnsi="Times New Roman" w:cs="Times New Roman"/>
                <w:color w:val="000000" w:themeColor="text1"/>
                <w:sz w:val="20"/>
                <w:szCs w:val="20"/>
                <w:lang w:eastAsia="ru-RU"/>
              </w:rPr>
              <w:t>акту 2015 г.</w:t>
            </w:r>
          </w:p>
        </w:tc>
        <w:tc>
          <w:tcPr>
            <w:tcW w:w="0" w:type="auto"/>
            <w:tcBorders>
              <w:top w:val="nil"/>
              <w:left w:val="nil"/>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первоначальному плану на 2016 г.</w:t>
            </w:r>
          </w:p>
        </w:tc>
        <w:tc>
          <w:tcPr>
            <w:tcW w:w="0" w:type="auto"/>
            <w:tcBorders>
              <w:top w:val="nil"/>
              <w:left w:val="nil"/>
              <w:bottom w:val="single" w:sz="4" w:space="0" w:color="auto"/>
              <w:right w:val="single" w:sz="4" w:space="0" w:color="auto"/>
            </w:tcBorders>
            <w:shd w:val="clear" w:color="000000" w:fill="FFFFFF"/>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уточненному плану на 2016 г.</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b/>
                <w:bCs/>
                <w:color w:val="000000" w:themeColor="text1"/>
                <w:sz w:val="20"/>
                <w:szCs w:val="20"/>
                <w:lang w:eastAsia="ru-RU"/>
              </w:rPr>
            </w:pPr>
            <w:r w:rsidRPr="00BB499C">
              <w:rPr>
                <w:rFonts w:ascii="Times New Roman" w:eastAsia="Times New Roman" w:hAnsi="Times New Roman" w:cs="Times New Roman"/>
                <w:b/>
                <w:bCs/>
                <w:color w:val="000000" w:themeColor="text1"/>
                <w:sz w:val="20"/>
                <w:szCs w:val="20"/>
                <w:lang w:eastAsia="ru-RU"/>
              </w:rPr>
              <w:t>Расходы всего:</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BB499C">
              <w:rPr>
                <w:rFonts w:ascii="Times New Roman" w:eastAsia="Times New Roman" w:hAnsi="Times New Roman" w:cs="Times New Roman"/>
                <w:b/>
                <w:bCs/>
                <w:color w:val="000000" w:themeColor="text1"/>
                <w:sz w:val="20"/>
                <w:szCs w:val="20"/>
                <w:lang w:eastAsia="ru-RU"/>
              </w:rPr>
              <w:t>598761,4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BB499C">
              <w:rPr>
                <w:rFonts w:ascii="Times New Roman" w:eastAsia="Times New Roman" w:hAnsi="Times New Roman" w:cs="Times New Roman"/>
                <w:b/>
                <w:bCs/>
                <w:color w:val="000000" w:themeColor="text1"/>
                <w:sz w:val="20"/>
                <w:szCs w:val="20"/>
                <w:lang w:eastAsia="ru-RU"/>
              </w:rPr>
              <w:t>294587,2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BB499C">
              <w:rPr>
                <w:rFonts w:ascii="Times New Roman" w:eastAsia="Times New Roman" w:hAnsi="Times New Roman" w:cs="Times New Roman"/>
                <w:b/>
                <w:bCs/>
                <w:color w:val="000000" w:themeColor="text1"/>
                <w:sz w:val="20"/>
                <w:szCs w:val="20"/>
                <w:lang w:eastAsia="ru-RU"/>
              </w:rPr>
              <w:t>549583,3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BB499C">
              <w:rPr>
                <w:rFonts w:ascii="Times New Roman" w:eastAsia="Times New Roman" w:hAnsi="Times New Roman" w:cs="Times New Roman"/>
                <w:b/>
                <w:bCs/>
                <w:color w:val="000000" w:themeColor="text1"/>
                <w:sz w:val="20"/>
                <w:szCs w:val="20"/>
                <w:lang w:eastAsia="ru-RU"/>
              </w:rPr>
              <w:t>526915,4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BB499C">
              <w:rPr>
                <w:rFonts w:ascii="Times New Roman" w:eastAsia="Times New Roman" w:hAnsi="Times New Roman" w:cs="Times New Roman"/>
                <w:b/>
                <w:bCs/>
                <w:color w:val="000000" w:themeColor="text1"/>
                <w:sz w:val="20"/>
                <w:szCs w:val="20"/>
                <w:lang w:eastAsia="ru-RU"/>
              </w:rPr>
              <w:t>88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BB499C">
              <w:rPr>
                <w:rFonts w:ascii="Times New Roman" w:eastAsia="Times New Roman" w:hAnsi="Times New Roman" w:cs="Times New Roman"/>
                <w:b/>
                <w:bCs/>
                <w:color w:val="000000" w:themeColor="text1"/>
                <w:sz w:val="20"/>
                <w:szCs w:val="20"/>
                <w:lang w:eastAsia="ru-RU"/>
              </w:rPr>
              <w:t>178,9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BB499C">
              <w:rPr>
                <w:rFonts w:ascii="Times New Roman" w:eastAsia="Times New Roman" w:hAnsi="Times New Roman" w:cs="Times New Roman"/>
                <w:b/>
                <w:bCs/>
                <w:color w:val="000000" w:themeColor="text1"/>
                <w:sz w:val="20"/>
                <w:szCs w:val="20"/>
                <w:lang w:eastAsia="ru-RU"/>
              </w:rPr>
              <w:t>95,9</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функционирование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68293,9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57711,6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58110,4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56910,2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83,3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98,6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97,9</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образование</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48130,2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34449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88902,4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83256,5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173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241,7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93,6</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культура</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14919,8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15311,9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21799,4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19024,3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127,5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124,2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87,3</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ЖКХ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76468,5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29593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23500,4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30,7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79,4</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95627,5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10478,9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48467,7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47744,9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49,9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455,6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98,5</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89934,9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42738,6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79494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79294,7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88,2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185,5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99,7</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 прочие расходы</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205386,6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133897,2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223216,4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217184,8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105,7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162,2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97,3</w:t>
            </w:r>
          </w:p>
        </w:tc>
      </w:tr>
      <w:tr w:rsidR="00D35486" w:rsidRPr="000F5420"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both"/>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Дефицит (профицит)</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-28984,1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-37181,1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-85682,6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-66685,6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230,1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179,4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BB499C"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BB499C">
              <w:rPr>
                <w:rFonts w:ascii="Times New Roman" w:eastAsia="Times New Roman" w:hAnsi="Times New Roman" w:cs="Times New Roman"/>
                <w:color w:val="000000" w:themeColor="text1"/>
                <w:sz w:val="20"/>
                <w:szCs w:val="20"/>
                <w:lang w:eastAsia="ru-RU"/>
              </w:rPr>
              <w:t>77,8</w:t>
            </w:r>
          </w:p>
        </w:tc>
      </w:tr>
    </w:tbl>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Pr="000F5420" w:rsidRDefault="00D35486" w:rsidP="00D35486">
      <w:pPr>
        <w:spacing w:after="0" w:line="360" w:lineRule="auto"/>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26</w:t>
      </w:r>
      <w:r w:rsidRPr="000F5420">
        <w:rPr>
          <w:rFonts w:ascii="Times New Roman" w:hAnsi="Times New Roman" w:cs="Times New Roman"/>
          <w:color w:val="000000" w:themeColor="text1"/>
          <w:sz w:val="28"/>
          <w:szCs w:val="28"/>
        </w:rPr>
        <w:t xml:space="preserve"> - До</w:t>
      </w:r>
      <w:r>
        <w:rPr>
          <w:rFonts w:ascii="Times New Roman" w:hAnsi="Times New Roman" w:cs="Times New Roman"/>
          <w:color w:val="000000" w:themeColor="text1"/>
          <w:sz w:val="28"/>
          <w:szCs w:val="28"/>
        </w:rPr>
        <w:t>ходы консолидированного бюджета</w:t>
      </w:r>
      <w:r w:rsidRPr="000F5420">
        <w:rPr>
          <w:rFonts w:ascii="Times New Roman" w:hAnsi="Times New Roman" w:cs="Times New Roman"/>
          <w:color w:val="000000" w:themeColor="text1"/>
          <w:sz w:val="28"/>
          <w:szCs w:val="28"/>
        </w:rPr>
        <w:t xml:space="preserve"> муниципального района Кинельский</w:t>
      </w:r>
    </w:p>
    <w:tbl>
      <w:tblPr>
        <w:tblW w:w="5000" w:type="pct"/>
        <w:tblLook w:val="04A0" w:firstRow="1" w:lastRow="0" w:firstColumn="1" w:lastColumn="0" w:noHBand="0" w:noVBand="1"/>
      </w:tblPr>
      <w:tblGrid>
        <w:gridCol w:w="5305"/>
        <w:gridCol w:w="1349"/>
        <w:gridCol w:w="1669"/>
        <w:gridCol w:w="1297"/>
        <w:gridCol w:w="1077"/>
        <w:gridCol w:w="749"/>
        <w:gridCol w:w="1716"/>
        <w:gridCol w:w="1341"/>
      </w:tblGrid>
      <w:tr w:rsidR="00D35486" w:rsidRPr="000F5420" w:rsidTr="00D35486">
        <w:trPr>
          <w:trHeight w:val="300"/>
        </w:trPr>
        <w:tc>
          <w:tcPr>
            <w:tcW w:w="184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xml:space="preserve">Виды </w:t>
            </w:r>
            <w:r>
              <w:rPr>
                <w:rFonts w:ascii="Times New Roman" w:eastAsia="Times New Roman" w:hAnsi="Times New Roman" w:cs="Times New Roman"/>
                <w:color w:val="000000" w:themeColor="text1"/>
                <w:sz w:val="20"/>
                <w:szCs w:val="20"/>
                <w:lang w:eastAsia="ru-RU"/>
              </w:rPr>
              <w:t>доходов</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Факт 2016 г., тыс.руб.</w:t>
            </w:r>
          </w:p>
        </w:tc>
        <w:tc>
          <w:tcPr>
            <w:tcW w:w="56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Первоначальный план на 2017 г., тыс.руб.</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Уточненный план на 2017 г., тыс.руб.</w:t>
            </w:r>
          </w:p>
        </w:tc>
        <w:tc>
          <w:tcPr>
            <w:tcW w:w="386" w:type="pct"/>
            <w:tcBorders>
              <w:top w:val="single" w:sz="4" w:space="0" w:color="auto"/>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xml:space="preserve">Факт </w:t>
            </w:r>
          </w:p>
        </w:tc>
        <w:tc>
          <w:tcPr>
            <w:tcW w:w="1288" w:type="pct"/>
            <w:gridSpan w:val="3"/>
            <w:tcBorders>
              <w:top w:val="single" w:sz="4" w:space="0" w:color="auto"/>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выполнения за 2016г.к</w:t>
            </w:r>
          </w:p>
        </w:tc>
      </w:tr>
      <w:tr w:rsidR="00D35486" w:rsidRPr="000F5420" w:rsidTr="00D35486">
        <w:trPr>
          <w:trHeight w:val="775"/>
        </w:trPr>
        <w:tc>
          <w:tcPr>
            <w:tcW w:w="1844" w:type="pct"/>
            <w:vMerge/>
            <w:tcBorders>
              <w:top w:val="single" w:sz="4" w:space="0" w:color="auto"/>
              <w:left w:val="single" w:sz="4" w:space="0" w:color="auto"/>
              <w:bottom w:val="single" w:sz="4" w:space="0" w:color="auto"/>
              <w:right w:val="single" w:sz="4" w:space="0" w:color="auto"/>
            </w:tcBorders>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480" w:type="pct"/>
            <w:vMerge/>
            <w:tcBorders>
              <w:top w:val="single" w:sz="4" w:space="0" w:color="auto"/>
              <w:left w:val="single" w:sz="4" w:space="0" w:color="auto"/>
              <w:bottom w:val="single" w:sz="4" w:space="0" w:color="auto"/>
              <w:right w:val="single" w:sz="4" w:space="0" w:color="auto"/>
            </w:tcBorders>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564" w:type="pct"/>
            <w:vMerge/>
            <w:tcBorders>
              <w:top w:val="single" w:sz="4" w:space="0" w:color="auto"/>
              <w:left w:val="single" w:sz="4" w:space="0" w:color="auto"/>
              <w:bottom w:val="single" w:sz="4" w:space="0" w:color="auto"/>
              <w:right w:val="single" w:sz="4" w:space="0" w:color="auto"/>
            </w:tcBorders>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439" w:type="pct"/>
            <w:vMerge/>
            <w:tcBorders>
              <w:top w:val="single" w:sz="4" w:space="0" w:color="auto"/>
              <w:left w:val="single" w:sz="4" w:space="0" w:color="auto"/>
              <w:bottom w:val="single" w:sz="4" w:space="0" w:color="auto"/>
              <w:right w:val="single" w:sz="4" w:space="0" w:color="auto"/>
            </w:tcBorders>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386" w:type="pct"/>
            <w:tcBorders>
              <w:top w:val="nil"/>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2017 г., тыс.руб.</w:t>
            </w:r>
          </w:p>
        </w:tc>
        <w:tc>
          <w:tcPr>
            <w:tcW w:w="253" w:type="pct"/>
            <w:tcBorders>
              <w:top w:val="nil"/>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w:t>
            </w:r>
            <w:r w:rsidRPr="000F5420">
              <w:rPr>
                <w:rFonts w:ascii="Times New Roman" w:eastAsia="Times New Roman" w:hAnsi="Times New Roman" w:cs="Times New Roman"/>
                <w:color w:val="000000" w:themeColor="text1"/>
                <w:sz w:val="20"/>
                <w:szCs w:val="20"/>
                <w:lang w:eastAsia="ru-RU"/>
              </w:rPr>
              <w:t>акту 2016г.</w:t>
            </w:r>
          </w:p>
        </w:tc>
        <w:tc>
          <w:tcPr>
            <w:tcW w:w="580" w:type="pct"/>
            <w:tcBorders>
              <w:top w:val="nil"/>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первоначальному плану на 2017 г.</w:t>
            </w:r>
          </w:p>
        </w:tc>
        <w:tc>
          <w:tcPr>
            <w:tcW w:w="454" w:type="pct"/>
            <w:tcBorders>
              <w:top w:val="nil"/>
              <w:left w:val="nil"/>
              <w:bottom w:val="single" w:sz="4" w:space="0" w:color="auto"/>
              <w:right w:val="single" w:sz="4" w:space="0" w:color="auto"/>
            </w:tcBorders>
            <w:shd w:val="clear" w:color="000000" w:fill="FFFFFF"/>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уточненному плану на 2017 г.</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Доходы всего:</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588775,4</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382819,8</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586248,9</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573817,2</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97,5</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149,9</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97,9</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в том числе:</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собственные доходы</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330184,4</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300164,4</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310167,8</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310165,9</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93,9</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103,3</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налоговые доходы</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219766</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208086,3</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227684,2</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227683,9</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103,6</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109,4</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в том числе:</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НДФЛ</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148888,6</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143242,4</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153992,6</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153992,6</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103,4</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107,5</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-Акцизы</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24600,1</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19281,4</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21093,8</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21093,7</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85,7</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109,4</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земельный налог</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32308</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31657,8</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35361,7</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35361,6</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109,5</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111,7</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налог на имущество физических лиц</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2683,2</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2286,3</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5050,6</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5050,6</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188,2</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220,9</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-единый сельскохозяйственный налог</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4512,2</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4514</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4844,5</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4844,4</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107,4</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107,3</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единый налог на вмененный доход</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5635,6</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5907</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4917,5</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4917,5</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87,3</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83,2</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-плата за патент</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119,1</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89</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177,3</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177,3</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148,9</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199,2</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госпошлина</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1019,2</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1108,4</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2246,2</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2246,2</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220,4</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202,7</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неналоговые доходы</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110382,4</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92078,1</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82483,6</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82482</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74,7</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89,6</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51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доходы, получаемые в виде арендной платы за пользование имуществом</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42389,4</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35661,6</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38351,3</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38351,3</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90,5</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107,5</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плата за негативное воздействие на окружающую среду</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39089,5</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33371</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18184,8</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18184,8</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46,5</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54,5</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-доходы от возмещения затрат государству</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1583,2</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420,7</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1090,5</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1090,5</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68,9</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259,2</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 доходы от продажи имущества</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21394,4</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21243,8</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16822,3</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16822,3</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78,6</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79,2</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Штрафы</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5472,9</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1381</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7899,1</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7899,1</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144,3</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572</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100</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Прочие неналоговые доходы</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453</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0</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135,6</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134</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29,6</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Х</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0F5420">
              <w:rPr>
                <w:rFonts w:ascii="Times New Roman" w:eastAsia="Times New Roman" w:hAnsi="Times New Roman" w:cs="Times New Roman"/>
                <w:color w:val="000000" w:themeColor="text1"/>
                <w:sz w:val="20"/>
                <w:szCs w:val="20"/>
                <w:lang w:eastAsia="ru-RU"/>
              </w:rPr>
              <w:t>98,8</w:t>
            </w:r>
          </w:p>
        </w:tc>
      </w:tr>
      <w:tr w:rsidR="00D35486" w:rsidRPr="000F5420" w:rsidTr="00D35486">
        <w:trPr>
          <w:trHeight w:val="300"/>
        </w:trPr>
        <w:tc>
          <w:tcPr>
            <w:tcW w:w="1844" w:type="pct"/>
            <w:tcBorders>
              <w:top w:val="nil"/>
              <w:left w:val="single" w:sz="4" w:space="0" w:color="auto"/>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безвозмездные перечисления</w:t>
            </w:r>
          </w:p>
        </w:tc>
        <w:tc>
          <w:tcPr>
            <w:tcW w:w="4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258627</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82655,4</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276081,1</w:t>
            </w:r>
          </w:p>
        </w:tc>
        <w:tc>
          <w:tcPr>
            <w:tcW w:w="386"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263651,3</w:t>
            </w:r>
          </w:p>
        </w:tc>
        <w:tc>
          <w:tcPr>
            <w:tcW w:w="253"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101,9</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319</w:t>
            </w:r>
          </w:p>
        </w:tc>
        <w:tc>
          <w:tcPr>
            <w:tcW w:w="454" w:type="pct"/>
            <w:tcBorders>
              <w:top w:val="nil"/>
              <w:left w:val="nil"/>
              <w:bottom w:val="single" w:sz="4" w:space="0" w:color="auto"/>
              <w:right w:val="single" w:sz="4" w:space="0" w:color="auto"/>
            </w:tcBorders>
            <w:shd w:val="clear" w:color="000000" w:fill="FFFFFF"/>
            <w:vAlign w:val="center"/>
            <w:hideMark/>
          </w:tcPr>
          <w:p w:rsidR="00D35486" w:rsidRPr="000F5420" w:rsidRDefault="00D35486" w:rsidP="00D35486">
            <w:pPr>
              <w:spacing w:after="0" w:line="240" w:lineRule="auto"/>
              <w:jc w:val="center"/>
              <w:rPr>
                <w:rFonts w:ascii="Times New Roman" w:eastAsia="Times New Roman" w:hAnsi="Times New Roman" w:cs="Times New Roman"/>
                <w:b/>
                <w:bCs/>
                <w:color w:val="000000" w:themeColor="text1"/>
                <w:sz w:val="20"/>
                <w:szCs w:val="20"/>
                <w:lang w:eastAsia="ru-RU"/>
              </w:rPr>
            </w:pPr>
            <w:r w:rsidRPr="000F5420">
              <w:rPr>
                <w:rFonts w:ascii="Times New Roman" w:eastAsia="Times New Roman" w:hAnsi="Times New Roman" w:cs="Times New Roman"/>
                <w:b/>
                <w:bCs/>
                <w:color w:val="000000" w:themeColor="text1"/>
                <w:sz w:val="20"/>
                <w:szCs w:val="20"/>
                <w:lang w:eastAsia="ru-RU"/>
              </w:rPr>
              <w:t>95,5</w:t>
            </w:r>
          </w:p>
        </w:tc>
      </w:tr>
    </w:tbl>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Pr="000F5420"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Pr="000F5420" w:rsidRDefault="00D35486" w:rsidP="00D3548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27</w:t>
      </w:r>
      <w:r w:rsidRPr="000F5420">
        <w:rPr>
          <w:rFonts w:ascii="Times New Roman" w:hAnsi="Times New Roman" w:cs="Times New Roman"/>
          <w:color w:val="000000" w:themeColor="text1"/>
          <w:sz w:val="28"/>
          <w:szCs w:val="28"/>
        </w:rPr>
        <w:t xml:space="preserve"> - Доходы </w:t>
      </w:r>
      <w:r>
        <w:rPr>
          <w:rFonts w:ascii="Times New Roman" w:hAnsi="Times New Roman" w:cs="Times New Roman"/>
          <w:color w:val="000000" w:themeColor="text1"/>
          <w:sz w:val="28"/>
          <w:szCs w:val="28"/>
        </w:rPr>
        <w:t>бюджета</w:t>
      </w:r>
      <w:r w:rsidRPr="000F5420">
        <w:rPr>
          <w:rFonts w:ascii="Times New Roman" w:hAnsi="Times New Roman" w:cs="Times New Roman"/>
          <w:color w:val="000000" w:themeColor="text1"/>
          <w:sz w:val="28"/>
          <w:szCs w:val="28"/>
        </w:rPr>
        <w:t xml:space="preserve"> муниципального района Кинельский</w:t>
      </w:r>
    </w:p>
    <w:tbl>
      <w:tblPr>
        <w:tblW w:w="0" w:type="auto"/>
        <w:tblInd w:w="93" w:type="dxa"/>
        <w:tblLook w:val="04A0" w:firstRow="1" w:lastRow="0" w:firstColumn="1" w:lastColumn="0" w:noHBand="0" w:noVBand="1"/>
      </w:tblPr>
      <w:tblGrid>
        <w:gridCol w:w="3313"/>
        <w:gridCol w:w="1248"/>
        <w:gridCol w:w="2215"/>
        <w:gridCol w:w="1843"/>
        <w:gridCol w:w="1121"/>
        <w:gridCol w:w="893"/>
        <w:gridCol w:w="2076"/>
        <w:gridCol w:w="1701"/>
      </w:tblGrid>
      <w:tr w:rsidR="00D35486" w:rsidRPr="00111268" w:rsidTr="00D35486">
        <w:trPr>
          <w:trHeight w:val="30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111268">
              <w:rPr>
                <w:rFonts w:ascii="Times New Roman" w:eastAsia="Times New Roman" w:hAnsi="Times New Roman" w:cs="Times New Roman"/>
                <w:color w:val="000000" w:themeColor="text1"/>
                <w:sz w:val="20"/>
                <w:szCs w:val="20"/>
                <w:lang w:eastAsia="ru-RU"/>
              </w:rPr>
              <w:t xml:space="preserve">Виды </w:t>
            </w:r>
            <w:r>
              <w:rPr>
                <w:rFonts w:ascii="Times New Roman" w:eastAsia="Times New Roman" w:hAnsi="Times New Roman" w:cs="Times New Roman"/>
                <w:color w:val="000000" w:themeColor="text1"/>
                <w:sz w:val="20"/>
                <w:szCs w:val="20"/>
                <w:lang w:eastAsia="ru-RU"/>
              </w:rPr>
              <w:t>доходов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111268">
              <w:rPr>
                <w:rFonts w:ascii="Times New Roman" w:eastAsia="Times New Roman" w:hAnsi="Times New Roman" w:cs="Times New Roman"/>
                <w:color w:val="000000" w:themeColor="text1"/>
                <w:sz w:val="20"/>
                <w:szCs w:val="20"/>
                <w:lang w:eastAsia="ru-RU"/>
              </w:rPr>
              <w:t>Факт 2016г.,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Первоначальный план на 2017</w:t>
            </w:r>
            <w:r w:rsidRPr="00111268">
              <w:rPr>
                <w:rFonts w:ascii="Times New Roman" w:eastAsia="Times New Roman" w:hAnsi="Times New Roman" w:cs="Times New Roman"/>
                <w:color w:val="000000" w:themeColor="text1"/>
                <w:sz w:val="20"/>
                <w:szCs w:val="20"/>
                <w:lang w:eastAsia="ru-RU"/>
              </w:rPr>
              <w:t>г.,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111268">
              <w:rPr>
                <w:rFonts w:ascii="Times New Roman" w:eastAsia="Times New Roman" w:hAnsi="Times New Roman" w:cs="Times New Roman"/>
                <w:color w:val="000000" w:themeColor="text1"/>
                <w:sz w:val="20"/>
                <w:szCs w:val="20"/>
                <w:lang w:eastAsia="ru-RU"/>
              </w:rPr>
              <w:t>Уточненный план на 2017г., тыс.руб.</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111268">
              <w:rPr>
                <w:rFonts w:ascii="Times New Roman" w:eastAsia="Times New Roman" w:hAnsi="Times New Roman" w:cs="Times New Roman"/>
                <w:color w:val="000000" w:themeColor="text1"/>
                <w:sz w:val="20"/>
                <w:szCs w:val="20"/>
                <w:lang w:eastAsia="ru-RU"/>
              </w:rPr>
              <w:t xml:space="preserve">Факт </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111268">
              <w:rPr>
                <w:rFonts w:ascii="Times New Roman" w:eastAsia="Times New Roman" w:hAnsi="Times New Roman" w:cs="Times New Roman"/>
                <w:color w:val="000000" w:themeColor="text1"/>
                <w:sz w:val="20"/>
                <w:szCs w:val="20"/>
                <w:lang w:eastAsia="ru-RU"/>
              </w:rPr>
              <w:t>% выполнения за 2016г.</w:t>
            </w:r>
          </w:p>
        </w:tc>
      </w:tr>
      <w:tr w:rsidR="00D35486" w:rsidRPr="00111268" w:rsidTr="00D35486">
        <w:trPr>
          <w:trHeight w:val="103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5486" w:rsidRPr="00111268"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486" w:rsidRPr="00111268"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486" w:rsidRPr="00111268"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486" w:rsidRPr="00111268" w:rsidRDefault="00D35486" w:rsidP="00D35486">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111268">
              <w:rPr>
                <w:rFonts w:ascii="Times New Roman" w:eastAsia="Times New Roman" w:hAnsi="Times New Roman" w:cs="Times New Roman"/>
                <w:color w:val="000000" w:themeColor="text1"/>
                <w:sz w:val="20"/>
                <w:szCs w:val="20"/>
                <w:lang w:eastAsia="ru-RU"/>
              </w:rPr>
              <w:t>2017г., тыс.руб.</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w:t>
            </w:r>
            <w:r w:rsidRPr="00111268">
              <w:rPr>
                <w:rFonts w:ascii="Times New Roman" w:eastAsia="Times New Roman" w:hAnsi="Times New Roman" w:cs="Times New Roman"/>
                <w:color w:val="000000" w:themeColor="text1"/>
                <w:sz w:val="20"/>
                <w:szCs w:val="20"/>
                <w:lang w:eastAsia="ru-RU"/>
              </w:rPr>
              <w:t>акту 2016г.</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111268">
              <w:rPr>
                <w:rFonts w:ascii="Times New Roman" w:eastAsia="Times New Roman" w:hAnsi="Times New Roman" w:cs="Times New Roman"/>
                <w:color w:val="000000" w:themeColor="text1"/>
                <w:sz w:val="20"/>
                <w:szCs w:val="20"/>
                <w:lang w:eastAsia="ru-RU"/>
              </w:rPr>
              <w:t>первоначальному плану на 2017г.</w:t>
            </w:r>
          </w:p>
        </w:tc>
        <w:tc>
          <w:tcPr>
            <w:tcW w:w="0" w:type="auto"/>
            <w:tcBorders>
              <w:top w:val="nil"/>
              <w:left w:val="nil"/>
              <w:bottom w:val="single" w:sz="4" w:space="0" w:color="auto"/>
              <w:right w:val="single" w:sz="4" w:space="0" w:color="auto"/>
            </w:tcBorders>
            <w:shd w:val="clear" w:color="000000" w:fill="FFFFFF"/>
            <w:vAlign w:val="bottom"/>
            <w:hideMark/>
          </w:tcPr>
          <w:p w:rsidR="00D35486" w:rsidRPr="00111268" w:rsidRDefault="00D35486" w:rsidP="00D35486">
            <w:pPr>
              <w:spacing w:after="0" w:line="240" w:lineRule="auto"/>
              <w:jc w:val="center"/>
              <w:rPr>
                <w:rFonts w:ascii="Times New Roman" w:eastAsia="Times New Roman" w:hAnsi="Times New Roman" w:cs="Times New Roman"/>
                <w:color w:val="000000" w:themeColor="text1"/>
                <w:sz w:val="20"/>
                <w:szCs w:val="20"/>
                <w:lang w:eastAsia="ru-RU"/>
              </w:rPr>
            </w:pPr>
            <w:r w:rsidRPr="00111268">
              <w:rPr>
                <w:rFonts w:ascii="Times New Roman" w:eastAsia="Times New Roman" w:hAnsi="Times New Roman" w:cs="Times New Roman"/>
                <w:color w:val="000000" w:themeColor="text1"/>
                <w:sz w:val="20"/>
                <w:szCs w:val="20"/>
                <w:lang w:eastAsia="ru-RU"/>
              </w:rPr>
              <w:t>уточненному плану на 2017г.</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Доходы всего:</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460229,8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270601,3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471072,5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458264,6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99,6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169,4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97,3</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собственные доходы</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222585,6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196743,7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192620,2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192619,3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86,5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97,9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122050,5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116290,1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126210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126210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103,4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108,5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НДФЛ</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113036,6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106938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116079,7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116079,7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102,7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108,5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-Акцизы</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378,8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378,8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2256,1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2256,1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2422,2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2422,2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107,4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107,4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единый налог на вмененный доход</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5635,6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5907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4917,5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4917,5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87,3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83,2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-плата за патент</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119,1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89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177,3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177,3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148,9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199,2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госпошлина</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1003,1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1100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2234,5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2234,5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222,8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203,1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задолженность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100535,1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80453,6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66410,2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66409,3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66,1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82,5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доходы, получаемые в виде арендной платы за пользование имуществом</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36254,2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28766,6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28559,6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28559,5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78,8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99,3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39089,5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33371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18184,8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18184,8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46,5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54,5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-доходы от возмещения затрат государству</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1144,6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170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344,8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344,8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30,1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202,8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 доходы от продажи имущества</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18402,9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16765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11477,8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11477,8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62,4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68,5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lastRenderedPageBreak/>
              <w:t>Штрафы</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5249,9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1381</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7746,2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7746,2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147,5</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560,9</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100</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Прочие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394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97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96,2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24,4</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Х</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color w:val="000000" w:themeColor="text1"/>
                <w:sz w:val="20"/>
                <w:szCs w:val="20"/>
                <w:lang w:eastAsia="ru-RU"/>
              </w:rPr>
            </w:pPr>
            <w:r w:rsidRPr="00111268">
              <w:rPr>
                <w:rFonts w:ascii="Inherit" w:eastAsia="Times New Roman" w:hAnsi="Inherit" w:cs="Calibri"/>
                <w:color w:val="000000" w:themeColor="text1"/>
                <w:sz w:val="20"/>
                <w:szCs w:val="20"/>
                <w:lang w:eastAsia="ru-RU"/>
              </w:rPr>
              <w:t>99,2</w:t>
            </w:r>
          </w:p>
        </w:tc>
      </w:tr>
      <w:tr w:rsidR="00D35486" w:rsidRPr="00111268" w:rsidTr="00D3548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безвозмездные перечисления</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237644,2</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73857,6</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278452,3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265645,3</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111,8</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359,7</w:t>
            </w:r>
          </w:p>
        </w:tc>
        <w:tc>
          <w:tcPr>
            <w:tcW w:w="0" w:type="auto"/>
            <w:tcBorders>
              <w:top w:val="nil"/>
              <w:left w:val="nil"/>
              <w:bottom w:val="single" w:sz="4" w:space="0" w:color="auto"/>
              <w:right w:val="single" w:sz="4" w:space="0" w:color="auto"/>
            </w:tcBorders>
            <w:shd w:val="clear" w:color="000000" w:fill="FFFFFF"/>
            <w:vAlign w:val="center"/>
            <w:hideMark/>
          </w:tcPr>
          <w:p w:rsidR="00D35486" w:rsidRPr="00111268" w:rsidRDefault="00D35486" w:rsidP="00D35486">
            <w:pPr>
              <w:spacing w:after="0" w:line="240" w:lineRule="auto"/>
              <w:jc w:val="center"/>
              <w:rPr>
                <w:rFonts w:ascii="Inherit" w:eastAsia="Times New Roman" w:hAnsi="Inherit" w:cs="Calibri"/>
                <w:b/>
                <w:bCs/>
                <w:color w:val="000000" w:themeColor="text1"/>
                <w:sz w:val="20"/>
                <w:szCs w:val="20"/>
                <w:lang w:eastAsia="ru-RU"/>
              </w:rPr>
            </w:pPr>
            <w:r w:rsidRPr="00111268">
              <w:rPr>
                <w:rFonts w:ascii="Inherit" w:eastAsia="Times New Roman" w:hAnsi="Inherit" w:cs="Calibri"/>
                <w:b/>
                <w:bCs/>
                <w:color w:val="000000" w:themeColor="text1"/>
                <w:sz w:val="20"/>
                <w:szCs w:val="20"/>
                <w:lang w:eastAsia="ru-RU"/>
              </w:rPr>
              <w:t>95,4</w:t>
            </w:r>
          </w:p>
        </w:tc>
      </w:tr>
    </w:tbl>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D35486">
      <w:pPr>
        <w:spacing w:after="0" w:line="360" w:lineRule="auto"/>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28</w:t>
      </w:r>
      <w:r w:rsidRPr="000F542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Расходы консолидированного бюджета</w:t>
      </w:r>
      <w:r w:rsidRPr="000F5420">
        <w:rPr>
          <w:rFonts w:ascii="Times New Roman" w:hAnsi="Times New Roman" w:cs="Times New Roman"/>
          <w:color w:val="000000" w:themeColor="text1"/>
          <w:sz w:val="28"/>
          <w:szCs w:val="28"/>
        </w:rPr>
        <w:t xml:space="preserve"> муниципального района Кинельский</w:t>
      </w:r>
    </w:p>
    <w:tbl>
      <w:tblPr>
        <w:tblW w:w="5000" w:type="pct"/>
        <w:tblLook w:val="04A0" w:firstRow="1" w:lastRow="0" w:firstColumn="1" w:lastColumn="0" w:noHBand="0" w:noVBand="1"/>
      </w:tblPr>
      <w:tblGrid>
        <w:gridCol w:w="5317"/>
        <w:gridCol w:w="1375"/>
        <w:gridCol w:w="1669"/>
        <w:gridCol w:w="1297"/>
        <w:gridCol w:w="984"/>
        <w:gridCol w:w="804"/>
        <w:gridCol w:w="1716"/>
        <w:gridCol w:w="1341"/>
      </w:tblGrid>
      <w:tr w:rsidR="00D35486" w:rsidRPr="004C1153" w:rsidTr="00D35486">
        <w:trPr>
          <w:trHeight w:val="300"/>
        </w:trPr>
        <w:tc>
          <w:tcPr>
            <w:tcW w:w="1843"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Виды расходов</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Факт 2016 г., тыс.руб.</w:t>
            </w:r>
          </w:p>
        </w:tc>
        <w:tc>
          <w:tcPr>
            <w:tcW w:w="564"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Первоначальный план на 2017 г., тыс.руб.</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Уточненный план на 2017 г., тыс.руб.</w:t>
            </w:r>
          </w:p>
        </w:tc>
        <w:tc>
          <w:tcPr>
            <w:tcW w:w="349" w:type="pct"/>
            <w:tcBorders>
              <w:top w:val="single" w:sz="4" w:space="0" w:color="auto"/>
              <w:left w:val="nil"/>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 xml:space="preserve">Факт </w:t>
            </w:r>
          </w:p>
        </w:tc>
        <w:tc>
          <w:tcPr>
            <w:tcW w:w="1321" w:type="pct"/>
            <w:gridSpan w:val="3"/>
            <w:tcBorders>
              <w:top w:val="single" w:sz="4" w:space="0" w:color="auto"/>
              <w:left w:val="nil"/>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 выполнения за 2016г. к</w:t>
            </w:r>
          </w:p>
        </w:tc>
      </w:tr>
      <w:tr w:rsidR="00D35486" w:rsidRPr="004C1153" w:rsidTr="00D35486">
        <w:trPr>
          <w:trHeight w:val="1035"/>
        </w:trPr>
        <w:tc>
          <w:tcPr>
            <w:tcW w:w="1843" w:type="pct"/>
            <w:vMerge/>
            <w:tcBorders>
              <w:top w:val="single" w:sz="4" w:space="0" w:color="auto"/>
              <w:left w:val="single" w:sz="4" w:space="0" w:color="auto"/>
              <w:bottom w:val="single" w:sz="4" w:space="0" w:color="auto"/>
              <w:right w:val="single" w:sz="4" w:space="0" w:color="auto"/>
            </w:tcBorders>
            <w:vAlign w:val="center"/>
            <w:hideMark/>
          </w:tcPr>
          <w:p w:rsidR="00D35486" w:rsidRPr="004C1153" w:rsidRDefault="00D35486" w:rsidP="00D35486">
            <w:pPr>
              <w:spacing w:after="0" w:line="240" w:lineRule="auto"/>
              <w:rPr>
                <w:rFonts w:ascii="Times New Roman" w:eastAsia="Times New Roman" w:hAnsi="Times New Roman" w:cs="Times New Roman"/>
                <w:sz w:val="20"/>
                <w:szCs w:val="20"/>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35486" w:rsidRPr="004C1153" w:rsidRDefault="00D35486" w:rsidP="00D35486">
            <w:pPr>
              <w:spacing w:after="0" w:line="240" w:lineRule="auto"/>
              <w:rPr>
                <w:rFonts w:ascii="Times New Roman" w:eastAsia="Times New Roman" w:hAnsi="Times New Roman" w:cs="Times New Roman"/>
                <w:sz w:val="20"/>
                <w:szCs w:val="20"/>
                <w:lang w:eastAsia="ru-RU"/>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D35486" w:rsidRPr="004C1153" w:rsidRDefault="00D35486" w:rsidP="00D35486">
            <w:pPr>
              <w:spacing w:after="0" w:line="240" w:lineRule="auto"/>
              <w:rPr>
                <w:rFonts w:ascii="Times New Roman" w:eastAsia="Times New Roman" w:hAnsi="Times New Roman" w:cs="Times New Roman"/>
                <w:sz w:val="20"/>
                <w:szCs w:val="20"/>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D35486" w:rsidRPr="004C1153" w:rsidRDefault="00D35486" w:rsidP="00D35486">
            <w:pPr>
              <w:spacing w:after="0" w:line="240" w:lineRule="auto"/>
              <w:rPr>
                <w:rFonts w:ascii="Times New Roman" w:eastAsia="Times New Roman" w:hAnsi="Times New Roman" w:cs="Times New Roman"/>
                <w:sz w:val="20"/>
                <w:szCs w:val="20"/>
                <w:lang w:eastAsia="ru-RU"/>
              </w:rPr>
            </w:pPr>
          </w:p>
        </w:tc>
        <w:tc>
          <w:tcPr>
            <w:tcW w:w="349" w:type="pct"/>
            <w:tcBorders>
              <w:top w:val="nil"/>
              <w:left w:val="nil"/>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2017 г., тыс.руб.</w:t>
            </w:r>
          </w:p>
        </w:tc>
        <w:tc>
          <w:tcPr>
            <w:tcW w:w="287" w:type="pct"/>
            <w:tcBorders>
              <w:top w:val="nil"/>
              <w:left w:val="nil"/>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факту 2016 г.</w:t>
            </w:r>
          </w:p>
        </w:tc>
        <w:tc>
          <w:tcPr>
            <w:tcW w:w="580" w:type="pct"/>
            <w:tcBorders>
              <w:top w:val="nil"/>
              <w:left w:val="nil"/>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первоначальному плану на 2017 г.</w:t>
            </w:r>
          </w:p>
        </w:tc>
        <w:tc>
          <w:tcPr>
            <w:tcW w:w="453" w:type="pct"/>
            <w:tcBorders>
              <w:top w:val="nil"/>
              <w:left w:val="nil"/>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уточненному плану на 2017 г.</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Расходы всего:</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660366,6</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395896,5</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635191,9</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592196,2</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89,7</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149,6</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93,2</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в том числе:</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функционирование местных администраций</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86795,1</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89370,4</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73048,4</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72994,2</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84,1</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81,7</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99,9</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здравоохранение</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образование</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85597,6</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71977,7</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123254,9</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112361,1</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131,3</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156,1</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91,2</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культура</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58448,5</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59155,8</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68812,4</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61068</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104,5</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103,2</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88,7</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ЖКХ</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85110</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53688,1</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167833,9</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162758,4</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191,2</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303,2</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97</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социальная политика</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48937,6</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13781,9</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29812,4</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29677</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60,6</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215,3</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99,5</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национальная экономика</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98533,1</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26371,1</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86553,1</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74482,1</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75,6</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282,4</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86,1</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прочие расходы</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196944,7</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81551,5</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85876,8</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78855,4</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110,8</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163,3</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93,5</w:t>
            </w:r>
          </w:p>
        </w:tc>
      </w:tr>
      <w:tr w:rsidR="00D35486" w:rsidRPr="004C1153" w:rsidTr="00D35486">
        <w:trPr>
          <w:trHeight w:val="300"/>
        </w:trPr>
        <w:tc>
          <w:tcPr>
            <w:tcW w:w="184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Дефицит (профицит)</w:t>
            </w:r>
          </w:p>
        </w:tc>
        <w:tc>
          <w:tcPr>
            <w:tcW w:w="48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-71591,2</w:t>
            </w:r>
          </w:p>
        </w:tc>
        <w:tc>
          <w:tcPr>
            <w:tcW w:w="56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-13275,2</w:t>
            </w:r>
          </w:p>
        </w:tc>
        <w:tc>
          <w:tcPr>
            <w:tcW w:w="43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-48943,1</w:t>
            </w:r>
          </w:p>
        </w:tc>
        <w:tc>
          <w:tcPr>
            <w:tcW w:w="349"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-18379,1</w:t>
            </w:r>
          </w:p>
        </w:tc>
        <w:tc>
          <w:tcPr>
            <w:tcW w:w="287"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25,7</w:t>
            </w:r>
          </w:p>
        </w:tc>
        <w:tc>
          <w:tcPr>
            <w:tcW w:w="580"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138,4</w:t>
            </w:r>
          </w:p>
        </w:tc>
        <w:tc>
          <w:tcPr>
            <w:tcW w:w="453"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37,6</w:t>
            </w:r>
          </w:p>
        </w:tc>
      </w:tr>
    </w:tbl>
    <w:p w:rsidR="00D35486" w:rsidRDefault="00D35486" w:rsidP="00D35486">
      <w:pPr>
        <w:spacing w:after="0" w:line="360" w:lineRule="auto"/>
        <w:ind w:firstLine="709"/>
        <w:jc w:val="both"/>
        <w:rPr>
          <w:rFonts w:ascii="Times New Roman" w:hAnsi="Times New Roman" w:cs="Times New Roman"/>
          <w:color w:val="000000" w:themeColor="text1"/>
          <w:sz w:val="28"/>
          <w:szCs w:val="28"/>
        </w:rPr>
      </w:pPr>
    </w:p>
    <w:p w:rsidR="0010279A" w:rsidRDefault="0010279A" w:rsidP="00D35486">
      <w:pPr>
        <w:spacing w:after="0" w:line="360" w:lineRule="auto"/>
        <w:ind w:firstLine="709"/>
        <w:jc w:val="both"/>
        <w:rPr>
          <w:rFonts w:ascii="Times New Roman" w:hAnsi="Times New Roman" w:cs="Times New Roman"/>
          <w:color w:val="000000" w:themeColor="text1"/>
          <w:sz w:val="28"/>
          <w:szCs w:val="28"/>
        </w:rPr>
      </w:pPr>
    </w:p>
    <w:p w:rsidR="00C359FF" w:rsidRDefault="00C359FF" w:rsidP="00D35486">
      <w:pPr>
        <w:spacing w:after="0" w:line="360" w:lineRule="auto"/>
        <w:ind w:firstLine="709"/>
        <w:jc w:val="both"/>
        <w:rPr>
          <w:rFonts w:ascii="Times New Roman" w:hAnsi="Times New Roman" w:cs="Times New Roman"/>
          <w:color w:val="000000" w:themeColor="text1"/>
          <w:sz w:val="28"/>
          <w:szCs w:val="28"/>
        </w:rPr>
      </w:pPr>
    </w:p>
    <w:p w:rsidR="00D35486" w:rsidRDefault="00D35486" w:rsidP="00C359FF">
      <w:pPr>
        <w:spacing w:after="0" w:line="360" w:lineRule="auto"/>
        <w:rPr>
          <w:rFonts w:ascii="Times New Roman" w:hAnsi="Times New Roman" w:cs="Times New Roman"/>
          <w:color w:val="000000" w:themeColor="text1"/>
          <w:sz w:val="28"/>
          <w:szCs w:val="28"/>
        </w:rPr>
      </w:pPr>
      <w:r w:rsidRPr="000F5420">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29</w:t>
      </w:r>
      <w:r w:rsidRPr="000F542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Расходы бюджета</w:t>
      </w:r>
      <w:r w:rsidRPr="000F5420">
        <w:rPr>
          <w:rFonts w:ascii="Times New Roman" w:hAnsi="Times New Roman" w:cs="Times New Roman"/>
          <w:color w:val="000000" w:themeColor="text1"/>
          <w:sz w:val="28"/>
          <w:szCs w:val="28"/>
        </w:rPr>
        <w:t xml:space="preserve"> муниципального района Кинельский</w:t>
      </w:r>
    </w:p>
    <w:tbl>
      <w:tblPr>
        <w:tblW w:w="5000" w:type="pct"/>
        <w:tblLook w:val="04A0" w:firstRow="1" w:lastRow="0" w:firstColumn="1" w:lastColumn="0" w:noHBand="0" w:noVBand="1"/>
      </w:tblPr>
      <w:tblGrid>
        <w:gridCol w:w="5269"/>
        <w:gridCol w:w="1327"/>
        <w:gridCol w:w="1669"/>
        <w:gridCol w:w="1297"/>
        <w:gridCol w:w="1136"/>
        <w:gridCol w:w="748"/>
        <w:gridCol w:w="1716"/>
        <w:gridCol w:w="1341"/>
      </w:tblGrid>
      <w:tr w:rsidR="00D35486" w:rsidRPr="004C1153" w:rsidTr="00D35486">
        <w:trPr>
          <w:trHeight w:val="300"/>
        </w:trPr>
        <w:tc>
          <w:tcPr>
            <w:tcW w:w="1873"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Виды расходов</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Факт 2016 г., тыс.руб.</w:t>
            </w:r>
          </w:p>
        </w:tc>
        <w:tc>
          <w:tcPr>
            <w:tcW w:w="534"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Первоначальный план на 2017 г., тыс.руб.</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Уточненный план на 2017 г., тыс.руб.</w:t>
            </w:r>
          </w:p>
        </w:tc>
        <w:tc>
          <w:tcPr>
            <w:tcW w:w="448" w:type="pct"/>
            <w:tcBorders>
              <w:top w:val="single" w:sz="4" w:space="0" w:color="auto"/>
              <w:left w:val="nil"/>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 xml:space="preserve">Факт </w:t>
            </w:r>
          </w:p>
        </w:tc>
        <w:tc>
          <w:tcPr>
            <w:tcW w:w="1190" w:type="pct"/>
            <w:gridSpan w:val="3"/>
            <w:tcBorders>
              <w:top w:val="single" w:sz="4" w:space="0" w:color="auto"/>
              <w:left w:val="nil"/>
              <w:bottom w:val="single" w:sz="4" w:space="0" w:color="auto"/>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 выполнения за 2016г. к</w:t>
            </w:r>
          </w:p>
        </w:tc>
      </w:tr>
      <w:tr w:rsidR="00D35486" w:rsidRPr="004C1153" w:rsidTr="00D35486">
        <w:trPr>
          <w:trHeight w:val="1035"/>
        </w:trPr>
        <w:tc>
          <w:tcPr>
            <w:tcW w:w="1873" w:type="pct"/>
            <w:vMerge/>
            <w:tcBorders>
              <w:top w:val="single" w:sz="4" w:space="0" w:color="auto"/>
              <w:left w:val="single" w:sz="4" w:space="0" w:color="auto"/>
              <w:bottom w:val="single" w:sz="4" w:space="0" w:color="auto"/>
              <w:right w:val="single" w:sz="4" w:space="0" w:color="auto"/>
            </w:tcBorders>
            <w:vAlign w:val="center"/>
            <w:hideMark/>
          </w:tcPr>
          <w:p w:rsidR="00D35486" w:rsidRPr="004C1153" w:rsidRDefault="00D35486" w:rsidP="00D35486">
            <w:pPr>
              <w:spacing w:after="0" w:line="240" w:lineRule="auto"/>
              <w:rPr>
                <w:rFonts w:ascii="Times New Roman" w:eastAsia="Times New Roman" w:hAnsi="Times New Roman" w:cs="Times New Roman"/>
                <w:sz w:val="20"/>
                <w:szCs w:val="2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D35486" w:rsidRPr="004C1153" w:rsidRDefault="00D35486" w:rsidP="00D35486">
            <w:pPr>
              <w:spacing w:after="0" w:line="240" w:lineRule="auto"/>
              <w:rPr>
                <w:rFonts w:ascii="Times New Roman" w:eastAsia="Times New Roman" w:hAnsi="Times New Roman" w:cs="Times New Roman"/>
                <w:sz w:val="20"/>
                <w:szCs w:val="20"/>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D35486" w:rsidRPr="004C1153" w:rsidRDefault="00D35486" w:rsidP="00D35486">
            <w:pPr>
              <w:spacing w:after="0" w:line="240" w:lineRule="auto"/>
              <w:rPr>
                <w:rFonts w:ascii="Times New Roman" w:eastAsia="Times New Roman" w:hAnsi="Times New Roman" w:cs="Times New Roman"/>
                <w:sz w:val="20"/>
                <w:szCs w:val="20"/>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D35486" w:rsidRPr="004C1153" w:rsidRDefault="00D35486" w:rsidP="00D35486">
            <w:pPr>
              <w:spacing w:after="0" w:line="240" w:lineRule="auto"/>
              <w:rPr>
                <w:rFonts w:ascii="Times New Roman" w:eastAsia="Times New Roman" w:hAnsi="Times New Roman" w:cs="Times New Roman"/>
                <w:sz w:val="20"/>
                <w:szCs w:val="20"/>
                <w:lang w:eastAsia="ru-RU"/>
              </w:rPr>
            </w:pPr>
          </w:p>
        </w:tc>
        <w:tc>
          <w:tcPr>
            <w:tcW w:w="448" w:type="pct"/>
            <w:tcBorders>
              <w:top w:val="nil"/>
              <w:left w:val="nil"/>
              <w:bottom w:val="nil"/>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2017 г., тыс.руб.</w:t>
            </w:r>
          </w:p>
        </w:tc>
        <w:tc>
          <w:tcPr>
            <w:tcW w:w="274" w:type="pct"/>
            <w:tcBorders>
              <w:top w:val="nil"/>
              <w:left w:val="nil"/>
              <w:bottom w:val="nil"/>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Факту 2016 г.</w:t>
            </w:r>
          </w:p>
        </w:tc>
        <w:tc>
          <w:tcPr>
            <w:tcW w:w="514" w:type="pct"/>
            <w:tcBorders>
              <w:top w:val="nil"/>
              <w:left w:val="nil"/>
              <w:bottom w:val="nil"/>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первоначальному плану на 2017 г.</w:t>
            </w:r>
          </w:p>
        </w:tc>
        <w:tc>
          <w:tcPr>
            <w:tcW w:w="402" w:type="pct"/>
            <w:tcBorders>
              <w:top w:val="nil"/>
              <w:left w:val="nil"/>
              <w:bottom w:val="nil"/>
              <w:right w:val="single" w:sz="4" w:space="0" w:color="auto"/>
            </w:tcBorders>
            <w:shd w:val="clear" w:color="000000" w:fill="FFFFFF"/>
            <w:vAlign w:val="bottom"/>
            <w:hideMark/>
          </w:tcPr>
          <w:p w:rsidR="00D35486" w:rsidRPr="004C1153" w:rsidRDefault="00D35486" w:rsidP="00D35486">
            <w:pPr>
              <w:spacing w:after="0" w:line="240" w:lineRule="auto"/>
              <w:jc w:val="center"/>
              <w:rPr>
                <w:rFonts w:ascii="Times New Roman" w:eastAsia="Times New Roman" w:hAnsi="Times New Roman" w:cs="Times New Roman"/>
                <w:sz w:val="20"/>
                <w:szCs w:val="20"/>
                <w:lang w:eastAsia="ru-RU"/>
              </w:rPr>
            </w:pPr>
            <w:r w:rsidRPr="004C1153">
              <w:rPr>
                <w:rFonts w:ascii="Times New Roman" w:eastAsia="Times New Roman" w:hAnsi="Times New Roman" w:cs="Times New Roman"/>
                <w:sz w:val="20"/>
                <w:szCs w:val="20"/>
                <w:lang w:eastAsia="ru-RU"/>
              </w:rPr>
              <w:t>уточненному плану на 2017 г.</w:t>
            </w:r>
          </w:p>
        </w:tc>
      </w:tr>
      <w:tr w:rsidR="00D35486" w:rsidRPr="004C1153" w:rsidTr="00D35486">
        <w:trPr>
          <w:trHeight w:val="300"/>
        </w:trPr>
        <w:tc>
          <w:tcPr>
            <w:tcW w:w="187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Расходы всего:</w:t>
            </w:r>
          </w:p>
        </w:tc>
        <w:tc>
          <w:tcPr>
            <w:tcW w:w="514" w:type="pct"/>
            <w:tcBorders>
              <w:top w:val="single" w:sz="4" w:space="0" w:color="auto"/>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526915,4</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274096,8</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513326,9</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479319,8</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91</w:t>
            </w:r>
          </w:p>
        </w:tc>
        <w:tc>
          <w:tcPr>
            <w:tcW w:w="514" w:type="pct"/>
            <w:tcBorders>
              <w:top w:val="single" w:sz="4" w:space="0" w:color="auto"/>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174,9</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b/>
                <w:bCs/>
                <w:sz w:val="20"/>
                <w:szCs w:val="20"/>
                <w:lang w:eastAsia="ru-RU"/>
              </w:rPr>
            </w:pPr>
            <w:r w:rsidRPr="004C1153">
              <w:rPr>
                <w:rFonts w:ascii="Inherit" w:eastAsia="Times New Roman" w:hAnsi="Inherit" w:cs="Calibri"/>
                <w:b/>
                <w:bCs/>
                <w:sz w:val="20"/>
                <w:szCs w:val="20"/>
                <w:lang w:eastAsia="ru-RU"/>
              </w:rPr>
              <w:t>93,4</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в том числе:</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функционирование местных администраций</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56910,2</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59108</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43724,8</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43700,1</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76,8</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73,9</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99,9</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здравоохранение</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0</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xml:space="preserve"> 0</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xml:space="preserve"> 0</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xml:space="preserve"> 0</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образование</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83256,5</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69091,6</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120575,2</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109681,3</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131,7</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158,7</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91</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культура</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19024,3</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22404,1</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34109,8</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26593,1</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139,8</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118,7</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78</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ЖКХ</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23500,4</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3111,7</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98885,3</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98653,1</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419,8</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3170,4</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99,8</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социальная политика</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47744,9</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12487,4</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28779,3</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28654,1</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60</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229,5</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99,6</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-национальная экономика</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79294,7</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8630,5</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66350,8</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57162,5</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72,1</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662,3</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86,2</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 прочие расходы</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217184,4</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99263,5</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120901,8</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114875,6</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52,9</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115,7</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95</w:t>
            </w:r>
          </w:p>
        </w:tc>
      </w:tr>
      <w:tr w:rsidR="00D35486" w:rsidRPr="004C1153" w:rsidTr="00D35486">
        <w:trPr>
          <w:trHeight w:val="300"/>
        </w:trPr>
        <w:tc>
          <w:tcPr>
            <w:tcW w:w="1873" w:type="pct"/>
            <w:tcBorders>
              <w:top w:val="nil"/>
              <w:left w:val="single" w:sz="4" w:space="0" w:color="auto"/>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Дефицит (профицит)</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-66685,6</w:t>
            </w:r>
          </w:p>
        </w:tc>
        <w:tc>
          <w:tcPr>
            <w:tcW w:w="53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-3495,5</w:t>
            </w:r>
          </w:p>
        </w:tc>
        <w:tc>
          <w:tcPr>
            <w:tcW w:w="441"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-42254,4</w:t>
            </w:r>
          </w:p>
        </w:tc>
        <w:tc>
          <w:tcPr>
            <w:tcW w:w="448"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-21055,3</w:t>
            </w:r>
          </w:p>
        </w:tc>
        <w:tc>
          <w:tcPr>
            <w:tcW w:w="27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31,6</w:t>
            </w:r>
          </w:p>
        </w:tc>
        <w:tc>
          <w:tcPr>
            <w:tcW w:w="514"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602,4</w:t>
            </w:r>
          </w:p>
        </w:tc>
        <w:tc>
          <w:tcPr>
            <w:tcW w:w="402" w:type="pct"/>
            <w:tcBorders>
              <w:top w:val="nil"/>
              <w:left w:val="nil"/>
              <w:bottom w:val="single" w:sz="4" w:space="0" w:color="auto"/>
              <w:right w:val="single" w:sz="4" w:space="0" w:color="auto"/>
            </w:tcBorders>
            <w:shd w:val="clear" w:color="000000" w:fill="FFFFFF"/>
            <w:vAlign w:val="center"/>
            <w:hideMark/>
          </w:tcPr>
          <w:p w:rsidR="00D35486" w:rsidRPr="004C1153" w:rsidRDefault="00D35486" w:rsidP="00D35486">
            <w:pPr>
              <w:spacing w:after="0" w:line="240" w:lineRule="auto"/>
              <w:jc w:val="center"/>
              <w:rPr>
                <w:rFonts w:ascii="Inherit" w:eastAsia="Times New Roman" w:hAnsi="Inherit" w:cs="Calibri"/>
                <w:sz w:val="20"/>
                <w:szCs w:val="20"/>
                <w:lang w:eastAsia="ru-RU"/>
              </w:rPr>
            </w:pPr>
            <w:r w:rsidRPr="004C1153">
              <w:rPr>
                <w:rFonts w:ascii="Inherit" w:eastAsia="Times New Roman" w:hAnsi="Inherit" w:cs="Calibri"/>
                <w:sz w:val="20"/>
                <w:szCs w:val="20"/>
                <w:lang w:eastAsia="ru-RU"/>
              </w:rPr>
              <w:t>49,8</w:t>
            </w:r>
          </w:p>
        </w:tc>
      </w:tr>
    </w:tbl>
    <w:p w:rsidR="00D35486" w:rsidRDefault="00D35486" w:rsidP="00D35486">
      <w:pPr>
        <w:spacing w:after="0" w:line="360" w:lineRule="auto"/>
        <w:ind w:firstLine="709"/>
        <w:jc w:val="center"/>
        <w:rPr>
          <w:rFonts w:ascii="Times New Roman" w:hAnsi="Times New Roman" w:cs="Times New Roman"/>
          <w:color w:val="000000" w:themeColor="text1"/>
          <w:sz w:val="28"/>
          <w:szCs w:val="28"/>
        </w:rPr>
      </w:pPr>
    </w:p>
    <w:p w:rsidR="00D35486" w:rsidRDefault="00D35486" w:rsidP="00D35486">
      <w:pPr>
        <w:spacing w:after="0" w:line="360" w:lineRule="auto"/>
        <w:ind w:firstLine="709"/>
        <w:jc w:val="center"/>
        <w:rPr>
          <w:rFonts w:ascii="Times New Roman" w:hAnsi="Times New Roman" w:cs="Times New Roman"/>
          <w:color w:val="000000" w:themeColor="text1"/>
          <w:sz w:val="28"/>
          <w:szCs w:val="28"/>
        </w:rPr>
        <w:sectPr w:rsidR="00D35486" w:rsidSect="00E24BE4">
          <w:type w:val="continuous"/>
          <w:pgSz w:w="16838" w:h="11906" w:orient="landscape"/>
          <w:pgMar w:top="1134" w:right="850" w:bottom="1134" w:left="1701" w:header="709" w:footer="709" w:gutter="0"/>
          <w:cols w:space="708"/>
          <w:docGrid w:linePitch="360"/>
        </w:sectPr>
      </w:pPr>
    </w:p>
    <w:p w:rsidR="00D35486" w:rsidRDefault="00D35486" w:rsidP="006672AA">
      <w:pPr>
        <w:spacing w:after="0" w:line="240" w:lineRule="auto"/>
        <w:ind w:left="1701" w:hanging="1701"/>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lastRenderedPageBreak/>
        <w:t xml:space="preserve">Таблица 30 - </w:t>
      </w:r>
      <w:r w:rsidRPr="000F5420">
        <w:rPr>
          <w:rFonts w:ascii="Times New Roman" w:hAnsi="Times New Roman" w:cs="Times New Roman"/>
          <w:color w:val="000000" w:themeColor="text1"/>
          <w:sz w:val="28"/>
          <w:szCs w:val="28"/>
        </w:rPr>
        <w:t xml:space="preserve">Сравнение </w:t>
      </w:r>
      <w:r>
        <w:rPr>
          <w:rFonts w:ascii="Times New Roman" w:hAnsi="Times New Roman" w:cs="Times New Roman"/>
          <w:color w:val="000000" w:themeColor="text1"/>
          <w:sz w:val="28"/>
          <w:szCs w:val="28"/>
        </w:rPr>
        <w:t xml:space="preserve">бюджетной обеспеченности за счет налоговых и неналоговых доходов </w:t>
      </w:r>
      <w:r w:rsidRPr="000F5420">
        <w:rPr>
          <w:rFonts w:ascii="Times New Roman" w:hAnsi="Times New Roman" w:cs="Times New Roman"/>
          <w:color w:val="000000" w:themeColor="text1"/>
          <w:sz w:val="28"/>
          <w:szCs w:val="28"/>
        </w:rPr>
        <w:t>по муниципальным районам Самарской области в 2017г.</w:t>
      </w:r>
    </w:p>
    <w:tbl>
      <w:tblPr>
        <w:tblW w:w="4235" w:type="pct"/>
        <w:jc w:val="center"/>
        <w:tblLook w:val="04A0" w:firstRow="1" w:lastRow="0" w:firstColumn="1" w:lastColumn="0" w:noHBand="0" w:noVBand="1"/>
      </w:tblPr>
      <w:tblGrid>
        <w:gridCol w:w="3653"/>
        <w:gridCol w:w="1184"/>
        <w:gridCol w:w="991"/>
        <w:gridCol w:w="1300"/>
        <w:gridCol w:w="979"/>
      </w:tblGrid>
      <w:tr w:rsidR="00D35486" w:rsidRPr="00BB09B0" w:rsidTr="00D35486">
        <w:trPr>
          <w:trHeight w:val="300"/>
          <w:tblHeader/>
          <w:jc w:val="center"/>
        </w:trPr>
        <w:tc>
          <w:tcPr>
            <w:tcW w:w="225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р</w:t>
            </w:r>
            <w:r w:rsidRPr="00BB09B0">
              <w:rPr>
                <w:rFonts w:ascii="Times New Roman" w:eastAsia="Times New Roman" w:hAnsi="Times New Roman" w:cs="Times New Roman"/>
                <w:sz w:val="24"/>
                <w:szCs w:val="24"/>
                <w:lang w:eastAsia="ru-RU"/>
              </w:rPr>
              <w:t>айон</w:t>
            </w:r>
          </w:p>
        </w:tc>
        <w:tc>
          <w:tcPr>
            <w:tcW w:w="1340" w:type="pct"/>
            <w:gridSpan w:val="2"/>
            <w:tcBorders>
              <w:top w:val="single" w:sz="4" w:space="0" w:color="auto"/>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Бюджетная обеспеченность за счет налоговых и неналоговых доходов</w:t>
            </w:r>
          </w:p>
        </w:tc>
        <w:tc>
          <w:tcPr>
            <w:tcW w:w="1407" w:type="pct"/>
            <w:gridSpan w:val="2"/>
            <w:tcBorders>
              <w:top w:val="single" w:sz="4" w:space="0" w:color="auto"/>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Темп роста бюджетной обеспеченности за счет налоговых и неналоговых доходов</w:t>
            </w:r>
          </w:p>
        </w:tc>
      </w:tr>
      <w:tr w:rsidR="00D35486" w:rsidRPr="00BB09B0" w:rsidTr="00D35486">
        <w:trPr>
          <w:trHeight w:val="600"/>
          <w:tblHeader/>
          <w:jc w:val="center"/>
        </w:trPr>
        <w:tc>
          <w:tcPr>
            <w:tcW w:w="2253" w:type="pct"/>
            <w:vMerge/>
            <w:tcBorders>
              <w:top w:val="single" w:sz="4" w:space="0" w:color="auto"/>
              <w:left w:val="single" w:sz="4" w:space="0" w:color="auto"/>
              <w:bottom w:val="single" w:sz="4" w:space="0" w:color="auto"/>
              <w:right w:val="single" w:sz="4" w:space="0" w:color="auto"/>
            </w:tcBorders>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p>
        </w:tc>
        <w:tc>
          <w:tcPr>
            <w:tcW w:w="730" w:type="pct"/>
            <w:tcBorders>
              <w:top w:val="nil"/>
              <w:left w:val="nil"/>
              <w:bottom w:val="single" w:sz="4" w:space="0" w:color="auto"/>
              <w:right w:val="single" w:sz="4" w:space="0" w:color="auto"/>
            </w:tcBorders>
            <w:shd w:val="clear" w:color="000000" w:fill="FFFFFF"/>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Сумма, руб./чел.</w:t>
            </w:r>
          </w:p>
        </w:tc>
        <w:tc>
          <w:tcPr>
            <w:tcW w:w="611" w:type="pct"/>
            <w:tcBorders>
              <w:top w:val="nil"/>
              <w:left w:val="nil"/>
              <w:bottom w:val="single" w:sz="4" w:space="0" w:color="auto"/>
              <w:right w:val="single" w:sz="4" w:space="0" w:color="auto"/>
            </w:tcBorders>
            <w:shd w:val="clear" w:color="000000" w:fill="FFFFFF"/>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 xml:space="preserve">Ранг </w:t>
            </w:r>
          </w:p>
        </w:tc>
        <w:tc>
          <w:tcPr>
            <w:tcW w:w="802" w:type="pct"/>
            <w:tcBorders>
              <w:top w:val="nil"/>
              <w:left w:val="nil"/>
              <w:bottom w:val="single" w:sz="4" w:space="0" w:color="auto"/>
              <w:right w:val="single" w:sz="4" w:space="0" w:color="auto"/>
            </w:tcBorders>
            <w:shd w:val="clear" w:color="000000" w:fill="FFFFFF"/>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Значение, %</w:t>
            </w:r>
          </w:p>
        </w:tc>
        <w:tc>
          <w:tcPr>
            <w:tcW w:w="605" w:type="pct"/>
            <w:tcBorders>
              <w:top w:val="nil"/>
              <w:left w:val="nil"/>
              <w:bottom w:val="single" w:sz="4" w:space="0" w:color="auto"/>
              <w:right w:val="single" w:sz="4" w:space="0" w:color="auto"/>
            </w:tcBorders>
            <w:shd w:val="clear" w:color="000000" w:fill="FFFFFF"/>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 xml:space="preserve">Ранг </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Алексеевский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5262</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25</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92,2</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24</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Безенчукский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6753</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19</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98,5</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19</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Богатовский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8282</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100,1</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15</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Большеглушицкий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8775</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5</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114,7</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4</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Большечерниговский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8288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8</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93,0</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23</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Борский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5178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26</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117,9</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Волжский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11210</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96,2</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21</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Елховский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5762</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22</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109,0</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7</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Исаклинский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7058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17</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103,2</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13</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Камышлинский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5025</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27</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90,0</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26</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b/>
                <w:sz w:val="24"/>
                <w:szCs w:val="24"/>
                <w:lang w:eastAsia="ru-RU"/>
              </w:rPr>
            </w:pPr>
            <w:r w:rsidRPr="00BB09B0">
              <w:rPr>
                <w:rFonts w:ascii="Times New Roman" w:eastAsia="Times New Roman" w:hAnsi="Times New Roman" w:cs="Times New Roman"/>
                <w:b/>
                <w:sz w:val="24"/>
                <w:szCs w:val="24"/>
                <w:lang w:eastAsia="ru-RU"/>
              </w:rPr>
              <w:t>Кинельский район</w:t>
            </w:r>
          </w:p>
        </w:tc>
        <w:tc>
          <w:tcPr>
            <w:tcW w:w="730"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b/>
                <w:color w:val="000000"/>
                <w:sz w:val="24"/>
                <w:szCs w:val="24"/>
                <w:lang w:eastAsia="ru-RU"/>
              </w:rPr>
            </w:pPr>
            <w:r w:rsidRPr="00BB09B0">
              <w:rPr>
                <w:rFonts w:ascii="Times New Roman" w:eastAsia="Times New Roman" w:hAnsi="Times New Roman" w:cs="Times New Roman"/>
                <w:b/>
                <w:color w:val="000000"/>
                <w:sz w:val="24"/>
                <w:szCs w:val="24"/>
                <w:lang w:eastAsia="ru-RU"/>
              </w:rPr>
              <w:t>9528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b/>
                <w:sz w:val="24"/>
                <w:szCs w:val="24"/>
                <w:lang w:eastAsia="ru-RU"/>
              </w:rPr>
            </w:pPr>
            <w:r w:rsidRPr="00BB09B0">
              <w:rPr>
                <w:rFonts w:ascii="Times New Roman" w:eastAsia="Times New Roman" w:hAnsi="Times New Roman" w:cs="Times New Roman"/>
                <w:b/>
                <w:sz w:val="24"/>
                <w:szCs w:val="24"/>
                <w:lang w:eastAsia="ru-RU"/>
              </w:rPr>
              <w:t>3</w:t>
            </w:r>
          </w:p>
        </w:tc>
        <w:tc>
          <w:tcPr>
            <w:tcW w:w="802" w:type="pct"/>
            <w:tcBorders>
              <w:top w:val="nil"/>
              <w:left w:val="nil"/>
              <w:bottom w:val="single" w:sz="4" w:space="0" w:color="auto"/>
              <w:right w:val="single" w:sz="4" w:space="0" w:color="auto"/>
            </w:tcBorders>
            <w:shd w:val="clear" w:color="000000" w:fill="FFFFFF"/>
            <w:noWrap/>
            <w:vAlign w:val="bottom"/>
            <w:hideMark/>
          </w:tcPr>
          <w:p w:rsidR="00D35486" w:rsidRPr="00BB09B0" w:rsidRDefault="00D35486" w:rsidP="00D35486">
            <w:pPr>
              <w:spacing w:after="0" w:line="240" w:lineRule="auto"/>
              <w:jc w:val="center"/>
              <w:rPr>
                <w:rFonts w:ascii="Times New Roman" w:eastAsia="Times New Roman" w:hAnsi="Times New Roman" w:cs="Times New Roman"/>
                <w:b/>
                <w:sz w:val="24"/>
                <w:szCs w:val="24"/>
                <w:lang w:eastAsia="ru-RU"/>
              </w:rPr>
            </w:pPr>
            <w:r w:rsidRPr="00BB09B0">
              <w:rPr>
                <w:rFonts w:ascii="Times New Roman" w:eastAsia="Times New Roman" w:hAnsi="Times New Roman" w:cs="Times New Roman"/>
                <w:b/>
                <w:sz w:val="24"/>
                <w:szCs w:val="24"/>
                <w:lang w:eastAsia="ru-RU"/>
              </w:rPr>
              <w:t>94,5</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b/>
                <w:sz w:val="24"/>
                <w:szCs w:val="24"/>
                <w:lang w:eastAsia="ru-RU"/>
              </w:rPr>
            </w:pPr>
            <w:r w:rsidRPr="00BB09B0">
              <w:rPr>
                <w:rFonts w:ascii="Times New Roman" w:eastAsia="Times New Roman" w:hAnsi="Times New Roman" w:cs="Times New Roman"/>
                <w:b/>
                <w:sz w:val="24"/>
                <w:szCs w:val="24"/>
                <w:lang w:eastAsia="ru-RU"/>
              </w:rPr>
              <w:t>22</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Кинель-Черкасский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8218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12</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97,9</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20</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Клявлинский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7258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16</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107,5</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Кошкинский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8065</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14</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113,1</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5</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Красноармейский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8263</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11</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99,9</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16</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Красноярский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9138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4</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103,9</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12</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Нефтегорский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7898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15</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91,3</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25</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Пестравский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8351</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7</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87,2</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27</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Похвистневский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5584</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24</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99,5</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17</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Приволжский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6070</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21</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118,9</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Сергиевский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10298</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111,3</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6</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Ставропольский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8680</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6</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105,4</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Сызранский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8170</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13</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115,6</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3</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Хворостянский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8285</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107,6</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8</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Челно-Вершинский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5631</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23</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104,3</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11</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Шенталинский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6103</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20</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101,2</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14</w:t>
            </w:r>
          </w:p>
        </w:tc>
      </w:tr>
      <w:tr w:rsidR="00D35486" w:rsidRPr="00BB09B0" w:rsidTr="00D35486">
        <w:trPr>
          <w:trHeight w:val="300"/>
          <w:jc w:val="center"/>
        </w:trPr>
        <w:tc>
          <w:tcPr>
            <w:tcW w:w="2253" w:type="pct"/>
            <w:tcBorders>
              <w:top w:val="nil"/>
              <w:left w:val="single" w:sz="4" w:space="0" w:color="auto"/>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Шигонский район</w:t>
            </w:r>
          </w:p>
        </w:tc>
        <w:tc>
          <w:tcPr>
            <w:tcW w:w="730" w:type="pct"/>
            <w:tcBorders>
              <w:top w:val="nil"/>
              <w:left w:val="nil"/>
              <w:bottom w:val="single" w:sz="4" w:space="0" w:color="auto"/>
              <w:right w:val="single" w:sz="4" w:space="0" w:color="auto"/>
            </w:tcBorders>
            <w:shd w:val="clear" w:color="auto" w:fill="auto"/>
            <w:vAlign w:val="center"/>
            <w:hideMark/>
          </w:tcPr>
          <w:p w:rsidR="00D35486" w:rsidRPr="00BB09B0" w:rsidRDefault="00D35486" w:rsidP="00D35486">
            <w:pPr>
              <w:spacing w:after="0" w:line="240" w:lineRule="auto"/>
              <w:jc w:val="center"/>
              <w:rPr>
                <w:rFonts w:ascii="Times New Roman" w:eastAsia="Times New Roman" w:hAnsi="Times New Roman" w:cs="Times New Roman"/>
                <w:color w:val="000000"/>
                <w:sz w:val="24"/>
                <w:szCs w:val="24"/>
                <w:lang w:eastAsia="ru-RU"/>
              </w:rPr>
            </w:pPr>
            <w:r w:rsidRPr="00BB09B0">
              <w:rPr>
                <w:rFonts w:ascii="Times New Roman" w:eastAsia="Times New Roman" w:hAnsi="Times New Roman" w:cs="Times New Roman"/>
                <w:color w:val="000000"/>
                <w:sz w:val="24"/>
                <w:szCs w:val="24"/>
                <w:lang w:eastAsia="ru-RU"/>
              </w:rPr>
              <w:t>6760</w:t>
            </w:r>
          </w:p>
        </w:tc>
        <w:tc>
          <w:tcPr>
            <w:tcW w:w="611" w:type="pct"/>
            <w:tcBorders>
              <w:top w:val="nil"/>
              <w:left w:val="nil"/>
              <w:bottom w:val="single" w:sz="4" w:space="0" w:color="auto"/>
              <w:right w:val="single" w:sz="4" w:space="0" w:color="auto"/>
            </w:tcBorders>
            <w:shd w:val="clear" w:color="000000" w:fill="FFFFFF"/>
            <w:vAlign w:val="center"/>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18</w:t>
            </w:r>
          </w:p>
        </w:tc>
        <w:tc>
          <w:tcPr>
            <w:tcW w:w="802" w:type="pct"/>
            <w:tcBorders>
              <w:top w:val="nil"/>
              <w:left w:val="nil"/>
              <w:bottom w:val="single" w:sz="4" w:space="0" w:color="auto"/>
              <w:right w:val="single" w:sz="4" w:space="0" w:color="auto"/>
            </w:tcBorders>
            <w:shd w:val="clear" w:color="auto" w:fill="auto"/>
            <w:noWrap/>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98,9</w:t>
            </w:r>
          </w:p>
        </w:tc>
        <w:tc>
          <w:tcPr>
            <w:tcW w:w="605" w:type="pct"/>
            <w:tcBorders>
              <w:top w:val="nil"/>
              <w:left w:val="nil"/>
              <w:bottom w:val="single" w:sz="4" w:space="0" w:color="auto"/>
              <w:right w:val="single" w:sz="4" w:space="0" w:color="auto"/>
            </w:tcBorders>
            <w:shd w:val="clear" w:color="000000" w:fill="FFFFFF"/>
            <w:vAlign w:val="bottom"/>
            <w:hideMark/>
          </w:tcPr>
          <w:p w:rsidR="00D35486" w:rsidRPr="00BB09B0" w:rsidRDefault="00D35486" w:rsidP="00D35486">
            <w:pPr>
              <w:spacing w:after="0" w:line="240" w:lineRule="auto"/>
              <w:jc w:val="center"/>
              <w:rPr>
                <w:rFonts w:ascii="Times New Roman" w:eastAsia="Times New Roman" w:hAnsi="Times New Roman" w:cs="Times New Roman"/>
                <w:sz w:val="24"/>
                <w:szCs w:val="24"/>
                <w:lang w:eastAsia="ru-RU"/>
              </w:rPr>
            </w:pPr>
            <w:r w:rsidRPr="00BB09B0">
              <w:rPr>
                <w:rFonts w:ascii="Times New Roman" w:eastAsia="Times New Roman" w:hAnsi="Times New Roman" w:cs="Times New Roman"/>
                <w:sz w:val="24"/>
                <w:szCs w:val="24"/>
                <w:lang w:eastAsia="ru-RU"/>
              </w:rPr>
              <w:t>18</w:t>
            </w:r>
          </w:p>
        </w:tc>
      </w:tr>
    </w:tbl>
    <w:p w:rsidR="00D35486" w:rsidRPr="000F5420" w:rsidRDefault="00D35486" w:rsidP="00D35486">
      <w:pPr>
        <w:spacing w:after="0" w:line="360" w:lineRule="auto"/>
        <w:ind w:firstLine="709"/>
        <w:jc w:val="both"/>
        <w:rPr>
          <w:rFonts w:ascii="Times New Roman" w:hAnsi="Times New Roman" w:cs="Times New Roman"/>
          <w:color w:val="000000" w:themeColor="text1"/>
          <w:sz w:val="28"/>
          <w:szCs w:val="28"/>
        </w:rPr>
        <w:sectPr w:rsidR="00D35486" w:rsidRPr="000F5420" w:rsidSect="00E24BE4">
          <w:type w:val="continuous"/>
          <w:pgSz w:w="11906" w:h="16838"/>
          <w:pgMar w:top="1134" w:right="850" w:bottom="1134" w:left="1701" w:header="709" w:footer="709" w:gutter="0"/>
          <w:cols w:space="708"/>
          <w:docGrid w:linePitch="360"/>
        </w:sectPr>
      </w:pPr>
    </w:p>
    <w:p w:rsidR="00D825D6" w:rsidRPr="00D825D6" w:rsidRDefault="00D825D6" w:rsidP="00D825D6">
      <w:pPr>
        <w:spacing w:after="0" w:line="360" w:lineRule="auto"/>
        <w:ind w:firstLine="709"/>
        <w:jc w:val="right"/>
        <w:rPr>
          <w:rFonts w:ascii="Times New Roman" w:hAnsi="Times New Roman" w:cs="Times New Roman"/>
          <w:b/>
          <w:color w:val="000000" w:themeColor="text1"/>
          <w:sz w:val="28"/>
          <w:szCs w:val="28"/>
        </w:rPr>
      </w:pPr>
      <w:r w:rsidRPr="00D825D6">
        <w:rPr>
          <w:rFonts w:ascii="Times New Roman" w:hAnsi="Times New Roman" w:cs="Times New Roman"/>
          <w:b/>
          <w:color w:val="000000" w:themeColor="text1"/>
          <w:sz w:val="28"/>
          <w:szCs w:val="28"/>
        </w:rPr>
        <w:lastRenderedPageBreak/>
        <w:t>Приложение 2</w:t>
      </w:r>
    </w:p>
    <w:p w:rsidR="00D825D6" w:rsidRPr="00D825D6" w:rsidRDefault="00D825D6" w:rsidP="00D825D6">
      <w:pPr>
        <w:spacing w:after="0"/>
        <w:ind w:firstLine="709"/>
        <w:jc w:val="center"/>
        <w:rPr>
          <w:rFonts w:ascii="Times New Roman" w:hAnsi="Times New Roman" w:cs="Times New Roman"/>
          <w:b/>
          <w:color w:val="000000" w:themeColor="text1"/>
          <w:sz w:val="28"/>
          <w:szCs w:val="28"/>
        </w:rPr>
      </w:pPr>
      <w:r w:rsidRPr="00D825D6">
        <w:rPr>
          <w:rFonts w:ascii="Times New Roman" w:hAnsi="Times New Roman" w:cs="Times New Roman"/>
          <w:b/>
          <w:color w:val="000000" w:themeColor="text1"/>
          <w:sz w:val="28"/>
          <w:szCs w:val="28"/>
        </w:rPr>
        <w:t>Методика конкурентного анализа муниципального района Кинельский</w:t>
      </w:r>
    </w:p>
    <w:p w:rsidR="00D825D6" w:rsidRPr="00D825D6" w:rsidRDefault="00D825D6" w:rsidP="00D825D6">
      <w:pPr>
        <w:spacing w:after="0"/>
        <w:ind w:firstLine="709"/>
        <w:jc w:val="center"/>
        <w:rPr>
          <w:rFonts w:ascii="Times New Roman" w:hAnsi="Times New Roman" w:cs="Times New Roman"/>
          <w:b/>
          <w:color w:val="000000" w:themeColor="text1"/>
          <w:sz w:val="28"/>
          <w:szCs w:val="28"/>
        </w:rPr>
      </w:pP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В целях проведения анализа конкурентоспособности муниципального района Кинельский была разработана следующая экономико-математическая модель:</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m:oMath>
        <m:r>
          <w:rPr>
            <w:rFonts w:ascii="Cambria Math" w:hAnsi="Times New Roman" w:cs="Times New Roman"/>
            <w:color w:val="000000" w:themeColor="text1"/>
            <w:sz w:val="28"/>
            <w:szCs w:val="28"/>
          </w:rPr>
          <m:t>R=</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Times New Roman" w:cs="Times New Roman"/>
                    <w:color w:val="000000" w:themeColor="text1"/>
                    <w:sz w:val="28"/>
                    <w:szCs w:val="28"/>
                  </w:rPr>
                  <m:t>1</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Times New Roman" w:cs="Times New Roman"/>
                    <w:color w:val="000000" w:themeColor="text1"/>
                    <w:sz w:val="28"/>
                    <w:szCs w:val="28"/>
                  </w:rPr>
                  <m:t>2</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Times New Roman" w:cs="Times New Roman"/>
                    <w:color w:val="000000" w:themeColor="text1"/>
                    <w:sz w:val="28"/>
                    <w:szCs w:val="28"/>
                  </w:rPr>
                  <m:t>3</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F</m:t>
                </m:r>
              </m:e>
              <m:sub>
                <m:r>
                  <w:rPr>
                    <w:rFonts w:ascii="Cambria Math" w:hAnsi="Times New Roman" w:cs="Times New Roman"/>
                    <w:color w:val="000000" w:themeColor="text1"/>
                    <w:sz w:val="28"/>
                    <w:szCs w:val="28"/>
                  </w:rPr>
                  <m:t>4</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F</m:t>
                </m:r>
              </m:e>
              <m:sub>
                <m:r>
                  <w:rPr>
                    <w:rFonts w:ascii="Cambria Math" w:hAnsi="Times New Roman" w:cs="Times New Roman"/>
                    <w:color w:val="000000" w:themeColor="text1"/>
                    <w:sz w:val="28"/>
                    <w:szCs w:val="28"/>
                  </w:rPr>
                  <m:t>5</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F</m:t>
                </m:r>
              </m:e>
              <m:sub>
                <m:r>
                  <w:rPr>
                    <w:rFonts w:ascii="Cambria Math" w:hAnsi="Times New Roman" w:cs="Times New Roman"/>
                    <w:color w:val="000000" w:themeColor="text1"/>
                    <w:sz w:val="28"/>
                    <w:szCs w:val="28"/>
                  </w:rPr>
                  <m:t>6</m:t>
                </m:r>
              </m:sub>
            </m:sSub>
          </m:num>
          <m:den>
            <m:r>
              <w:rPr>
                <w:rFonts w:ascii="Cambria Math" w:hAnsi="Times New Roman" w:cs="Times New Roman"/>
                <w:color w:val="000000" w:themeColor="text1"/>
                <w:sz w:val="28"/>
                <w:szCs w:val="28"/>
              </w:rPr>
              <m:t>6</m:t>
            </m:r>
          </m:den>
        </m:f>
        <m:box>
          <m:boxPr>
            <m:opEmu m:val="1"/>
            <m:ctrlPr>
              <w:rPr>
                <w:rFonts w:ascii="Cambria Math" w:hAnsi="Times New Roman" w:cs="Times New Roman"/>
                <w:i/>
                <w:color w:val="000000" w:themeColor="text1"/>
                <w:sz w:val="28"/>
                <w:szCs w:val="28"/>
              </w:rPr>
            </m:ctrlPr>
          </m:boxPr>
          <m:e>
            <m:groupChr>
              <m:groupChrPr>
                <m:chr m:val="→"/>
                <m:vertJc m:val="bot"/>
                <m:ctrlPr>
                  <w:rPr>
                    <w:rFonts w:ascii="Cambria Math" w:hAnsi="Times New Roman" w:cs="Times New Roman"/>
                    <w:i/>
                    <w:color w:val="000000" w:themeColor="text1"/>
                    <w:sz w:val="28"/>
                    <w:szCs w:val="28"/>
                  </w:rPr>
                </m:ctrlPr>
              </m:groupChrPr>
              <m:e/>
            </m:groupChr>
          </m:e>
        </m:box>
        <m:r>
          <w:rPr>
            <w:rFonts w:ascii="Cambria Math" w:hAnsi="Times New Roman" w:cs="Times New Roman"/>
            <w:color w:val="000000" w:themeColor="text1"/>
            <w:sz w:val="28"/>
            <w:szCs w:val="28"/>
          </w:rPr>
          <m:t>1</m:t>
        </m:r>
      </m:oMath>
      <w:r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R</w:t>
      </w:r>
      <w:r w:rsidRPr="00D825D6">
        <w:rPr>
          <w:rFonts w:ascii="Times New Roman" w:hAnsi="Times New Roman" w:cs="Times New Roman"/>
          <w:color w:val="000000" w:themeColor="text1"/>
          <w:sz w:val="28"/>
          <w:szCs w:val="28"/>
        </w:rPr>
        <w:t xml:space="preserve"> – итоговый комплексный ранг муниципального образования среди всех объектов обследования (ранг определяет место муниципального района в упорядоченном списке районов; чем меньше значение ранга, тем выше уровень конкурентоспособности территории);</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F</w:t>
      </w:r>
      <w:r w:rsidRPr="00D825D6">
        <w:rPr>
          <w:rFonts w:ascii="Times New Roman" w:hAnsi="Times New Roman" w:cs="Times New Roman"/>
          <w:color w:val="000000" w:themeColor="text1"/>
          <w:sz w:val="28"/>
          <w:szCs w:val="28"/>
          <w:vertAlign w:val="subscript"/>
        </w:rPr>
        <w:t>1</w:t>
      </w:r>
      <w:r w:rsidRPr="00D825D6">
        <w:rPr>
          <w:rFonts w:ascii="Times New Roman" w:hAnsi="Times New Roman" w:cs="Times New Roman"/>
          <w:color w:val="000000" w:themeColor="text1"/>
          <w:sz w:val="28"/>
          <w:szCs w:val="28"/>
        </w:rPr>
        <w:t xml:space="preserve"> – итоговое значение ранга фактора «Трудовые ресурсы» (чем выше среднее значение рангов показателей, входящих в фактор,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F</w:t>
      </w:r>
      <w:r w:rsidRPr="00D825D6">
        <w:rPr>
          <w:rFonts w:ascii="Times New Roman" w:hAnsi="Times New Roman" w:cs="Times New Roman"/>
          <w:color w:val="000000" w:themeColor="text1"/>
          <w:sz w:val="28"/>
          <w:szCs w:val="28"/>
          <w:vertAlign w:val="subscript"/>
        </w:rPr>
        <w:t>2</w:t>
      </w:r>
      <w:r w:rsidRPr="00D825D6">
        <w:rPr>
          <w:rFonts w:ascii="Times New Roman" w:hAnsi="Times New Roman" w:cs="Times New Roman"/>
          <w:color w:val="000000" w:themeColor="text1"/>
          <w:sz w:val="28"/>
          <w:szCs w:val="28"/>
        </w:rPr>
        <w:t xml:space="preserve"> – итоговое значение ранга фактора «Инфраструктура» (чем выше среднее значение рангов показателей, входящих в фактор,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F</w:t>
      </w:r>
      <w:r w:rsidRPr="00D825D6">
        <w:rPr>
          <w:rFonts w:ascii="Times New Roman" w:hAnsi="Times New Roman" w:cs="Times New Roman"/>
          <w:color w:val="000000" w:themeColor="text1"/>
          <w:sz w:val="28"/>
          <w:szCs w:val="28"/>
          <w:vertAlign w:val="subscript"/>
        </w:rPr>
        <w:t>3</w:t>
      </w:r>
      <w:r w:rsidRPr="00D825D6">
        <w:rPr>
          <w:rFonts w:ascii="Times New Roman" w:hAnsi="Times New Roman" w:cs="Times New Roman"/>
          <w:color w:val="000000" w:themeColor="text1"/>
          <w:sz w:val="28"/>
          <w:szCs w:val="28"/>
        </w:rPr>
        <w:t xml:space="preserve"> – итоговое значение ранга фактора «Предпринимательство» (чем выше среднее значение рангов показателей, входящих в фактор,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F</w:t>
      </w:r>
      <w:r w:rsidRPr="00D825D6">
        <w:rPr>
          <w:rFonts w:ascii="Times New Roman" w:hAnsi="Times New Roman" w:cs="Times New Roman"/>
          <w:color w:val="000000" w:themeColor="text1"/>
          <w:sz w:val="28"/>
          <w:szCs w:val="28"/>
          <w:vertAlign w:val="subscript"/>
        </w:rPr>
        <w:t>4</w:t>
      </w:r>
      <w:r w:rsidRPr="00D825D6">
        <w:rPr>
          <w:rFonts w:ascii="Times New Roman" w:hAnsi="Times New Roman" w:cs="Times New Roman"/>
          <w:color w:val="000000" w:themeColor="text1"/>
          <w:sz w:val="28"/>
          <w:szCs w:val="28"/>
        </w:rPr>
        <w:t xml:space="preserve"> – итоговое значение ранга фактора «Производство» (чем выше среднее значение рангов показателей, входящих в фактор,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F</w:t>
      </w:r>
      <w:r w:rsidRPr="00D825D6">
        <w:rPr>
          <w:rFonts w:ascii="Times New Roman" w:hAnsi="Times New Roman" w:cs="Times New Roman"/>
          <w:color w:val="000000" w:themeColor="text1"/>
          <w:sz w:val="28"/>
          <w:szCs w:val="28"/>
          <w:vertAlign w:val="subscript"/>
        </w:rPr>
        <w:t>5</w:t>
      </w:r>
      <w:r w:rsidRPr="00D825D6">
        <w:rPr>
          <w:rFonts w:ascii="Times New Roman" w:hAnsi="Times New Roman" w:cs="Times New Roman"/>
          <w:color w:val="000000" w:themeColor="text1"/>
          <w:sz w:val="28"/>
          <w:szCs w:val="28"/>
        </w:rPr>
        <w:t xml:space="preserve"> – итоговое значение ранга фактора «Безопасность» (чем выше среднее значение рангов показателей, входящих в фактор,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F</w:t>
      </w:r>
      <w:r w:rsidRPr="00D825D6">
        <w:rPr>
          <w:rFonts w:ascii="Times New Roman" w:hAnsi="Times New Roman" w:cs="Times New Roman"/>
          <w:color w:val="000000" w:themeColor="text1"/>
          <w:sz w:val="28"/>
          <w:szCs w:val="28"/>
          <w:vertAlign w:val="subscript"/>
        </w:rPr>
        <w:t>6</w:t>
      </w:r>
      <w:r w:rsidRPr="00D825D6">
        <w:rPr>
          <w:rFonts w:ascii="Times New Roman" w:hAnsi="Times New Roman" w:cs="Times New Roman"/>
          <w:color w:val="000000" w:themeColor="text1"/>
          <w:sz w:val="28"/>
          <w:szCs w:val="28"/>
        </w:rPr>
        <w:t xml:space="preserve"> – итоговое значение ранга фактора «Бюджет» (чем выше среднее значение рангов показателей, входящих в фактор,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Каждый фактор определяется комплексом показателей и критериев. </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Итоговое значение ранга фактора «Трудовые ресурсы»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1</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1</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2</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w:t>
      </w:r>
      <w:r w:rsidRPr="00D825D6">
        <w:rPr>
          <w:rFonts w:ascii="Times New Roman" w:hAnsi="Times New Roman" w:cs="Times New Roman"/>
          <w:color w:val="000000" w:themeColor="text1"/>
          <w:sz w:val="28"/>
          <w:szCs w:val="28"/>
        </w:rPr>
        <w:t xml:space="preserve"> – итоговый ранг показателя «Демография»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lastRenderedPageBreak/>
        <w:t>P</w:t>
      </w:r>
      <w:r w:rsidRPr="00D825D6">
        <w:rPr>
          <w:rFonts w:ascii="Times New Roman" w:hAnsi="Times New Roman" w:cs="Times New Roman"/>
          <w:color w:val="000000" w:themeColor="text1"/>
          <w:sz w:val="28"/>
          <w:szCs w:val="28"/>
          <w:vertAlign w:val="subscript"/>
        </w:rPr>
        <w:t>2</w:t>
      </w:r>
      <w:r w:rsidRPr="00D825D6">
        <w:rPr>
          <w:rFonts w:ascii="Times New Roman" w:hAnsi="Times New Roman" w:cs="Times New Roman"/>
          <w:color w:val="000000" w:themeColor="text1"/>
          <w:sz w:val="28"/>
          <w:szCs w:val="28"/>
        </w:rPr>
        <w:t xml:space="preserve"> – итоговый ранг показателя «Занятость и заработная плата»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«Демография»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2</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3</m:t>
                </m:r>
              </m:sub>
            </m:sSub>
          </m:num>
          <m:den>
            <m:r>
              <w:rPr>
                <w:rFonts w:ascii="Cambria Math" w:hAnsi="Times New Roman" w:cs="Times New Roman"/>
                <w:color w:val="000000" w:themeColor="text1"/>
                <w:sz w:val="28"/>
                <w:szCs w:val="28"/>
              </w:rPr>
              <m:t>3</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w:t>
      </w:r>
      <w:r w:rsidRPr="00D825D6">
        <w:rPr>
          <w:rFonts w:ascii="Times New Roman" w:hAnsi="Times New Roman" w:cs="Times New Roman"/>
          <w:color w:val="000000" w:themeColor="text1"/>
          <w:sz w:val="28"/>
          <w:szCs w:val="28"/>
        </w:rPr>
        <w:t xml:space="preserve"> – ранг критерия «Коэффициент естественного прироста»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w:t>
      </w:r>
      <w:r w:rsidRPr="00D825D6">
        <w:rPr>
          <w:rFonts w:ascii="Times New Roman" w:hAnsi="Times New Roman" w:cs="Times New Roman"/>
          <w:color w:val="000000" w:themeColor="text1"/>
          <w:sz w:val="28"/>
          <w:szCs w:val="28"/>
        </w:rPr>
        <w:t xml:space="preserve"> – ранг критерия «Коэффициент механического прироста»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w:t>
      </w:r>
      <w:r w:rsidRPr="00D825D6">
        <w:rPr>
          <w:rFonts w:ascii="Times New Roman" w:hAnsi="Times New Roman" w:cs="Times New Roman"/>
          <w:color w:val="000000" w:themeColor="text1"/>
          <w:sz w:val="28"/>
          <w:szCs w:val="28"/>
        </w:rPr>
        <w:t xml:space="preserve"> – ранг критерия «Коэффициент общей трудовой нагрузки» (чем выше значение критерия, тем выше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«Занятость и заработная плата»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2</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4</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5</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6</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7</m:t>
                </m:r>
              </m:sub>
            </m:sSub>
          </m:num>
          <m:den>
            <m:r>
              <w:rPr>
                <w:rFonts w:ascii="Cambria Math" w:hAnsi="Times New Roman" w:cs="Times New Roman"/>
                <w:color w:val="000000" w:themeColor="text1"/>
                <w:sz w:val="28"/>
                <w:szCs w:val="28"/>
              </w:rPr>
              <m:t>4</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4</w:t>
      </w:r>
      <w:r w:rsidRPr="00D825D6">
        <w:rPr>
          <w:rFonts w:ascii="Times New Roman" w:hAnsi="Times New Roman" w:cs="Times New Roman"/>
          <w:color w:val="000000" w:themeColor="text1"/>
          <w:sz w:val="28"/>
          <w:szCs w:val="28"/>
        </w:rPr>
        <w:t xml:space="preserve"> – ранг критерия «</w:t>
      </w:r>
      <w:r w:rsidRPr="00D825D6">
        <w:rPr>
          <w:rFonts w:ascii="Times New Roman" w:eastAsia="Times New Roman" w:hAnsi="Times New Roman" w:cs="Times New Roman"/>
          <w:color w:val="000000"/>
          <w:sz w:val="28"/>
          <w:szCs w:val="28"/>
          <w:lang w:eastAsia="ru-RU"/>
        </w:rPr>
        <w:t>Среднемесячная номинальная начисленная заработная плата»</w:t>
      </w:r>
      <w:r w:rsidRPr="00D825D6">
        <w:rPr>
          <w:rFonts w:ascii="Times New Roman" w:hAnsi="Times New Roman" w:cs="Times New Roman"/>
          <w:color w:val="000000" w:themeColor="text1"/>
          <w:sz w:val="28"/>
          <w:szCs w:val="28"/>
        </w:rPr>
        <w:t xml:space="preserve">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5</w:t>
      </w:r>
      <w:r w:rsidRPr="00D825D6">
        <w:rPr>
          <w:rFonts w:ascii="Times New Roman" w:hAnsi="Times New Roman" w:cs="Times New Roman"/>
          <w:color w:val="000000" w:themeColor="text1"/>
          <w:sz w:val="28"/>
          <w:szCs w:val="28"/>
        </w:rPr>
        <w:t xml:space="preserve"> – ранг критерия «Уровень безработицы» (чем выше значение критерия, тем выше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6</w:t>
      </w:r>
      <w:r w:rsidRPr="00D825D6">
        <w:rPr>
          <w:rFonts w:ascii="Times New Roman" w:hAnsi="Times New Roman" w:cs="Times New Roman"/>
          <w:color w:val="000000" w:themeColor="text1"/>
          <w:sz w:val="28"/>
          <w:szCs w:val="28"/>
        </w:rPr>
        <w:t xml:space="preserve"> – ранг критерия «Отношение заявленной организациями потребности в работниках к численности не занятых трудовой деятельностью граждан, обратившихся за содействием в поиске подходящей работы в государственные учреждения службы занятости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7</w:t>
      </w:r>
      <w:r w:rsidRPr="00D825D6">
        <w:rPr>
          <w:rFonts w:ascii="Times New Roman" w:hAnsi="Times New Roman" w:cs="Times New Roman"/>
          <w:color w:val="000000" w:themeColor="text1"/>
          <w:sz w:val="28"/>
          <w:szCs w:val="28"/>
        </w:rPr>
        <w:t xml:space="preserve"> – ранг критерия «Доля безработных граждан, прошедших профессиональное обучение в численности безработных»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Итоговое значение ранга фактора «Инфраструктура»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2</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3</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4</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Р</m:t>
                </m:r>
              </m:e>
              <m:sub>
                <m:r>
                  <w:rPr>
                    <w:rFonts w:ascii="Cambria Math" w:hAnsi="Times New Roman" w:cs="Times New Roman"/>
                    <w:color w:val="000000" w:themeColor="text1"/>
                    <w:sz w:val="28"/>
                    <w:szCs w:val="28"/>
                  </w:rPr>
                  <m:t>5</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Р</m:t>
                </m:r>
              </m:e>
              <m:sub>
                <m:r>
                  <w:rPr>
                    <w:rFonts w:ascii="Cambria Math" w:hAnsi="Times New Roman" w:cs="Times New Roman"/>
                    <w:color w:val="000000" w:themeColor="text1"/>
                    <w:sz w:val="28"/>
                    <w:szCs w:val="28"/>
                  </w:rPr>
                  <m:t>6</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Р</m:t>
                </m:r>
              </m:e>
              <m:sub>
                <m:r>
                  <w:rPr>
                    <w:rFonts w:ascii="Cambria Math" w:hAnsi="Times New Roman" w:cs="Times New Roman"/>
                    <w:color w:val="000000" w:themeColor="text1"/>
                    <w:sz w:val="28"/>
                    <w:szCs w:val="28"/>
                  </w:rPr>
                  <m:t>7</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Р</m:t>
                </m:r>
              </m:e>
              <m:sub>
                <m:r>
                  <w:rPr>
                    <w:rFonts w:ascii="Cambria Math" w:hAnsi="Times New Roman" w:cs="Times New Roman"/>
                    <w:color w:val="000000" w:themeColor="text1"/>
                    <w:sz w:val="28"/>
                    <w:szCs w:val="28"/>
                  </w:rPr>
                  <m:t>8</m:t>
                </m:r>
              </m:sub>
            </m:sSub>
          </m:num>
          <m:den>
            <m:r>
              <w:rPr>
                <w:rFonts w:ascii="Cambria Math" w:hAnsi="Times New Roman" w:cs="Times New Roman"/>
                <w:color w:val="000000" w:themeColor="text1"/>
                <w:sz w:val="28"/>
                <w:szCs w:val="28"/>
              </w:rPr>
              <m:t>6</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3</w:t>
      </w:r>
      <w:r w:rsidRPr="00D825D6">
        <w:rPr>
          <w:rFonts w:ascii="Times New Roman" w:hAnsi="Times New Roman" w:cs="Times New Roman"/>
          <w:color w:val="000000" w:themeColor="text1"/>
          <w:sz w:val="28"/>
          <w:szCs w:val="28"/>
        </w:rPr>
        <w:t xml:space="preserve"> – итоговый ранг показателя «Жилье»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4</w:t>
      </w:r>
      <w:r w:rsidRPr="00D825D6">
        <w:rPr>
          <w:rFonts w:ascii="Times New Roman" w:hAnsi="Times New Roman" w:cs="Times New Roman"/>
          <w:color w:val="000000" w:themeColor="text1"/>
          <w:sz w:val="28"/>
          <w:szCs w:val="28"/>
        </w:rPr>
        <w:t xml:space="preserve"> – итоговый ранг показателя «Дороги»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5</w:t>
      </w:r>
      <w:r w:rsidRPr="00D825D6">
        <w:rPr>
          <w:rFonts w:ascii="Times New Roman" w:hAnsi="Times New Roman" w:cs="Times New Roman"/>
          <w:color w:val="000000" w:themeColor="text1"/>
          <w:sz w:val="28"/>
          <w:szCs w:val="28"/>
        </w:rPr>
        <w:t xml:space="preserve"> – итоговый ранг показателя «Культура и спорт»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lastRenderedPageBreak/>
        <w:t>P</w:t>
      </w:r>
      <w:r w:rsidRPr="00D825D6">
        <w:rPr>
          <w:rFonts w:ascii="Times New Roman" w:hAnsi="Times New Roman" w:cs="Times New Roman"/>
          <w:color w:val="000000" w:themeColor="text1"/>
          <w:sz w:val="28"/>
          <w:szCs w:val="28"/>
          <w:vertAlign w:val="subscript"/>
        </w:rPr>
        <w:t>6</w:t>
      </w:r>
      <w:r w:rsidRPr="00D825D6">
        <w:rPr>
          <w:rFonts w:ascii="Times New Roman" w:hAnsi="Times New Roman" w:cs="Times New Roman"/>
          <w:color w:val="000000" w:themeColor="text1"/>
          <w:sz w:val="28"/>
          <w:szCs w:val="28"/>
        </w:rPr>
        <w:t xml:space="preserve"> – итоговый ранг показателя «Здравоохранение»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7</w:t>
      </w:r>
      <w:r w:rsidRPr="00D825D6">
        <w:rPr>
          <w:rFonts w:ascii="Times New Roman" w:hAnsi="Times New Roman" w:cs="Times New Roman"/>
          <w:color w:val="000000" w:themeColor="text1"/>
          <w:sz w:val="28"/>
          <w:szCs w:val="28"/>
        </w:rPr>
        <w:t xml:space="preserve"> – итоговый ранг показателя «Образование»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8</w:t>
      </w:r>
      <w:r w:rsidRPr="00D825D6">
        <w:rPr>
          <w:rFonts w:ascii="Times New Roman" w:hAnsi="Times New Roman" w:cs="Times New Roman"/>
          <w:color w:val="000000" w:themeColor="text1"/>
          <w:sz w:val="28"/>
          <w:szCs w:val="28"/>
        </w:rPr>
        <w:t xml:space="preserve"> – итоговый ранг показателя «Платные услуги»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«Жилье»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3</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8</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9</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8</w:t>
      </w:r>
      <w:r w:rsidRPr="00D825D6">
        <w:rPr>
          <w:rFonts w:ascii="Times New Roman" w:hAnsi="Times New Roman" w:cs="Times New Roman"/>
          <w:color w:val="000000" w:themeColor="text1"/>
          <w:sz w:val="28"/>
          <w:szCs w:val="28"/>
        </w:rPr>
        <w:t xml:space="preserve"> – ранг критерия «Общая площадь жилых помещений, введенная в действие за год, приходящаяся в среднем на одного жителя»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9</w:t>
      </w:r>
      <w:r w:rsidRPr="00D825D6">
        <w:rPr>
          <w:rFonts w:ascii="Times New Roman" w:hAnsi="Times New Roman" w:cs="Times New Roman"/>
          <w:color w:val="000000" w:themeColor="text1"/>
          <w:sz w:val="28"/>
          <w:szCs w:val="28"/>
        </w:rPr>
        <w:t xml:space="preserve"> – ранг критерия «Общая площадь жилых помещений, приходящаяся в среднем на одного жителя»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«Дороги»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4</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10</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11</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10</w:t>
      </w:r>
      <w:r w:rsidRPr="00D825D6">
        <w:rPr>
          <w:rFonts w:ascii="Times New Roman" w:hAnsi="Times New Roman" w:cs="Times New Roman"/>
          <w:color w:val="000000" w:themeColor="text1"/>
          <w:sz w:val="28"/>
          <w:szCs w:val="28"/>
        </w:rPr>
        <w:t xml:space="preserve"> – ранг критерия «Протяженность автодорог общего пользования местного значения, находящихся в собственности муниципального образования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11</w:t>
      </w:r>
      <w:r w:rsidRPr="00D825D6">
        <w:rPr>
          <w:rFonts w:ascii="Times New Roman" w:hAnsi="Times New Roman" w:cs="Times New Roman"/>
          <w:color w:val="000000" w:themeColor="text1"/>
          <w:sz w:val="28"/>
          <w:szCs w:val="28"/>
        </w:rPr>
        <w:t xml:space="preserve"> – ранг критерия «Протяженность автодорог с твердым покрытием общего пользования местного значения, находящихся в собственности муниципального образования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«Культура и спорт»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5</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12</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13</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12</w:t>
      </w:r>
      <w:r w:rsidRPr="00D825D6">
        <w:rPr>
          <w:rFonts w:ascii="Times New Roman" w:hAnsi="Times New Roman" w:cs="Times New Roman"/>
          <w:color w:val="000000" w:themeColor="text1"/>
          <w:sz w:val="28"/>
          <w:szCs w:val="28"/>
        </w:rPr>
        <w:t xml:space="preserve"> – ранг критерия «Число муниципальных спортивных сооружений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13</w:t>
      </w:r>
      <w:r w:rsidRPr="00D825D6">
        <w:rPr>
          <w:rFonts w:ascii="Times New Roman" w:hAnsi="Times New Roman" w:cs="Times New Roman"/>
          <w:color w:val="000000" w:themeColor="text1"/>
          <w:sz w:val="28"/>
          <w:szCs w:val="28"/>
        </w:rPr>
        <w:t xml:space="preserve"> – ранг критерия «Число организаций культурно-досугового типа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«Здравоохранение»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6</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14</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15</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14</w:t>
      </w:r>
      <w:r w:rsidRPr="00D825D6">
        <w:rPr>
          <w:rFonts w:ascii="Times New Roman" w:hAnsi="Times New Roman" w:cs="Times New Roman"/>
          <w:color w:val="000000" w:themeColor="text1"/>
          <w:sz w:val="28"/>
          <w:szCs w:val="28"/>
        </w:rPr>
        <w:t xml:space="preserve"> – ранг критерия «Число больничных коек на 10 тыс.чел.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lastRenderedPageBreak/>
        <w:t>k</w:t>
      </w:r>
      <w:r w:rsidRPr="00D825D6">
        <w:rPr>
          <w:rFonts w:ascii="Times New Roman" w:hAnsi="Times New Roman" w:cs="Times New Roman"/>
          <w:color w:val="000000" w:themeColor="text1"/>
          <w:sz w:val="28"/>
          <w:szCs w:val="28"/>
          <w:vertAlign w:val="subscript"/>
        </w:rPr>
        <w:t>15</w:t>
      </w:r>
      <w:r w:rsidRPr="00D825D6">
        <w:rPr>
          <w:rFonts w:ascii="Times New Roman" w:hAnsi="Times New Roman" w:cs="Times New Roman"/>
          <w:color w:val="000000" w:themeColor="text1"/>
          <w:sz w:val="28"/>
          <w:szCs w:val="28"/>
        </w:rPr>
        <w:t xml:space="preserve"> – ранг критерия «Численность врачей на 10 тыс.чел.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«Образование»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7</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16</m:t>
            </m:r>
          </m:sub>
        </m:sSub>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16</w:t>
      </w:r>
      <w:r w:rsidRPr="00D825D6">
        <w:rPr>
          <w:rFonts w:ascii="Times New Roman" w:hAnsi="Times New Roman" w:cs="Times New Roman"/>
          <w:color w:val="000000" w:themeColor="text1"/>
          <w:sz w:val="28"/>
          <w:szCs w:val="28"/>
        </w:rPr>
        <w:t xml:space="preserve"> – ранг критерия «Обеспеченность местами в дошкольных организациях», т.е. отношение числа мест в организациях, осуществляющих образовательную деятельность по образовательным программам дошкольного образования к численности детей до 6 лет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«Платные услуги»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8</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17</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18</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17</w:t>
      </w:r>
      <w:r w:rsidRPr="00D825D6">
        <w:rPr>
          <w:rFonts w:ascii="Times New Roman" w:hAnsi="Times New Roman" w:cs="Times New Roman"/>
          <w:color w:val="000000" w:themeColor="text1"/>
          <w:sz w:val="28"/>
          <w:szCs w:val="28"/>
        </w:rPr>
        <w:t xml:space="preserve"> – ранг критерия «Индекс физического объема платных услуг»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18</w:t>
      </w:r>
      <w:r w:rsidRPr="00D825D6">
        <w:rPr>
          <w:rFonts w:ascii="Times New Roman" w:hAnsi="Times New Roman" w:cs="Times New Roman"/>
          <w:color w:val="000000" w:themeColor="text1"/>
          <w:sz w:val="28"/>
          <w:szCs w:val="28"/>
        </w:rPr>
        <w:t xml:space="preserve"> – ранг критерия «Объем платных услуг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Итоговое значение ранга фактора «Предпринимательство»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3</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9</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10</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9</w:t>
      </w:r>
      <w:r w:rsidRPr="00D825D6">
        <w:rPr>
          <w:rFonts w:ascii="Times New Roman" w:hAnsi="Times New Roman" w:cs="Times New Roman"/>
          <w:color w:val="000000" w:themeColor="text1"/>
          <w:sz w:val="28"/>
          <w:szCs w:val="28"/>
        </w:rPr>
        <w:t xml:space="preserve"> – итоговый ранг показателя «Основной капитал»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10</w:t>
      </w:r>
      <w:r w:rsidRPr="00D825D6">
        <w:rPr>
          <w:rFonts w:ascii="Times New Roman" w:hAnsi="Times New Roman" w:cs="Times New Roman"/>
          <w:color w:val="000000" w:themeColor="text1"/>
          <w:sz w:val="28"/>
          <w:szCs w:val="28"/>
        </w:rPr>
        <w:t xml:space="preserve"> – итоговый ранг показателя «Бизнес и его финансовые результаты»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«Основной капитал»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9</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19</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20</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21</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22</m:t>
                </m:r>
              </m:sub>
            </m:sSub>
          </m:num>
          <m:den>
            <m:r>
              <w:rPr>
                <w:rFonts w:ascii="Cambria Math" w:hAnsi="Times New Roman" w:cs="Times New Roman"/>
                <w:color w:val="000000" w:themeColor="text1"/>
                <w:sz w:val="28"/>
                <w:szCs w:val="28"/>
              </w:rPr>
              <m:t>4</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19</w:t>
      </w:r>
      <w:r w:rsidRPr="00D825D6">
        <w:rPr>
          <w:rFonts w:ascii="Times New Roman" w:hAnsi="Times New Roman" w:cs="Times New Roman"/>
          <w:color w:val="000000" w:themeColor="text1"/>
          <w:sz w:val="28"/>
          <w:szCs w:val="28"/>
        </w:rPr>
        <w:t xml:space="preserve"> – ранг критерия «Инвестиции в основной капитал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20</w:t>
      </w:r>
      <w:r w:rsidRPr="00D825D6">
        <w:rPr>
          <w:rFonts w:ascii="Times New Roman" w:hAnsi="Times New Roman" w:cs="Times New Roman"/>
          <w:color w:val="000000" w:themeColor="text1"/>
          <w:sz w:val="28"/>
          <w:szCs w:val="28"/>
        </w:rPr>
        <w:t xml:space="preserve"> – ранг критерия «Степень износа основных фондов» (чем выше значение критерия, тем выше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21</w:t>
      </w:r>
      <w:r w:rsidRPr="00D825D6">
        <w:rPr>
          <w:rFonts w:ascii="Times New Roman" w:hAnsi="Times New Roman" w:cs="Times New Roman"/>
          <w:color w:val="000000" w:themeColor="text1"/>
          <w:sz w:val="28"/>
          <w:szCs w:val="28"/>
        </w:rPr>
        <w:t xml:space="preserve"> – ранг критерия «Коэффициент обновления основных фондов»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22</w:t>
      </w:r>
      <w:r w:rsidRPr="00D825D6">
        <w:rPr>
          <w:rFonts w:ascii="Times New Roman" w:hAnsi="Times New Roman" w:cs="Times New Roman"/>
          <w:color w:val="000000" w:themeColor="text1"/>
          <w:sz w:val="28"/>
          <w:szCs w:val="28"/>
        </w:rPr>
        <w:t xml:space="preserve"> – ранг критерия «Фондовооруженность труда»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lastRenderedPageBreak/>
        <w:t>Итоговый ранг показателя «Бизнес и его финансовые результаты»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10</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23</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24</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25</m:t>
                </m:r>
              </m:sub>
            </m:sSub>
          </m:num>
          <m:den>
            <m:r>
              <w:rPr>
                <w:rFonts w:ascii="Cambria Math" w:hAnsi="Times New Roman" w:cs="Times New Roman"/>
                <w:color w:val="000000" w:themeColor="text1"/>
                <w:sz w:val="28"/>
                <w:szCs w:val="28"/>
              </w:rPr>
              <m:t>3</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23</w:t>
      </w:r>
      <w:r w:rsidRPr="00D825D6">
        <w:rPr>
          <w:rFonts w:ascii="Times New Roman" w:hAnsi="Times New Roman" w:cs="Times New Roman"/>
          <w:color w:val="000000" w:themeColor="text1"/>
          <w:sz w:val="28"/>
          <w:szCs w:val="28"/>
        </w:rPr>
        <w:t xml:space="preserve"> – ранг критерия «Удельный вес убыточных организаций по всем видам деятельности» (чем выше значение критерия, тем выше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24</w:t>
      </w:r>
      <w:r w:rsidRPr="00D825D6">
        <w:rPr>
          <w:rFonts w:ascii="Times New Roman" w:hAnsi="Times New Roman" w:cs="Times New Roman"/>
          <w:color w:val="000000" w:themeColor="text1"/>
          <w:sz w:val="28"/>
          <w:szCs w:val="28"/>
        </w:rPr>
        <w:t xml:space="preserve"> – ранг критерия «Средний сальдированный финансовый результат на организацию»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25</w:t>
      </w:r>
      <w:r w:rsidRPr="00D825D6">
        <w:rPr>
          <w:rFonts w:ascii="Times New Roman" w:hAnsi="Times New Roman" w:cs="Times New Roman"/>
          <w:color w:val="000000" w:themeColor="text1"/>
          <w:sz w:val="28"/>
          <w:szCs w:val="28"/>
        </w:rPr>
        <w:t xml:space="preserve"> – ранг критерия «Число индивидуальных предпринимателей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Итоговое значение ранга фактора «Производство»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4</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11</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12</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Р</m:t>
                </m:r>
              </m:e>
              <m:sub>
                <m:r>
                  <w:rPr>
                    <w:rFonts w:ascii="Cambria Math" w:hAnsi="Times New Roman" w:cs="Times New Roman"/>
                    <w:color w:val="000000" w:themeColor="text1"/>
                    <w:sz w:val="28"/>
                    <w:szCs w:val="28"/>
                  </w:rPr>
                  <m:t>13</m:t>
                </m:r>
              </m:sub>
            </m:sSub>
          </m:num>
          <m:den>
            <m:r>
              <w:rPr>
                <w:rFonts w:ascii="Cambria Math" w:hAnsi="Times New Roman" w:cs="Times New Roman"/>
                <w:color w:val="000000" w:themeColor="text1"/>
                <w:sz w:val="28"/>
                <w:szCs w:val="28"/>
              </w:rPr>
              <m:t>3</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11</w:t>
      </w:r>
      <w:r w:rsidRPr="00D825D6">
        <w:rPr>
          <w:rFonts w:ascii="Times New Roman" w:hAnsi="Times New Roman" w:cs="Times New Roman"/>
          <w:color w:val="000000" w:themeColor="text1"/>
          <w:sz w:val="28"/>
          <w:szCs w:val="28"/>
        </w:rPr>
        <w:t xml:space="preserve"> – итоговый ранг показателя «Животноводство»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12</w:t>
      </w:r>
      <w:r w:rsidRPr="00D825D6">
        <w:rPr>
          <w:rFonts w:ascii="Times New Roman" w:hAnsi="Times New Roman" w:cs="Times New Roman"/>
          <w:color w:val="000000" w:themeColor="text1"/>
          <w:sz w:val="28"/>
          <w:szCs w:val="28"/>
        </w:rPr>
        <w:t xml:space="preserve"> – итоговый ранг показателя «Растениеводство»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13</w:t>
      </w:r>
      <w:r w:rsidRPr="00D825D6">
        <w:rPr>
          <w:rFonts w:ascii="Times New Roman" w:hAnsi="Times New Roman" w:cs="Times New Roman"/>
          <w:color w:val="000000" w:themeColor="text1"/>
          <w:sz w:val="28"/>
          <w:szCs w:val="28"/>
        </w:rPr>
        <w:t xml:space="preserve"> – итоговый ранг показателя «Добывающие, обрабатывающие и осуществляющие производство и распределение электроэнергии, газа и воды компании»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«Животноводство»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11</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26</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27</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28</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29</m:t>
                </m:r>
              </m:sub>
            </m:sSub>
          </m:num>
          <m:den>
            <m:r>
              <w:rPr>
                <w:rFonts w:ascii="Cambria Math" w:hAnsi="Times New Roman" w:cs="Times New Roman"/>
                <w:color w:val="000000" w:themeColor="text1"/>
                <w:sz w:val="28"/>
                <w:szCs w:val="28"/>
              </w:rPr>
              <m:t>4</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26</w:t>
      </w:r>
      <w:r w:rsidRPr="00D825D6">
        <w:rPr>
          <w:rFonts w:ascii="Times New Roman" w:hAnsi="Times New Roman" w:cs="Times New Roman"/>
          <w:color w:val="000000" w:themeColor="text1"/>
          <w:sz w:val="28"/>
          <w:szCs w:val="28"/>
        </w:rPr>
        <w:t xml:space="preserve"> – ранг критерия «Индекс производства продукции животноводства»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27</w:t>
      </w:r>
      <w:r w:rsidRPr="00D825D6">
        <w:rPr>
          <w:rFonts w:ascii="Times New Roman" w:hAnsi="Times New Roman" w:cs="Times New Roman"/>
          <w:color w:val="000000" w:themeColor="text1"/>
          <w:sz w:val="28"/>
          <w:szCs w:val="28"/>
        </w:rPr>
        <w:t xml:space="preserve"> – ранг критерия «Объем производства продукции животноводства (в фактически действовавших ценах)»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28</w:t>
      </w:r>
      <w:r w:rsidRPr="00D825D6">
        <w:rPr>
          <w:rFonts w:ascii="Times New Roman" w:hAnsi="Times New Roman" w:cs="Times New Roman"/>
          <w:color w:val="000000" w:themeColor="text1"/>
          <w:sz w:val="28"/>
          <w:szCs w:val="28"/>
        </w:rPr>
        <w:t xml:space="preserve"> – ранг критерия «Объем производства мяса на 100 га сельскохозяйственных угодий»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29</w:t>
      </w:r>
      <w:r w:rsidRPr="00D825D6">
        <w:rPr>
          <w:rFonts w:ascii="Times New Roman" w:hAnsi="Times New Roman" w:cs="Times New Roman"/>
          <w:color w:val="000000" w:themeColor="text1"/>
          <w:sz w:val="28"/>
          <w:szCs w:val="28"/>
        </w:rPr>
        <w:t xml:space="preserve"> – ранг критерия «Объем производства молока на 100 га сельскохозяйственных угодий»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«Растениеводство»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12</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30</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31</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32</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33</m:t>
                </m:r>
              </m:sub>
            </m:sSub>
          </m:num>
          <m:den>
            <m:r>
              <w:rPr>
                <w:rFonts w:ascii="Cambria Math" w:hAnsi="Times New Roman" w:cs="Times New Roman"/>
                <w:color w:val="000000" w:themeColor="text1"/>
                <w:sz w:val="28"/>
                <w:szCs w:val="28"/>
              </w:rPr>
              <m:t>4</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30</w:t>
      </w:r>
      <w:r w:rsidRPr="00D825D6">
        <w:rPr>
          <w:rFonts w:ascii="Times New Roman" w:hAnsi="Times New Roman" w:cs="Times New Roman"/>
          <w:color w:val="000000" w:themeColor="text1"/>
          <w:sz w:val="28"/>
          <w:szCs w:val="28"/>
        </w:rPr>
        <w:t xml:space="preserve"> – ранг критерия «Индекс производства продукции растениеводства»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31</w:t>
      </w:r>
      <w:r w:rsidRPr="00D825D6">
        <w:rPr>
          <w:rFonts w:ascii="Times New Roman" w:hAnsi="Times New Roman" w:cs="Times New Roman"/>
          <w:color w:val="000000" w:themeColor="text1"/>
          <w:sz w:val="28"/>
          <w:szCs w:val="28"/>
        </w:rPr>
        <w:t xml:space="preserve"> – ранг критерия «Объем производства продукции растениеводства                       (в фактически действовавших ценах)»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32</w:t>
      </w:r>
      <w:r w:rsidRPr="00D825D6">
        <w:rPr>
          <w:rFonts w:ascii="Times New Roman" w:hAnsi="Times New Roman" w:cs="Times New Roman"/>
          <w:color w:val="000000" w:themeColor="text1"/>
          <w:sz w:val="28"/>
          <w:szCs w:val="28"/>
        </w:rPr>
        <w:t xml:space="preserve"> – ранг критерия «Размер посевных площадей сельскохозяйственных культур»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33</w:t>
      </w:r>
      <w:r w:rsidRPr="00D825D6">
        <w:rPr>
          <w:rFonts w:ascii="Times New Roman" w:hAnsi="Times New Roman" w:cs="Times New Roman"/>
          <w:color w:val="000000" w:themeColor="text1"/>
          <w:sz w:val="28"/>
          <w:szCs w:val="28"/>
        </w:rPr>
        <w:t xml:space="preserve"> – ранг критерия «Валовой сбор зерновых и зернобобовых культур»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«Добывающие, обрабатывающие и осуществляющие производство и распределение электроэнергии, газа и воды компании»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13</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34</m:t>
            </m:r>
          </m:sub>
        </m:sSub>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34</w:t>
      </w:r>
      <w:r w:rsidRPr="00D825D6">
        <w:rPr>
          <w:rFonts w:ascii="Times New Roman" w:hAnsi="Times New Roman" w:cs="Times New Roman"/>
          <w:color w:val="000000" w:themeColor="text1"/>
          <w:sz w:val="28"/>
          <w:szCs w:val="28"/>
        </w:rPr>
        <w:t xml:space="preserve"> – ранг критерия «Индекс промышленного производства по крупным и средним предприятиям»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Итоговое значение ранга фактора «Безопасность»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5</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14</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Р</m:t>
                </m:r>
              </m:e>
              <m:sub>
                <m:r>
                  <w:rPr>
                    <w:rFonts w:ascii="Cambria Math" w:hAnsi="Times New Roman" w:cs="Times New Roman"/>
                    <w:color w:val="000000" w:themeColor="text1"/>
                    <w:sz w:val="28"/>
                    <w:szCs w:val="28"/>
                  </w:rPr>
                  <m:t>15</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14</w:t>
      </w:r>
      <w:r w:rsidRPr="00D825D6">
        <w:rPr>
          <w:rFonts w:ascii="Times New Roman" w:hAnsi="Times New Roman" w:cs="Times New Roman"/>
          <w:color w:val="000000" w:themeColor="text1"/>
          <w:sz w:val="28"/>
          <w:szCs w:val="28"/>
        </w:rPr>
        <w:t xml:space="preserve"> – итоговый ранг показателя «Экология»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15</w:t>
      </w:r>
      <w:r w:rsidRPr="00D825D6">
        <w:rPr>
          <w:rFonts w:ascii="Times New Roman" w:hAnsi="Times New Roman" w:cs="Times New Roman"/>
          <w:color w:val="000000" w:themeColor="text1"/>
          <w:sz w:val="28"/>
          <w:szCs w:val="28"/>
        </w:rPr>
        <w:t xml:space="preserve"> – итоговый ранг показателя «Преступность»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«Экология»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14</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35</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36</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35</w:t>
      </w:r>
      <w:r w:rsidRPr="00D825D6">
        <w:rPr>
          <w:rFonts w:ascii="Times New Roman" w:hAnsi="Times New Roman" w:cs="Times New Roman"/>
          <w:color w:val="000000" w:themeColor="text1"/>
          <w:sz w:val="28"/>
          <w:szCs w:val="28"/>
        </w:rPr>
        <w:t xml:space="preserve"> – ранг критерия «Количество объектов, имеющих стационарные источники выбросов, на 1 га площади муниципального района» (чем выше значение критерия, тем выше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36</w:t>
      </w:r>
      <w:r w:rsidRPr="00D825D6">
        <w:rPr>
          <w:rFonts w:ascii="Times New Roman" w:hAnsi="Times New Roman" w:cs="Times New Roman"/>
          <w:color w:val="000000" w:themeColor="text1"/>
          <w:sz w:val="28"/>
          <w:szCs w:val="28"/>
        </w:rPr>
        <w:t xml:space="preserve"> – ранг критерия «Объем выбросов загрязняющих веществ в атмосферу            на 1 га площади муниципального района» (чем выше значение критерия, тем выше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«Преступность»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15</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37</m:t>
            </m:r>
          </m:sub>
        </m:sSub>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lastRenderedPageBreak/>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37</w:t>
      </w:r>
      <w:r w:rsidRPr="00D825D6">
        <w:rPr>
          <w:rFonts w:ascii="Times New Roman" w:hAnsi="Times New Roman" w:cs="Times New Roman"/>
          <w:color w:val="000000" w:themeColor="text1"/>
          <w:sz w:val="28"/>
          <w:szCs w:val="28"/>
        </w:rPr>
        <w:t xml:space="preserve"> – ранг критерия «Число зарегистрированных преступлений                        на 100 тыс. чел. населения» (чем выше значение критерия, тем выше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Итоговое значение ранга фактора «Бюджет»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6</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Times New Roman" w:cs="Times New Roman"/>
                    <w:color w:val="000000" w:themeColor="text1"/>
                    <w:sz w:val="28"/>
                    <w:szCs w:val="28"/>
                  </w:rPr>
                  <m:t>16</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Р</m:t>
                </m:r>
              </m:e>
              <m:sub>
                <m:r>
                  <w:rPr>
                    <w:rFonts w:ascii="Cambria Math" w:hAnsi="Times New Roman" w:cs="Times New Roman"/>
                    <w:color w:val="000000" w:themeColor="text1"/>
                    <w:sz w:val="28"/>
                    <w:szCs w:val="28"/>
                  </w:rPr>
                  <m:t>17</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16</w:t>
      </w:r>
      <w:r w:rsidRPr="00D825D6">
        <w:rPr>
          <w:rFonts w:ascii="Times New Roman" w:hAnsi="Times New Roman" w:cs="Times New Roman"/>
          <w:color w:val="000000" w:themeColor="text1"/>
          <w:sz w:val="28"/>
          <w:szCs w:val="28"/>
        </w:rPr>
        <w:t xml:space="preserve"> – итоговый ранг показателя «Бюджетная обеспеченность»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P</w:t>
      </w:r>
      <w:r w:rsidRPr="00D825D6">
        <w:rPr>
          <w:rFonts w:ascii="Times New Roman" w:hAnsi="Times New Roman" w:cs="Times New Roman"/>
          <w:color w:val="000000" w:themeColor="text1"/>
          <w:sz w:val="28"/>
          <w:szCs w:val="28"/>
          <w:vertAlign w:val="subscript"/>
        </w:rPr>
        <w:t>17</w:t>
      </w:r>
      <w:r w:rsidRPr="00D825D6">
        <w:rPr>
          <w:rFonts w:ascii="Times New Roman" w:hAnsi="Times New Roman" w:cs="Times New Roman"/>
          <w:color w:val="000000" w:themeColor="text1"/>
          <w:sz w:val="28"/>
          <w:szCs w:val="28"/>
        </w:rPr>
        <w:t xml:space="preserve"> – итоговый ранг показателя «Соотношение доходов и расходов бюджета» (чем выше среднее значение рангов критериев, входящих в показатель, тем выше его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«Бюджетная обеспеченность»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16</m:t>
            </m:r>
          </m:sub>
        </m:sSub>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38</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k</m:t>
                </m:r>
              </m:e>
              <m:sub>
                <m:r>
                  <w:rPr>
                    <w:rFonts w:ascii="Cambria Math" w:hAnsi="Times New Roman" w:cs="Times New Roman"/>
                    <w:color w:val="000000" w:themeColor="text1"/>
                    <w:sz w:val="28"/>
                    <w:szCs w:val="28"/>
                  </w:rPr>
                  <m:t>39</m:t>
                </m:r>
              </m:sub>
            </m:sSub>
          </m:num>
          <m:den>
            <m:r>
              <w:rPr>
                <w:rFonts w:ascii="Cambria Math" w:hAnsi="Times New Roman" w:cs="Times New Roman"/>
                <w:color w:val="000000" w:themeColor="text1"/>
                <w:sz w:val="28"/>
                <w:szCs w:val="28"/>
              </w:rPr>
              <m:t>2</m:t>
            </m:r>
          </m:den>
        </m:f>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38</w:t>
      </w:r>
      <w:r w:rsidRPr="00D825D6">
        <w:rPr>
          <w:rFonts w:ascii="Times New Roman" w:hAnsi="Times New Roman" w:cs="Times New Roman"/>
          <w:color w:val="000000" w:themeColor="text1"/>
          <w:sz w:val="28"/>
          <w:szCs w:val="28"/>
        </w:rPr>
        <w:t xml:space="preserve"> – ранг критерия «Бюджетная  обеспеченность за счет налоговых и неналоговых доходов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39</w:t>
      </w:r>
      <w:r w:rsidRPr="00D825D6">
        <w:rPr>
          <w:rFonts w:ascii="Times New Roman" w:hAnsi="Times New Roman" w:cs="Times New Roman"/>
          <w:color w:val="000000" w:themeColor="text1"/>
          <w:sz w:val="28"/>
          <w:szCs w:val="28"/>
        </w:rPr>
        <w:t xml:space="preserve"> – ранг критерия «Бюджетная обеспеченность с учетом безвозмездных перечислений на душу населения»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Итоговый ранг показателя «Соотношение доходов и расходов бюджета» определяется следующим образом:</w:t>
      </w:r>
    </w:p>
    <w:p w:rsidR="00D825D6" w:rsidRPr="00D825D6" w:rsidRDefault="00DE3189" w:rsidP="00D825D6">
      <w:pPr>
        <w:spacing w:after="0"/>
        <w:ind w:firstLine="709"/>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Р</m:t>
            </m:r>
          </m:e>
          <m:sub>
            <m:r>
              <w:rPr>
                <w:rFonts w:ascii="Cambria Math" w:hAnsi="Cambria Math" w:cs="Times New Roman"/>
                <w:color w:val="000000" w:themeColor="text1"/>
                <w:sz w:val="28"/>
                <w:szCs w:val="28"/>
              </w:rPr>
              <m:t>17</m:t>
            </m:r>
          </m:sub>
        </m:sSub>
        <m:r>
          <w:rPr>
            <w:rFonts w:ascii="Cambria Math" w:hAnsi="Times New Roman" w:cs="Times New Roman"/>
            <w:color w:val="000000" w:themeColor="text1"/>
            <w:sz w:val="28"/>
            <w:szCs w:val="28"/>
          </w:rPr>
          <m:t>=</m:t>
        </m:r>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lang w:val="en-US"/>
              </w:rPr>
              <m:t>k</m:t>
            </m:r>
          </m:e>
          <m:sub>
            <m:r>
              <w:rPr>
                <w:rFonts w:ascii="Cambria Math" w:hAnsi="Times New Roman" w:cs="Times New Roman"/>
                <w:color w:val="000000" w:themeColor="text1"/>
                <w:sz w:val="28"/>
                <w:szCs w:val="28"/>
              </w:rPr>
              <m:t>40</m:t>
            </m:r>
          </m:sub>
        </m:sSub>
      </m:oMath>
      <w:r w:rsidR="00D825D6" w:rsidRPr="00D825D6">
        <w:rPr>
          <w:rFonts w:ascii="Times New Roman" w:eastAsiaTheme="minorEastAsia" w:hAnsi="Times New Roman" w:cs="Times New Roman"/>
          <w:color w:val="000000" w:themeColor="text1"/>
          <w:sz w:val="28"/>
          <w:szCs w:val="28"/>
        </w:rPr>
        <w:t>,</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где </w:t>
      </w:r>
      <w:r w:rsidRPr="00D825D6">
        <w:rPr>
          <w:rFonts w:ascii="Times New Roman" w:hAnsi="Times New Roman" w:cs="Times New Roman"/>
          <w:color w:val="000000" w:themeColor="text1"/>
          <w:sz w:val="28"/>
          <w:szCs w:val="28"/>
          <w:lang w:val="en-US"/>
        </w:rPr>
        <w:t>k</w:t>
      </w:r>
      <w:r w:rsidRPr="00D825D6">
        <w:rPr>
          <w:rFonts w:ascii="Times New Roman" w:hAnsi="Times New Roman" w:cs="Times New Roman"/>
          <w:color w:val="000000" w:themeColor="text1"/>
          <w:sz w:val="28"/>
          <w:szCs w:val="28"/>
          <w:vertAlign w:val="subscript"/>
        </w:rPr>
        <w:t>40</w:t>
      </w:r>
      <w:r w:rsidRPr="00D825D6">
        <w:rPr>
          <w:rFonts w:ascii="Times New Roman" w:hAnsi="Times New Roman" w:cs="Times New Roman"/>
          <w:color w:val="000000" w:themeColor="text1"/>
          <w:sz w:val="28"/>
          <w:szCs w:val="28"/>
        </w:rPr>
        <w:t xml:space="preserve"> – ранг критерия «Доля доходов в расходах местного бюджета» (чем выше значение критерия, тем ниже ранг).</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Предлагаемая методика позволяет сравнивать между собой неравные по территории и численности муниципальные образования, поскольку преобладающее большинство критериев, требующихся для расчетов рангов, представляют собой удельные значения, приведенные либо на 1 га площади либо на душу населения района.</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Результаты конкурентного анализа муниципального района Кинельский               за 2013 – 2016 гг., проведенного в соответствии с данной методикой, представлены в табл. 40 – 43. Более детально рейтинги критериев, определяющих показатели и факторы, можно видеть в прил. 1 – 6.</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Карта конкурентоспособности муниципальных районов Самарской области представлена на рис. 27.</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Динамика рейтингов конкурентоспособности муниципальных районов Самарской области представлена в табл. 44.</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lastRenderedPageBreak/>
        <w:t xml:space="preserve">Результаты проведенного исследования позволяют заключить, что конкурентоспособность Кинельского района за 2015 г. резко снизилась                        по сравнению с 2013 – 2014 гг., однако в 2016 г. начала восстанавливаться. </w:t>
      </w:r>
    </w:p>
    <w:p w:rsidR="00D825D6" w:rsidRPr="00D825D6" w:rsidRDefault="00D825D6" w:rsidP="00D825D6">
      <w:pPr>
        <w:spacing w:after="0"/>
        <w:ind w:firstLine="709"/>
        <w:jc w:val="both"/>
        <w:rPr>
          <w:rFonts w:ascii="Times New Roman" w:hAnsi="Times New Roman" w:cs="Times New Roman"/>
          <w:color w:val="000000" w:themeColor="text1"/>
          <w:sz w:val="28"/>
          <w:szCs w:val="28"/>
        </w:rPr>
      </w:pPr>
      <w:r w:rsidRPr="00D825D6">
        <w:rPr>
          <w:rFonts w:ascii="Times New Roman" w:hAnsi="Times New Roman" w:cs="Times New Roman"/>
          <w:color w:val="000000" w:themeColor="text1"/>
          <w:sz w:val="28"/>
          <w:szCs w:val="28"/>
        </w:rPr>
        <w:t xml:space="preserve">Самыми проблемными факторами района являются «Инфраструктура» и «Бюджет». </w:t>
      </w:r>
    </w:p>
    <w:p w:rsidR="00D35486" w:rsidRDefault="00D35486"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Default="00F6672C" w:rsidP="00D35486">
      <w:pPr>
        <w:spacing w:after="0" w:line="360" w:lineRule="auto"/>
        <w:ind w:firstLine="709"/>
        <w:jc w:val="right"/>
        <w:rPr>
          <w:rFonts w:ascii="Times New Roman" w:hAnsi="Times New Roman" w:cs="Times New Roman"/>
          <w:b/>
          <w:color w:val="000000" w:themeColor="text1"/>
          <w:sz w:val="28"/>
          <w:szCs w:val="28"/>
        </w:rPr>
      </w:pPr>
    </w:p>
    <w:p w:rsidR="00F6672C" w:rsidRPr="00D825D6" w:rsidRDefault="00F6672C" w:rsidP="00D35486">
      <w:pPr>
        <w:spacing w:after="0" w:line="360" w:lineRule="auto"/>
        <w:ind w:firstLine="709"/>
        <w:jc w:val="right"/>
        <w:rPr>
          <w:rFonts w:ascii="Times New Roman" w:hAnsi="Times New Roman" w:cs="Times New Roman"/>
          <w:b/>
          <w:color w:val="000000" w:themeColor="text1"/>
          <w:sz w:val="28"/>
          <w:szCs w:val="28"/>
        </w:rPr>
      </w:pPr>
    </w:p>
    <w:p w:rsidR="00D35486" w:rsidRDefault="00D35486" w:rsidP="00D35486">
      <w:pPr>
        <w:spacing w:after="0" w:line="360" w:lineRule="auto"/>
        <w:ind w:firstLine="709"/>
        <w:jc w:val="right"/>
        <w:rPr>
          <w:rFonts w:ascii="Times New Roman" w:hAnsi="Times New Roman" w:cs="Times New Roman"/>
          <w:b/>
          <w:color w:val="000000" w:themeColor="text1"/>
          <w:sz w:val="28"/>
          <w:szCs w:val="28"/>
        </w:rPr>
      </w:pPr>
    </w:p>
    <w:p w:rsidR="00D35486" w:rsidRDefault="00D35486" w:rsidP="00D35486">
      <w:pPr>
        <w:spacing w:after="0" w:line="360" w:lineRule="auto"/>
        <w:ind w:firstLine="709"/>
        <w:jc w:val="right"/>
        <w:rPr>
          <w:rFonts w:ascii="Times New Roman" w:hAnsi="Times New Roman" w:cs="Times New Roman"/>
          <w:b/>
          <w:color w:val="000000" w:themeColor="text1"/>
          <w:sz w:val="28"/>
          <w:szCs w:val="28"/>
        </w:rPr>
      </w:pPr>
    </w:p>
    <w:p w:rsidR="00D35486" w:rsidRDefault="00D35486" w:rsidP="00D35486">
      <w:pPr>
        <w:spacing w:after="0" w:line="360" w:lineRule="auto"/>
        <w:ind w:firstLine="709"/>
        <w:jc w:val="right"/>
        <w:rPr>
          <w:rFonts w:ascii="Times New Roman" w:hAnsi="Times New Roman" w:cs="Times New Roman"/>
          <w:b/>
          <w:color w:val="000000" w:themeColor="text1"/>
          <w:sz w:val="28"/>
          <w:szCs w:val="28"/>
        </w:rPr>
      </w:pPr>
    </w:p>
    <w:p w:rsidR="00D825D6" w:rsidRPr="007139D0" w:rsidRDefault="00D825D6" w:rsidP="00D825D6">
      <w:pPr>
        <w:spacing w:after="0" w:line="36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3</w:t>
      </w:r>
    </w:p>
    <w:p w:rsidR="00D825D6" w:rsidRPr="002045C0" w:rsidRDefault="00D825D6" w:rsidP="00D825D6">
      <w:pPr>
        <w:spacing w:after="0"/>
        <w:jc w:val="center"/>
        <w:rPr>
          <w:rFonts w:ascii="Times New Roman" w:hAnsi="Times New Roman" w:cs="Times New Roman"/>
          <w:b/>
          <w:color w:val="000000" w:themeColor="text1"/>
          <w:sz w:val="28"/>
          <w:szCs w:val="28"/>
        </w:rPr>
      </w:pPr>
      <w:r w:rsidRPr="002045C0">
        <w:rPr>
          <w:rFonts w:ascii="Times New Roman" w:hAnsi="Times New Roman" w:cs="Times New Roman"/>
          <w:b/>
          <w:color w:val="000000" w:themeColor="text1"/>
          <w:sz w:val="28"/>
          <w:szCs w:val="28"/>
        </w:rPr>
        <w:t>Результаты конкурентного анализа муниципального района Кинельский</w:t>
      </w:r>
    </w:p>
    <w:p w:rsidR="00D825D6" w:rsidRPr="00861BCC" w:rsidRDefault="00D825D6" w:rsidP="006672AA">
      <w:pPr>
        <w:spacing w:after="0" w:line="240" w:lineRule="auto"/>
        <w:ind w:left="1560" w:hanging="1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  – Результаты конкурентного анализа муниципального района Кинельский за 2013 г.</w:t>
      </w:r>
    </w:p>
    <w:tbl>
      <w:tblPr>
        <w:tblW w:w="5000" w:type="pct"/>
        <w:tblLook w:val="04A0" w:firstRow="1" w:lastRow="0" w:firstColumn="1" w:lastColumn="0" w:noHBand="0" w:noVBand="1"/>
      </w:tblPr>
      <w:tblGrid>
        <w:gridCol w:w="2411"/>
        <w:gridCol w:w="1091"/>
        <w:gridCol w:w="974"/>
        <w:gridCol w:w="1309"/>
        <w:gridCol w:w="827"/>
        <w:gridCol w:w="789"/>
        <w:gridCol w:w="498"/>
        <w:gridCol w:w="791"/>
        <w:gridCol w:w="881"/>
      </w:tblGrid>
      <w:tr w:rsidR="00D825D6" w:rsidRPr="00CD0854" w:rsidTr="00D825D6">
        <w:trPr>
          <w:trHeight w:val="3205"/>
          <w:tblHeader/>
        </w:trPr>
        <w:tc>
          <w:tcPr>
            <w:tcW w:w="7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Муниципальный район</w:t>
            </w:r>
          </w:p>
        </w:tc>
        <w:tc>
          <w:tcPr>
            <w:tcW w:w="63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«Трудовые ресурсы»</w:t>
            </w:r>
          </w:p>
        </w:tc>
        <w:tc>
          <w:tcPr>
            <w:tcW w:w="5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«Инфраструктура»</w:t>
            </w:r>
          </w:p>
        </w:tc>
        <w:tc>
          <w:tcPr>
            <w:tcW w:w="74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«Предпринимательство»</w:t>
            </w:r>
          </w:p>
        </w:tc>
        <w:tc>
          <w:tcPr>
            <w:tcW w:w="4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«Производство»</w:t>
            </w:r>
          </w:p>
        </w:tc>
        <w:tc>
          <w:tcPr>
            <w:tcW w:w="4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«Безопасность»</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«Бюджет»</w:t>
            </w:r>
          </w:p>
        </w:tc>
        <w:tc>
          <w:tcPr>
            <w:tcW w:w="4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Средний ранг по факторам</w:t>
            </w:r>
          </w:p>
        </w:tc>
        <w:tc>
          <w:tcPr>
            <w:tcW w:w="52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Итоговый комплексный ранг</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Большечерниговский </w:t>
            </w:r>
          </w:p>
        </w:tc>
        <w:tc>
          <w:tcPr>
            <w:tcW w:w="631" w:type="pct"/>
            <w:tcBorders>
              <w:top w:val="single" w:sz="4" w:space="0" w:color="auto"/>
              <w:left w:val="single" w:sz="4" w:space="0" w:color="auto"/>
              <w:bottom w:val="single" w:sz="4" w:space="0" w:color="auto"/>
              <w:right w:val="single" w:sz="4" w:space="0" w:color="auto"/>
            </w:tcBorders>
            <w:shd w:val="clear" w:color="000000" w:fill="F6E8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570"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745" w:type="pct"/>
            <w:tcBorders>
              <w:top w:val="single" w:sz="4" w:space="0" w:color="auto"/>
              <w:left w:val="single" w:sz="4" w:space="0" w:color="auto"/>
              <w:bottom w:val="single" w:sz="4" w:space="0" w:color="auto"/>
              <w:right w:val="single" w:sz="4" w:space="0" w:color="auto"/>
            </w:tcBorders>
            <w:shd w:val="clear" w:color="000000" w:fill="7BC5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493" w:type="pct"/>
            <w:tcBorders>
              <w:top w:val="single" w:sz="4" w:space="0" w:color="auto"/>
              <w:left w:val="single" w:sz="4" w:space="0" w:color="auto"/>
              <w:bottom w:val="single" w:sz="4" w:space="0" w:color="auto"/>
              <w:right w:val="single" w:sz="4" w:space="0" w:color="auto"/>
            </w:tcBorders>
            <w:shd w:val="clear" w:color="000000" w:fill="F6E8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473" w:type="pct"/>
            <w:tcBorders>
              <w:top w:val="single" w:sz="4" w:space="0" w:color="auto"/>
              <w:left w:val="single" w:sz="4" w:space="0" w:color="auto"/>
              <w:bottom w:val="single" w:sz="4" w:space="0" w:color="auto"/>
              <w:right w:val="single" w:sz="4" w:space="0" w:color="auto"/>
            </w:tcBorders>
            <w:shd w:val="clear" w:color="000000" w:fill="FFDF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484" w:type="pct"/>
            <w:tcBorders>
              <w:top w:val="single" w:sz="4" w:space="0" w:color="auto"/>
              <w:left w:val="single" w:sz="4" w:space="0" w:color="auto"/>
              <w:bottom w:val="single" w:sz="4" w:space="0" w:color="auto"/>
              <w:right w:val="single" w:sz="4" w:space="0" w:color="auto"/>
            </w:tcBorders>
            <w:shd w:val="clear" w:color="000000" w:fill="CDDC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9,67</w:t>
            </w:r>
          </w:p>
        </w:tc>
        <w:tc>
          <w:tcPr>
            <w:tcW w:w="52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Кинель-Черкасский</w:t>
            </w:r>
          </w:p>
        </w:tc>
        <w:tc>
          <w:tcPr>
            <w:tcW w:w="631" w:type="pct"/>
            <w:tcBorders>
              <w:top w:val="single" w:sz="4" w:space="0" w:color="auto"/>
              <w:left w:val="single" w:sz="4" w:space="0" w:color="auto"/>
              <w:bottom w:val="single" w:sz="4" w:space="0" w:color="auto"/>
              <w:right w:val="single" w:sz="4" w:space="0" w:color="auto"/>
            </w:tcBorders>
            <w:shd w:val="clear" w:color="000000" w:fill="B9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570" w:type="pct"/>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745"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493"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473" w:type="pct"/>
            <w:tcBorders>
              <w:top w:val="single" w:sz="4" w:space="0" w:color="auto"/>
              <w:left w:val="single" w:sz="4" w:space="0" w:color="auto"/>
              <w:bottom w:val="single" w:sz="4" w:space="0" w:color="auto"/>
              <w:right w:val="single" w:sz="4" w:space="0" w:color="auto"/>
            </w:tcBorders>
            <w:shd w:val="clear" w:color="000000" w:fill="FCAE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ECB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484" w:type="pct"/>
            <w:tcBorders>
              <w:top w:val="single" w:sz="4" w:space="0" w:color="auto"/>
              <w:left w:val="single" w:sz="4" w:space="0" w:color="auto"/>
              <w:bottom w:val="single" w:sz="4" w:space="0" w:color="auto"/>
              <w:right w:val="single" w:sz="4" w:space="0" w:color="auto"/>
            </w:tcBorders>
            <w:shd w:val="clear" w:color="000000" w:fill="CDDC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9,67</w:t>
            </w:r>
          </w:p>
        </w:tc>
        <w:tc>
          <w:tcPr>
            <w:tcW w:w="52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Пестравский </w:t>
            </w:r>
          </w:p>
        </w:tc>
        <w:tc>
          <w:tcPr>
            <w:tcW w:w="631" w:type="pct"/>
            <w:tcBorders>
              <w:top w:val="single" w:sz="4" w:space="0" w:color="auto"/>
              <w:left w:val="single" w:sz="4" w:space="0" w:color="auto"/>
              <w:bottom w:val="single" w:sz="4" w:space="0" w:color="auto"/>
              <w:right w:val="single" w:sz="4" w:space="0" w:color="auto"/>
            </w:tcBorders>
            <w:shd w:val="clear" w:color="000000" w:fill="DEE1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570"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745" w:type="pct"/>
            <w:tcBorders>
              <w:top w:val="single" w:sz="4" w:space="0" w:color="auto"/>
              <w:left w:val="single" w:sz="4" w:space="0" w:color="auto"/>
              <w:bottom w:val="single" w:sz="4" w:space="0" w:color="auto"/>
              <w:right w:val="single" w:sz="4" w:space="0" w:color="auto"/>
            </w:tcBorders>
            <w:shd w:val="clear" w:color="000000" w:fill="94CC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493"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473"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DB8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484" w:type="pct"/>
            <w:tcBorders>
              <w:top w:val="single" w:sz="4" w:space="0" w:color="auto"/>
              <w:left w:val="single" w:sz="4" w:space="0" w:color="auto"/>
              <w:bottom w:val="single" w:sz="4" w:space="0" w:color="auto"/>
              <w:right w:val="single" w:sz="4" w:space="0" w:color="auto"/>
            </w:tcBorders>
            <w:shd w:val="clear" w:color="000000" w:fill="CDDC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9,67</w:t>
            </w:r>
          </w:p>
        </w:tc>
        <w:tc>
          <w:tcPr>
            <w:tcW w:w="52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Хворостянский </w:t>
            </w:r>
          </w:p>
        </w:tc>
        <w:tc>
          <w:tcPr>
            <w:tcW w:w="631"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570" w:type="pct"/>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745"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493" w:type="pct"/>
            <w:tcBorders>
              <w:top w:val="single" w:sz="4" w:space="0" w:color="auto"/>
              <w:left w:val="single" w:sz="4" w:space="0" w:color="auto"/>
              <w:bottom w:val="single" w:sz="4" w:space="0" w:color="auto"/>
              <w:right w:val="single" w:sz="4" w:space="0" w:color="auto"/>
            </w:tcBorders>
            <w:shd w:val="clear" w:color="000000" w:fill="B9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73"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B9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84" w:type="pct"/>
            <w:tcBorders>
              <w:top w:val="single" w:sz="4" w:space="0" w:color="auto"/>
              <w:left w:val="single" w:sz="4" w:space="0" w:color="auto"/>
              <w:bottom w:val="single" w:sz="4" w:space="0" w:color="auto"/>
              <w:right w:val="single" w:sz="4" w:space="0" w:color="auto"/>
            </w:tcBorders>
            <w:shd w:val="clear" w:color="000000" w:fill="DEE1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11,00</w:t>
            </w:r>
          </w:p>
        </w:tc>
        <w:tc>
          <w:tcPr>
            <w:tcW w:w="52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Шенталинский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FDF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570" w:type="pct"/>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745" w:type="pct"/>
            <w:tcBorders>
              <w:top w:val="single" w:sz="4" w:space="0" w:color="auto"/>
              <w:left w:val="single" w:sz="4" w:space="0" w:color="auto"/>
              <w:bottom w:val="single" w:sz="4" w:space="0" w:color="auto"/>
              <w:right w:val="single" w:sz="4" w:space="0" w:color="auto"/>
            </w:tcBorders>
            <w:shd w:val="clear" w:color="000000" w:fill="B9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93"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473"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FFDF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484" w:type="pct"/>
            <w:tcBorders>
              <w:top w:val="single" w:sz="4" w:space="0" w:color="auto"/>
              <w:left w:val="single" w:sz="4" w:space="0" w:color="auto"/>
              <w:bottom w:val="single" w:sz="4" w:space="0" w:color="auto"/>
              <w:right w:val="single" w:sz="4" w:space="0" w:color="auto"/>
            </w:tcBorders>
            <w:shd w:val="clear" w:color="000000" w:fill="DEE1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11,00</w:t>
            </w:r>
          </w:p>
        </w:tc>
        <w:tc>
          <w:tcPr>
            <w:tcW w:w="52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Нефтегорский </w:t>
            </w:r>
          </w:p>
        </w:tc>
        <w:tc>
          <w:tcPr>
            <w:tcW w:w="63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570" w:type="pct"/>
            <w:tcBorders>
              <w:top w:val="single" w:sz="4" w:space="0" w:color="auto"/>
              <w:left w:val="single" w:sz="4" w:space="0" w:color="auto"/>
              <w:bottom w:val="single" w:sz="4" w:space="0" w:color="auto"/>
              <w:right w:val="single" w:sz="4" w:space="0" w:color="auto"/>
            </w:tcBorders>
            <w:shd w:val="clear" w:color="000000" w:fill="FCAE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745"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493" w:type="pct"/>
            <w:tcBorders>
              <w:top w:val="single" w:sz="4" w:space="0" w:color="auto"/>
              <w:left w:val="single" w:sz="4" w:space="0" w:color="auto"/>
              <w:bottom w:val="single" w:sz="4" w:space="0" w:color="auto"/>
              <w:right w:val="single" w:sz="4" w:space="0" w:color="auto"/>
            </w:tcBorders>
            <w:shd w:val="clear" w:color="000000" w:fill="FDC1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473" w:type="pct"/>
            <w:tcBorders>
              <w:top w:val="single" w:sz="4" w:space="0" w:color="auto"/>
              <w:left w:val="single" w:sz="4" w:space="0" w:color="auto"/>
              <w:bottom w:val="single" w:sz="4" w:space="0" w:color="auto"/>
              <w:right w:val="single" w:sz="4" w:space="0" w:color="auto"/>
            </w:tcBorders>
            <w:shd w:val="clear" w:color="000000" w:fill="F6E8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94CC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484" w:type="pct"/>
            <w:tcBorders>
              <w:top w:val="single" w:sz="4" w:space="0" w:color="auto"/>
              <w:left w:val="single" w:sz="4" w:space="0" w:color="auto"/>
              <w:bottom w:val="single" w:sz="4" w:space="0" w:color="auto"/>
              <w:right w:val="single" w:sz="4" w:space="0" w:color="auto"/>
            </w:tcBorders>
            <w:shd w:val="clear" w:color="000000" w:fill="E0E2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11,17</w:t>
            </w:r>
          </w:p>
        </w:tc>
        <w:tc>
          <w:tcPr>
            <w:tcW w:w="521" w:type="pct"/>
            <w:tcBorders>
              <w:top w:val="single" w:sz="4" w:space="0" w:color="auto"/>
              <w:left w:val="single" w:sz="4" w:space="0" w:color="auto"/>
              <w:bottom w:val="single" w:sz="4" w:space="0" w:color="auto"/>
              <w:right w:val="single" w:sz="4" w:space="0" w:color="auto"/>
            </w:tcBorders>
            <w:shd w:val="clear" w:color="000000" w:fill="A0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Безенчукский </w:t>
            </w:r>
          </w:p>
        </w:tc>
        <w:tc>
          <w:tcPr>
            <w:tcW w:w="631"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570" w:type="pct"/>
            <w:tcBorders>
              <w:top w:val="single" w:sz="4" w:space="0" w:color="auto"/>
              <w:left w:val="single" w:sz="4" w:space="0" w:color="auto"/>
              <w:bottom w:val="single" w:sz="4" w:space="0" w:color="auto"/>
              <w:right w:val="single" w:sz="4" w:space="0" w:color="auto"/>
            </w:tcBorders>
            <w:shd w:val="clear" w:color="000000" w:fill="F6E8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745"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493" w:type="pct"/>
            <w:tcBorders>
              <w:top w:val="single" w:sz="4" w:space="0" w:color="auto"/>
              <w:left w:val="single" w:sz="4" w:space="0" w:color="auto"/>
              <w:bottom w:val="single" w:sz="4" w:space="0" w:color="auto"/>
              <w:right w:val="single" w:sz="4" w:space="0" w:color="auto"/>
            </w:tcBorders>
            <w:shd w:val="clear" w:color="000000" w:fill="FB90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473" w:type="pct"/>
            <w:tcBorders>
              <w:top w:val="single" w:sz="4" w:space="0" w:color="auto"/>
              <w:left w:val="single" w:sz="4" w:space="0" w:color="auto"/>
              <w:bottom w:val="single" w:sz="4" w:space="0" w:color="auto"/>
              <w:right w:val="single" w:sz="4" w:space="0" w:color="auto"/>
            </w:tcBorders>
            <w:shd w:val="clear" w:color="000000" w:fill="FCA4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484" w:type="pct"/>
            <w:tcBorders>
              <w:top w:val="single" w:sz="4" w:space="0" w:color="auto"/>
              <w:left w:val="single" w:sz="4" w:space="0" w:color="auto"/>
              <w:bottom w:val="single" w:sz="4" w:space="0" w:color="auto"/>
              <w:right w:val="single" w:sz="4" w:space="0" w:color="auto"/>
            </w:tcBorders>
            <w:shd w:val="clear" w:color="000000" w:fill="E4E3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11,50</w:t>
            </w:r>
          </w:p>
        </w:tc>
        <w:tc>
          <w:tcPr>
            <w:tcW w:w="521"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Красноярский </w:t>
            </w:r>
          </w:p>
        </w:tc>
        <w:tc>
          <w:tcPr>
            <w:tcW w:w="631" w:type="pct"/>
            <w:tcBorders>
              <w:top w:val="single" w:sz="4" w:space="0" w:color="auto"/>
              <w:left w:val="single" w:sz="4" w:space="0" w:color="auto"/>
              <w:bottom w:val="single" w:sz="4" w:space="0" w:color="auto"/>
              <w:right w:val="single" w:sz="4" w:space="0" w:color="auto"/>
            </w:tcBorders>
            <w:shd w:val="clear" w:color="000000" w:fill="7BC5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570"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745" w:type="pct"/>
            <w:tcBorders>
              <w:top w:val="single" w:sz="4" w:space="0" w:color="auto"/>
              <w:left w:val="single" w:sz="4" w:space="0" w:color="auto"/>
              <w:bottom w:val="single" w:sz="4" w:space="0" w:color="auto"/>
              <w:right w:val="single" w:sz="4" w:space="0" w:color="auto"/>
            </w:tcBorders>
            <w:shd w:val="clear" w:color="000000" w:fill="DEE1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493"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473" w:type="pct"/>
            <w:tcBorders>
              <w:top w:val="single" w:sz="4" w:space="0" w:color="auto"/>
              <w:left w:val="single" w:sz="4" w:space="0" w:color="auto"/>
              <w:bottom w:val="single" w:sz="4" w:space="0" w:color="auto"/>
              <w:right w:val="single" w:sz="4" w:space="0" w:color="auto"/>
            </w:tcBorders>
            <w:shd w:val="clear" w:color="000000" w:fill="FB90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484" w:type="pct"/>
            <w:tcBorders>
              <w:top w:val="single" w:sz="4" w:space="0" w:color="auto"/>
              <w:left w:val="single" w:sz="4" w:space="0" w:color="auto"/>
              <w:bottom w:val="single" w:sz="4" w:space="0" w:color="auto"/>
              <w:right w:val="single" w:sz="4" w:space="0" w:color="auto"/>
            </w:tcBorders>
            <w:shd w:val="clear" w:color="000000" w:fill="E4E3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11,50</w:t>
            </w:r>
          </w:p>
        </w:tc>
        <w:tc>
          <w:tcPr>
            <w:tcW w:w="521"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 xml:space="preserve">Кинельский </w:t>
            </w:r>
          </w:p>
        </w:tc>
        <w:tc>
          <w:tcPr>
            <w:tcW w:w="631" w:type="pct"/>
            <w:tcBorders>
              <w:top w:val="single" w:sz="4" w:space="0" w:color="auto"/>
              <w:left w:val="single" w:sz="4" w:space="0" w:color="auto"/>
              <w:bottom w:val="single" w:sz="4" w:space="0" w:color="auto"/>
              <w:right w:val="single" w:sz="4" w:space="0" w:color="auto"/>
            </w:tcBorders>
            <w:shd w:val="clear" w:color="000000" w:fill="A0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6</w:t>
            </w:r>
          </w:p>
        </w:tc>
        <w:tc>
          <w:tcPr>
            <w:tcW w:w="570" w:type="pct"/>
            <w:tcBorders>
              <w:top w:val="single" w:sz="4" w:space="0" w:color="auto"/>
              <w:left w:val="single" w:sz="4" w:space="0" w:color="auto"/>
              <w:bottom w:val="single" w:sz="4" w:space="0" w:color="auto"/>
              <w:right w:val="single" w:sz="4" w:space="0" w:color="auto"/>
            </w:tcBorders>
            <w:shd w:val="clear" w:color="000000" w:fill="FB90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23</w:t>
            </w:r>
          </w:p>
        </w:tc>
        <w:tc>
          <w:tcPr>
            <w:tcW w:w="745" w:type="pct"/>
            <w:tcBorders>
              <w:top w:val="single" w:sz="4" w:space="0" w:color="auto"/>
              <w:left w:val="single" w:sz="4" w:space="0" w:color="auto"/>
              <w:bottom w:val="single" w:sz="4" w:space="0" w:color="auto"/>
              <w:right w:val="single" w:sz="4" w:space="0" w:color="auto"/>
            </w:tcBorders>
            <w:shd w:val="clear" w:color="000000" w:fill="F6E8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13</w:t>
            </w:r>
          </w:p>
        </w:tc>
        <w:tc>
          <w:tcPr>
            <w:tcW w:w="493" w:type="pct"/>
            <w:tcBorders>
              <w:top w:val="single" w:sz="4" w:space="0" w:color="auto"/>
              <w:left w:val="single" w:sz="4" w:space="0" w:color="auto"/>
              <w:bottom w:val="single" w:sz="4" w:space="0" w:color="auto"/>
              <w:right w:val="single" w:sz="4" w:space="0" w:color="auto"/>
            </w:tcBorders>
            <w:shd w:val="clear" w:color="000000" w:fill="94CC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5</w:t>
            </w:r>
          </w:p>
        </w:tc>
        <w:tc>
          <w:tcPr>
            <w:tcW w:w="473" w:type="pct"/>
            <w:tcBorders>
              <w:top w:val="single" w:sz="4" w:space="0" w:color="auto"/>
              <w:left w:val="single" w:sz="4" w:space="0" w:color="auto"/>
              <w:bottom w:val="single" w:sz="4" w:space="0" w:color="auto"/>
              <w:right w:val="single" w:sz="4" w:space="0" w:color="auto"/>
            </w:tcBorders>
            <w:shd w:val="clear" w:color="000000" w:fill="FDC1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ACD3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7</w:t>
            </w:r>
          </w:p>
        </w:tc>
        <w:tc>
          <w:tcPr>
            <w:tcW w:w="484"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12,00</w:t>
            </w:r>
          </w:p>
        </w:tc>
        <w:tc>
          <w:tcPr>
            <w:tcW w:w="521"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9</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Кошкинский </w:t>
            </w:r>
          </w:p>
        </w:tc>
        <w:tc>
          <w:tcPr>
            <w:tcW w:w="631" w:type="pct"/>
            <w:tcBorders>
              <w:top w:val="single" w:sz="4" w:space="0" w:color="auto"/>
              <w:left w:val="single" w:sz="4" w:space="0" w:color="auto"/>
              <w:bottom w:val="single" w:sz="4" w:space="0" w:color="auto"/>
              <w:right w:val="single" w:sz="4" w:space="0" w:color="auto"/>
            </w:tcBorders>
            <w:shd w:val="clear" w:color="000000" w:fill="FECB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570" w:type="pct"/>
            <w:tcBorders>
              <w:top w:val="single" w:sz="4" w:space="0" w:color="auto"/>
              <w:left w:val="single" w:sz="4" w:space="0" w:color="auto"/>
              <w:bottom w:val="single" w:sz="4" w:space="0" w:color="auto"/>
              <w:right w:val="single" w:sz="4" w:space="0" w:color="auto"/>
            </w:tcBorders>
            <w:shd w:val="clear" w:color="000000" w:fill="FB9A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745" w:type="pct"/>
            <w:tcBorders>
              <w:top w:val="single" w:sz="4" w:space="0" w:color="auto"/>
              <w:left w:val="single" w:sz="4" w:space="0" w:color="auto"/>
              <w:bottom w:val="single" w:sz="4" w:space="0" w:color="auto"/>
              <w:right w:val="single" w:sz="4" w:space="0" w:color="auto"/>
            </w:tcBorders>
            <w:shd w:val="clear" w:color="000000" w:fill="A0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493" w:type="pct"/>
            <w:tcBorders>
              <w:top w:val="single" w:sz="4" w:space="0" w:color="auto"/>
              <w:left w:val="single" w:sz="4" w:space="0" w:color="auto"/>
              <w:bottom w:val="single" w:sz="4" w:space="0" w:color="auto"/>
              <w:right w:val="single" w:sz="4" w:space="0" w:color="auto"/>
            </w:tcBorders>
            <w:shd w:val="clear" w:color="000000" w:fill="7BC5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473" w:type="pct"/>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DEE1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484" w:type="pct"/>
            <w:tcBorders>
              <w:top w:val="single" w:sz="4" w:space="0" w:color="auto"/>
              <w:left w:val="single" w:sz="4" w:space="0" w:color="auto"/>
              <w:bottom w:val="single" w:sz="4" w:space="0" w:color="auto"/>
              <w:right w:val="single" w:sz="4" w:space="0" w:color="auto"/>
            </w:tcBorders>
            <w:shd w:val="clear" w:color="000000" w:fill="EC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12,17</w:t>
            </w:r>
          </w:p>
        </w:tc>
        <w:tc>
          <w:tcPr>
            <w:tcW w:w="521" w:type="pct"/>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Красноармейский </w:t>
            </w:r>
          </w:p>
        </w:tc>
        <w:tc>
          <w:tcPr>
            <w:tcW w:w="631" w:type="pct"/>
            <w:tcBorders>
              <w:top w:val="single" w:sz="4" w:space="0" w:color="auto"/>
              <w:left w:val="single" w:sz="4" w:space="0" w:color="auto"/>
              <w:bottom w:val="single" w:sz="4" w:space="0" w:color="auto"/>
              <w:right w:val="single" w:sz="4" w:space="0" w:color="auto"/>
            </w:tcBorders>
            <w:shd w:val="clear" w:color="000000" w:fill="FDC1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570"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745"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493" w:type="pct"/>
            <w:tcBorders>
              <w:top w:val="single" w:sz="4" w:space="0" w:color="auto"/>
              <w:left w:val="single" w:sz="4" w:space="0" w:color="auto"/>
              <w:bottom w:val="single" w:sz="4" w:space="0" w:color="auto"/>
              <w:right w:val="single" w:sz="4" w:space="0" w:color="auto"/>
            </w:tcBorders>
            <w:shd w:val="clear" w:color="000000" w:fill="A0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473" w:type="pct"/>
            <w:tcBorders>
              <w:top w:val="single" w:sz="4" w:space="0" w:color="auto"/>
              <w:left w:val="single" w:sz="4" w:space="0" w:color="auto"/>
              <w:bottom w:val="single" w:sz="4" w:space="0" w:color="auto"/>
              <w:right w:val="single" w:sz="4" w:space="0" w:color="auto"/>
            </w:tcBorders>
            <w:shd w:val="clear" w:color="000000" w:fill="FFDF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B9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84" w:type="pct"/>
            <w:tcBorders>
              <w:top w:val="single" w:sz="4" w:space="0" w:color="auto"/>
              <w:left w:val="single" w:sz="4" w:space="0" w:color="auto"/>
              <w:bottom w:val="single" w:sz="4" w:space="0" w:color="auto"/>
              <w:right w:val="single" w:sz="4" w:space="0" w:color="auto"/>
            </w:tcBorders>
            <w:shd w:val="clear" w:color="000000" w:fill="F4E8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12,83</w:t>
            </w:r>
          </w:p>
        </w:tc>
        <w:tc>
          <w:tcPr>
            <w:tcW w:w="521" w:type="pct"/>
            <w:tcBorders>
              <w:top w:val="single" w:sz="4" w:space="0" w:color="auto"/>
              <w:left w:val="single" w:sz="4" w:space="0" w:color="auto"/>
              <w:bottom w:val="single" w:sz="4" w:space="0" w:color="auto"/>
              <w:right w:val="single" w:sz="4" w:space="0" w:color="auto"/>
            </w:tcBorders>
            <w:shd w:val="clear" w:color="000000" w:fill="DEE1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Богатовский </w:t>
            </w:r>
          </w:p>
        </w:tc>
        <w:tc>
          <w:tcPr>
            <w:tcW w:w="631" w:type="pct"/>
            <w:tcBorders>
              <w:top w:val="single" w:sz="4" w:space="0" w:color="auto"/>
              <w:left w:val="single" w:sz="4" w:space="0" w:color="auto"/>
              <w:bottom w:val="single" w:sz="4" w:space="0" w:color="auto"/>
              <w:right w:val="single" w:sz="4" w:space="0" w:color="auto"/>
            </w:tcBorders>
            <w:shd w:val="clear" w:color="000000" w:fill="FED5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570"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745" w:type="pct"/>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493"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473"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ECB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484" w:type="pct"/>
            <w:tcBorders>
              <w:top w:val="single" w:sz="4" w:space="0" w:color="auto"/>
              <w:left w:val="single" w:sz="4" w:space="0" w:color="auto"/>
              <w:bottom w:val="single" w:sz="4" w:space="0" w:color="auto"/>
              <w:right w:val="single" w:sz="4" w:space="0" w:color="auto"/>
            </w:tcBorders>
            <w:shd w:val="clear" w:color="000000" w:fill="F6E8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13,00</w:t>
            </w:r>
          </w:p>
        </w:tc>
        <w:tc>
          <w:tcPr>
            <w:tcW w:w="521"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Большеглушицкий </w:t>
            </w:r>
          </w:p>
        </w:tc>
        <w:tc>
          <w:tcPr>
            <w:tcW w:w="63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570"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745"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493" w:type="pct"/>
            <w:tcBorders>
              <w:top w:val="single" w:sz="4" w:space="0" w:color="auto"/>
              <w:left w:val="single" w:sz="4" w:space="0" w:color="auto"/>
              <w:bottom w:val="single" w:sz="4" w:space="0" w:color="auto"/>
              <w:right w:val="single" w:sz="4" w:space="0" w:color="auto"/>
            </w:tcBorders>
            <w:shd w:val="clear" w:color="000000" w:fill="FB9A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473" w:type="pct"/>
            <w:tcBorders>
              <w:top w:val="single" w:sz="4" w:space="0" w:color="auto"/>
              <w:left w:val="single" w:sz="4" w:space="0" w:color="auto"/>
              <w:bottom w:val="single" w:sz="4" w:space="0" w:color="auto"/>
              <w:right w:val="single" w:sz="4" w:space="0" w:color="auto"/>
            </w:tcBorders>
            <w:shd w:val="clear" w:color="000000" w:fill="DEE1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B9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84" w:type="pct"/>
            <w:tcBorders>
              <w:top w:val="single" w:sz="4" w:space="0" w:color="auto"/>
              <w:left w:val="single" w:sz="4" w:space="0" w:color="auto"/>
              <w:bottom w:val="single" w:sz="4" w:space="0" w:color="auto"/>
              <w:right w:val="single" w:sz="4" w:space="0" w:color="auto"/>
            </w:tcBorders>
            <w:shd w:val="clear" w:color="000000" w:fill="F6E8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13,00</w:t>
            </w:r>
          </w:p>
        </w:tc>
        <w:tc>
          <w:tcPr>
            <w:tcW w:w="521"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Исаклинский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CAE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570" w:type="pct"/>
            <w:tcBorders>
              <w:top w:val="single" w:sz="4" w:space="0" w:color="auto"/>
              <w:left w:val="single" w:sz="4" w:space="0" w:color="auto"/>
              <w:bottom w:val="single" w:sz="4" w:space="0" w:color="auto"/>
              <w:right w:val="single" w:sz="4" w:space="0" w:color="auto"/>
            </w:tcBorders>
            <w:shd w:val="clear" w:color="000000" w:fill="A0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745" w:type="pct"/>
            <w:tcBorders>
              <w:top w:val="single" w:sz="4" w:space="0" w:color="auto"/>
              <w:left w:val="single" w:sz="4" w:space="0" w:color="auto"/>
              <w:bottom w:val="single" w:sz="4" w:space="0" w:color="auto"/>
              <w:right w:val="single" w:sz="4" w:space="0" w:color="auto"/>
            </w:tcBorders>
            <w:shd w:val="clear" w:color="000000" w:fill="FB90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493" w:type="pct"/>
            <w:tcBorders>
              <w:top w:val="single" w:sz="4" w:space="0" w:color="auto"/>
              <w:left w:val="single" w:sz="4" w:space="0" w:color="auto"/>
              <w:bottom w:val="single" w:sz="4" w:space="0" w:color="auto"/>
              <w:right w:val="single" w:sz="4" w:space="0" w:color="auto"/>
            </w:tcBorders>
            <w:shd w:val="clear" w:color="000000" w:fill="FCAE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473" w:type="pct"/>
            <w:tcBorders>
              <w:top w:val="single" w:sz="4" w:space="0" w:color="auto"/>
              <w:left w:val="single" w:sz="4" w:space="0" w:color="auto"/>
              <w:bottom w:val="single" w:sz="4" w:space="0" w:color="auto"/>
              <w:right w:val="single" w:sz="4" w:space="0" w:color="auto"/>
            </w:tcBorders>
            <w:shd w:val="clear" w:color="000000" w:fill="A0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484" w:type="pct"/>
            <w:tcBorders>
              <w:top w:val="single" w:sz="4" w:space="0" w:color="auto"/>
              <w:left w:val="single" w:sz="4" w:space="0" w:color="auto"/>
              <w:bottom w:val="single" w:sz="4" w:space="0" w:color="auto"/>
              <w:right w:val="single" w:sz="4" w:space="0" w:color="auto"/>
            </w:tcBorders>
            <w:shd w:val="clear" w:color="000000" w:fill="F8E9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13,17</w:t>
            </w:r>
          </w:p>
        </w:tc>
        <w:tc>
          <w:tcPr>
            <w:tcW w:w="521" w:type="pct"/>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Алексеевский </w:t>
            </w:r>
          </w:p>
        </w:tc>
        <w:tc>
          <w:tcPr>
            <w:tcW w:w="631" w:type="pct"/>
            <w:tcBorders>
              <w:top w:val="single" w:sz="4" w:space="0" w:color="auto"/>
              <w:left w:val="single" w:sz="4" w:space="0" w:color="auto"/>
              <w:bottom w:val="single" w:sz="4" w:space="0" w:color="auto"/>
              <w:right w:val="single" w:sz="4" w:space="0" w:color="auto"/>
            </w:tcBorders>
            <w:shd w:val="clear" w:color="000000" w:fill="FCA4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570" w:type="pct"/>
            <w:tcBorders>
              <w:top w:val="single" w:sz="4" w:space="0" w:color="auto"/>
              <w:left w:val="single" w:sz="4" w:space="0" w:color="auto"/>
              <w:bottom w:val="single" w:sz="4" w:space="0" w:color="auto"/>
              <w:right w:val="single" w:sz="4" w:space="0" w:color="auto"/>
            </w:tcBorders>
            <w:shd w:val="clear" w:color="000000" w:fill="FED5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745" w:type="pct"/>
            <w:tcBorders>
              <w:top w:val="single" w:sz="4" w:space="0" w:color="auto"/>
              <w:left w:val="single" w:sz="4" w:space="0" w:color="auto"/>
              <w:bottom w:val="single" w:sz="4" w:space="0" w:color="auto"/>
              <w:right w:val="single" w:sz="4" w:space="0" w:color="auto"/>
            </w:tcBorders>
            <w:shd w:val="clear" w:color="000000" w:fill="FFDF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493" w:type="pct"/>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473"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FED5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484" w:type="pct"/>
            <w:tcBorders>
              <w:top w:val="single" w:sz="4" w:space="0" w:color="auto"/>
              <w:left w:val="single" w:sz="4" w:space="0" w:color="auto"/>
              <w:bottom w:val="single" w:sz="4" w:space="0" w:color="auto"/>
              <w:right w:val="single" w:sz="4" w:space="0" w:color="auto"/>
            </w:tcBorders>
            <w:shd w:val="clear" w:color="000000" w:fill="FAE9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13,33</w:t>
            </w:r>
          </w:p>
        </w:tc>
        <w:tc>
          <w:tcPr>
            <w:tcW w:w="521" w:type="pct"/>
            <w:tcBorders>
              <w:top w:val="single" w:sz="4" w:space="0" w:color="auto"/>
              <w:left w:val="single" w:sz="4" w:space="0" w:color="auto"/>
              <w:bottom w:val="single" w:sz="4" w:space="0" w:color="auto"/>
              <w:right w:val="single" w:sz="4" w:space="0" w:color="auto"/>
            </w:tcBorders>
            <w:shd w:val="clear" w:color="000000" w:fill="FFDF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Клявлинский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570" w:type="pct"/>
            <w:tcBorders>
              <w:top w:val="single" w:sz="4" w:space="0" w:color="auto"/>
              <w:left w:val="single" w:sz="4" w:space="0" w:color="auto"/>
              <w:bottom w:val="single" w:sz="4" w:space="0" w:color="auto"/>
              <w:right w:val="single" w:sz="4" w:space="0" w:color="auto"/>
            </w:tcBorders>
            <w:shd w:val="clear" w:color="000000" w:fill="B9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745"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493" w:type="pct"/>
            <w:tcBorders>
              <w:top w:val="single" w:sz="4" w:space="0" w:color="auto"/>
              <w:left w:val="single" w:sz="4" w:space="0" w:color="auto"/>
              <w:bottom w:val="single" w:sz="4" w:space="0" w:color="auto"/>
              <w:right w:val="single" w:sz="4" w:space="0" w:color="auto"/>
            </w:tcBorders>
            <w:shd w:val="clear" w:color="000000" w:fill="FFDF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473"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7BC5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484" w:type="pct"/>
            <w:tcBorders>
              <w:top w:val="single" w:sz="4" w:space="0" w:color="auto"/>
              <w:left w:val="single" w:sz="4" w:space="0" w:color="auto"/>
              <w:bottom w:val="single" w:sz="4" w:space="0" w:color="auto"/>
              <w:right w:val="single" w:sz="4" w:space="0" w:color="auto"/>
            </w:tcBorders>
            <w:shd w:val="clear" w:color="000000" w:fill="FCEA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13,50</w:t>
            </w:r>
          </w:p>
        </w:tc>
        <w:tc>
          <w:tcPr>
            <w:tcW w:w="521" w:type="pct"/>
            <w:tcBorders>
              <w:top w:val="single" w:sz="4" w:space="0" w:color="auto"/>
              <w:left w:val="single" w:sz="4" w:space="0" w:color="auto"/>
              <w:bottom w:val="single" w:sz="4" w:space="0" w:color="auto"/>
              <w:right w:val="single" w:sz="4" w:space="0" w:color="auto"/>
            </w:tcBorders>
            <w:shd w:val="clear" w:color="000000" w:fill="FED5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Похвистневский </w:t>
            </w:r>
          </w:p>
        </w:tc>
        <w:tc>
          <w:tcPr>
            <w:tcW w:w="631"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570" w:type="pct"/>
            <w:tcBorders>
              <w:top w:val="single" w:sz="4" w:space="0" w:color="auto"/>
              <w:left w:val="single" w:sz="4" w:space="0" w:color="auto"/>
              <w:bottom w:val="single" w:sz="4" w:space="0" w:color="auto"/>
              <w:right w:val="single" w:sz="4" w:space="0" w:color="auto"/>
            </w:tcBorders>
            <w:shd w:val="clear" w:color="000000" w:fill="FDC1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745" w:type="pct"/>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493" w:type="pct"/>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473" w:type="pct"/>
            <w:tcBorders>
              <w:top w:val="single" w:sz="4" w:space="0" w:color="auto"/>
              <w:left w:val="single" w:sz="4" w:space="0" w:color="auto"/>
              <w:bottom w:val="single" w:sz="4" w:space="0" w:color="auto"/>
              <w:right w:val="single" w:sz="4" w:space="0" w:color="auto"/>
            </w:tcBorders>
            <w:shd w:val="clear" w:color="000000" w:fill="FDB8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484" w:type="pct"/>
            <w:tcBorders>
              <w:top w:val="single" w:sz="4" w:space="0" w:color="auto"/>
              <w:left w:val="single" w:sz="4" w:space="0" w:color="auto"/>
              <w:bottom w:val="single" w:sz="4" w:space="0" w:color="auto"/>
              <w:right w:val="single" w:sz="4" w:space="0" w:color="auto"/>
            </w:tcBorders>
            <w:shd w:val="clear" w:color="000000" w:fill="FCEA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13,50</w:t>
            </w:r>
          </w:p>
        </w:tc>
        <w:tc>
          <w:tcPr>
            <w:tcW w:w="521" w:type="pct"/>
            <w:tcBorders>
              <w:top w:val="single" w:sz="4" w:space="0" w:color="auto"/>
              <w:left w:val="single" w:sz="4" w:space="0" w:color="auto"/>
              <w:bottom w:val="single" w:sz="4" w:space="0" w:color="auto"/>
              <w:right w:val="single" w:sz="4" w:space="0" w:color="auto"/>
            </w:tcBorders>
            <w:shd w:val="clear" w:color="000000" w:fill="FED5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Волжский </w:t>
            </w:r>
          </w:p>
        </w:tc>
        <w:tc>
          <w:tcPr>
            <w:tcW w:w="63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570" w:type="pct"/>
            <w:tcBorders>
              <w:top w:val="single" w:sz="4" w:space="0" w:color="auto"/>
              <w:left w:val="single" w:sz="4" w:space="0" w:color="auto"/>
              <w:bottom w:val="single" w:sz="4" w:space="0" w:color="auto"/>
              <w:right w:val="single" w:sz="4" w:space="0" w:color="auto"/>
            </w:tcBorders>
            <w:shd w:val="clear" w:color="000000" w:fill="FB90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745"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493" w:type="pct"/>
            <w:tcBorders>
              <w:top w:val="single" w:sz="4" w:space="0" w:color="auto"/>
              <w:left w:val="single" w:sz="4" w:space="0" w:color="auto"/>
              <w:bottom w:val="single" w:sz="4" w:space="0" w:color="auto"/>
              <w:right w:val="single" w:sz="4" w:space="0" w:color="auto"/>
            </w:tcBorders>
            <w:shd w:val="clear" w:color="000000" w:fill="FCA4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47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484" w:type="pct"/>
            <w:tcBorders>
              <w:top w:val="single" w:sz="4" w:space="0" w:color="auto"/>
              <w:left w:val="single" w:sz="4" w:space="0" w:color="auto"/>
              <w:bottom w:val="single" w:sz="4" w:space="0" w:color="auto"/>
              <w:right w:val="single" w:sz="4" w:space="0" w:color="auto"/>
            </w:tcBorders>
            <w:shd w:val="clear" w:color="000000" w:fill="FFEA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13,83</w:t>
            </w:r>
          </w:p>
        </w:tc>
        <w:tc>
          <w:tcPr>
            <w:tcW w:w="521" w:type="pct"/>
            <w:tcBorders>
              <w:top w:val="single" w:sz="4" w:space="0" w:color="auto"/>
              <w:left w:val="single" w:sz="4" w:space="0" w:color="auto"/>
              <w:bottom w:val="single" w:sz="4" w:space="0" w:color="auto"/>
              <w:right w:val="single" w:sz="4" w:space="0" w:color="auto"/>
            </w:tcBorders>
            <w:shd w:val="clear" w:color="000000" w:fill="FDC1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Шигонский </w:t>
            </w:r>
          </w:p>
        </w:tc>
        <w:tc>
          <w:tcPr>
            <w:tcW w:w="631" w:type="pct"/>
            <w:tcBorders>
              <w:top w:val="single" w:sz="4" w:space="0" w:color="auto"/>
              <w:left w:val="single" w:sz="4" w:space="0" w:color="auto"/>
              <w:bottom w:val="single" w:sz="4" w:space="0" w:color="auto"/>
              <w:right w:val="single" w:sz="4" w:space="0" w:color="auto"/>
            </w:tcBorders>
            <w:shd w:val="clear" w:color="000000" w:fill="FB90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570" w:type="pct"/>
            <w:tcBorders>
              <w:top w:val="single" w:sz="4" w:space="0" w:color="auto"/>
              <w:left w:val="single" w:sz="4" w:space="0" w:color="auto"/>
              <w:bottom w:val="single" w:sz="4" w:space="0" w:color="auto"/>
              <w:right w:val="single" w:sz="4" w:space="0" w:color="auto"/>
            </w:tcBorders>
            <w:shd w:val="clear" w:color="000000" w:fill="94CC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745" w:type="pct"/>
            <w:tcBorders>
              <w:top w:val="single" w:sz="4" w:space="0" w:color="auto"/>
              <w:left w:val="single" w:sz="4" w:space="0" w:color="auto"/>
              <w:bottom w:val="single" w:sz="4" w:space="0" w:color="auto"/>
              <w:right w:val="single" w:sz="4" w:space="0" w:color="auto"/>
            </w:tcBorders>
            <w:shd w:val="clear" w:color="000000" w:fill="FB9A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493"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473"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A0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484" w:type="pct"/>
            <w:tcBorders>
              <w:top w:val="single" w:sz="4" w:space="0" w:color="auto"/>
              <w:left w:val="single" w:sz="4" w:space="0" w:color="auto"/>
              <w:bottom w:val="single" w:sz="4" w:space="0" w:color="auto"/>
              <w:right w:val="single" w:sz="4" w:space="0" w:color="auto"/>
            </w:tcBorders>
            <w:shd w:val="clear" w:color="000000" w:fill="FFE7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14,17</w:t>
            </w:r>
          </w:p>
        </w:tc>
        <w:tc>
          <w:tcPr>
            <w:tcW w:w="521" w:type="pct"/>
            <w:tcBorders>
              <w:top w:val="single" w:sz="4" w:space="0" w:color="auto"/>
              <w:left w:val="single" w:sz="4" w:space="0" w:color="auto"/>
              <w:bottom w:val="single" w:sz="4" w:space="0" w:color="auto"/>
              <w:right w:val="single" w:sz="4" w:space="0" w:color="auto"/>
            </w:tcBorders>
            <w:shd w:val="clear" w:color="000000" w:fill="FDB8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Ставропольский </w:t>
            </w:r>
          </w:p>
        </w:tc>
        <w:tc>
          <w:tcPr>
            <w:tcW w:w="63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570"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745"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493"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473" w:type="pct"/>
            <w:tcBorders>
              <w:top w:val="single" w:sz="4" w:space="0" w:color="auto"/>
              <w:left w:val="single" w:sz="4" w:space="0" w:color="auto"/>
              <w:bottom w:val="single" w:sz="4" w:space="0" w:color="auto"/>
              <w:right w:val="single" w:sz="4" w:space="0" w:color="auto"/>
            </w:tcBorders>
            <w:shd w:val="clear" w:color="000000" w:fill="FB9A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CA4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484" w:type="pct"/>
            <w:tcBorders>
              <w:top w:val="single" w:sz="4" w:space="0" w:color="auto"/>
              <w:left w:val="single" w:sz="4" w:space="0" w:color="auto"/>
              <w:bottom w:val="single" w:sz="4" w:space="0" w:color="auto"/>
              <w:right w:val="single" w:sz="4" w:space="0" w:color="auto"/>
            </w:tcBorders>
            <w:shd w:val="clear" w:color="000000" w:fill="FFE5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14,33</w:t>
            </w:r>
          </w:p>
        </w:tc>
        <w:tc>
          <w:tcPr>
            <w:tcW w:w="521" w:type="pct"/>
            <w:tcBorders>
              <w:top w:val="single" w:sz="4" w:space="0" w:color="auto"/>
              <w:left w:val="single" w:sz="4" w:space="0" w:color="auto"/>
              <w:bottom w:val="single" w:sz="4" w:space="0" w:color="auto"/>
              <w:right w:val="single" w:sz="4" w:space="0" w:color="auto"/>
            </w:tcBorders>
            <w:shd w:val="clear" w:color="000000" w:fill="FCAE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Борский </w:t>
            </w:r>
          </w:p>
        </w:tc>
        <w:tc>
          <w:tcPr>
            <w:tcW w:w="63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570" w:type="pct"/>
            <w:tcBorders>
              <w:top w:val="single" w:sz="4" w:space="0" w:color="auto"/>
              <w:left w:val="single" w:sz="4" w:space="0" w:color="auto"/>
              <w:bottom w:val="single" w:sz="4" w:space="0" w:color="auto"/>
              <w:right w:val="single" w:sz="4" w:space="0" w:color="auto"/>
            </w:tcBorders>
            <w:shd w:val="clear" w:color="000000" w:fill="FDB8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745" w:type="pct"/>
            <w:tcBorders>
              <w:top w:val="single" w:sz="4" w:space="0" w:color="auto"/>
              <w:left w:val="single" w:sz="4" w:space="0" w:color="auto"/>
              <w:bottom w:val="single" w:sz="4" w:space="0" w:color="auto"/>
              <w:right w:val="single" w:sz="4" w:space="0" w:color="auto"/>
            </w:tcBorders>
            <w:shd w:val="clear" w:color="000000" w:fill="FED5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493" w:type="pct"/>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473"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B9A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484" w:type="pct"/>
            <w:tcBorders>
              <w:top w:val="single" w:sz="4" w:space="0" w:color="auto"/>
              <w:left w:val="single" w:sz="4" w:space="0" w:color="auto"/>
              <w:bottom w:val="single" w:sz="4" w:space="0" w:color="auto"/>
              <w:right w:val="single" w:sz="4" w:space="0" w:color="auto"/>
            </w:tcBorders>
            <w:shd w:val="clear" w:color="000000" w:fill="FED3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16,17</w:t>
            </w:r>
          </w:p>
        </w:tc>
        <w:tc>
          <w:tcPr>
            <w:tcW w:w="521" w:type="pct"/>
            <w:tcBorders>
              <w:top w:val="single" w:sz="4" w:space="0" w:color="auto"/>
              <w:left w:val="single" w:sz="4" w:space="0" w:color="auto"/>
              <w:bottom w:val="single" w:sz="4" w:space="0" w:color="auto"/>
              <w:right w:val="single" w:sz="4" w:space="0" w:color="auto"/>
            </w:tcBorders>
            <w:shd w:val="clear" w:color="000000" w:fill="FCA4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Сергиевский </w:t>
            </w:r>
          </w:p>
        </w:tc>
        <w:tc>
          <w:tcPr>
            <w:tcW w:w="631" w:type="pct"/>
            <w:tcBorders>
              <w:top w:val="single" w:sz="4" w:space="0" w:color="auto"/>
              <w:left w:val="single" w:sz="4" w:space="0" w:color="auto"/>
              <w:bottom w:val="single" w:sz="4" w:space="0" w:color="auto"/>
              <w:right w:val="single" w:sz="4" w:space="0" w:color="auto"/>
            </w:tcBorders>
            <w:shd w:val="clear" w:color="000000" w:fill="94CC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570" w:type="pct"/>
            <w:tcBorders>
              <w:top w:val="single" w:sz="4" w:space="0" w:color="auto"/>
              <w:left w:val="single" w:sz="4" w:space="0" w:color="auto"/>
              <w:bottom w:val="single" w:sz="4" w:space="0" w:color="auto"/>
              <w:right w:val="single" w:sz="4" w:space="0" w:color="auto"/>
            </w:tcBorders>
            <w:shd w:val="clear" w:color="000000" w:fill="FECB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745" w:type="pct"/>
            <w:tcBorders>
              <w:top w:val="single" w:sz="4" w:space="0" w:color="auto"/>
              <w:left w:val="single" w:sz="4" w:space="0" w:color="auto"/>
              <w:bottom w:val="single" w:sz="4" w:space="0" w:color="auto"/>
              <w:right w:val="single" w:sz="4" w:space="0" w:color="auto"/>
            </w:tcBorders>
            <w:shd w:val="clear" w:color="000000" w:fill="FDC1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493" w:type="pct"/>
            <w:tcBorders>
              <w:top w:val="single" w:sz="4" w:space="0" w:color="auto"/>
              <w:left w:val="single" w:sz="4" w:space="0" w:color="auto"/>
              <w:bottom w:val="single" w:sz="4" w:space="0" w:color="auto"/>
              <w:right w:val="single" w:sz="4" w:space="0" w:color="auto"/>
            </w:tcBorders>
            <w:shd w:val="clear" w:color="000000" w:fill="FED5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473"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DB8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484" w:type="pct"/>
            <w:tcBorders>
              <w:top w:val="single" w:sz="4" w:space="0" w:color="auto"/>
              <w:left w:val="single" w:sz="4" w:space="0" w:color="auto"/>
              <w:bottom w:val="single" w:sz="4" w:space="0" w:color="auto"/>
              <w:right w:val="single" w:sz="4" w:space="0" w:color="auto"/>
            </w:tcBorders>
            <w:shd w:val="clear" w:color="000000" w:fill="FECE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16,67</w:t>
            </w:r>
          </w:p>
        </w:tc>
        <w:tc>
          <w:tcPr>
            <w:tcW w:w="521" w:type="pct"/>
            <w:tcBorders>
              <w:top w:val="single" w:sz="4" w:space="0" w:color="auto"/>
              <w:left w:val="single" w:sz="4" w:space="0" w:color="auto"/>
              <w:bottom w:val="single" w:sz="4" w:space="0" w:color="auto"/>
              <w:right w:val="single" w:sz="4" w:space="0" w:color="auto"/>
            </w:tcBorders>
            <w:shd w:val="clear" w:color="000000" w:fill="FB9A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Камышлинский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570" w:type="pct"/>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745" w:type="pct"/>
            <w:tcBorders>
              <w:top w:val="single" w:sz="4" w:space="0" w:color="auto"/>
              <w:left w:val="single" w:sz="4" w:space="0" w:color="auto"/>
              <w:bottom w:val="single" w:sz="4" w:space="0" w:color="auto"/>
              <w:right w:val="single" w:sz="4" w:space="0" w:color="auto"/>
            </w:tcBorders>
            <w:shd w:val="clear" w:color="000000" w:fill="FCA4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493"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473"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484" w:type="pct"/>
            <w:tcBorders>
              <w:top w:val="single" w:sz="4" w:space="0" w:color="auto"/>
              <w:left w:val="single" w:sz="4" w:space="0" w:color="auto"/>
              <w:bottom w:val="single" w:sz="4" w:space="0" w:color="auto"/>
              <w:right w:val="single" w:sz="4" w:space="0" w:color="auto"/>
            </w:tcBorders>
            <w:shd w:val="clear" w:color="000000" w:fill="FDC0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18,17</w:t>
            </w:r>
          </w:p>
        </w:tc>
        <w:tc>
          <w:tcPr>
            <w:tcW w:w="521" w:type="pct"/>
            <w:tcBorders>
              <w:top w:val="single" w:sz="4" w:space="0" w:color="auto"/>
              <w:left w:val="single" w:sz="4" w:space="0" w:color="auto"/>
              <w:bottom w:val="single" w:sz="4" w:space="0" w:color="auto"/>
              <w:right w:val="single" w:sz="4" w:space="0" w:color="auto"/>
            </w:tcBorders>
            <w:shd w:val="clear" w:color="000000" w:fill="FB90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Челно-Вершинский </w:t>
            </w:r>
          </w:p>
        </w:tc>
        <w:tc>
          <w:tcPr>
            <w:tcW w:w="63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570" w:type="pct"/>
            <w:tcBorders>
              <w:top w:val="single" w:sz="4" w:space="0" w:color="auto"/>
              <w:left w:val="single" w:sz="4" w:space="0" w:color="auto"/>
              <w:bottom w:val="single" w:sz="4" w:space="0" w:color="auto"/>
              <w:right w:val="single" w:sz="4" w:space="0" w:color="auto"/>
            </w:tcBorders>
            <w:shd w:val="clear" w:color="000000" w:fill="7BC5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745"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493" w:type="pct"/>
            <w:tcBorders>
              <w:top w:val="single" w:sz="4" w:space="0" w:color="auto"/>
              <w:left w:val="single" w:sz="4" w:space="0" w:color="auto"/>
              <w:bottom w:val="single" w:sz="4" w:space="0" w:color="auto"/>
              <w:right w:val="single" w:sz="4" w:space="0" w:color="auto"/>
            </w:tcBorders>
            <w:shd w:val="clear" w:color="000000" w:fill="FECB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473" w:type="pct"/>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484" w:type="pct"/>
            <w:tcBorders>
              <w:top w:val="single" w:sz="4" w:space="0" w:color="auto"/>
              <w:left w:val="single" w:sz="4" w:space="0" w:color="auto"/>
              <w:bottom w:val="single" w:sz="4" w:space="0" w:color="auto"/>
              <w:right w:val="single" w:sz="4" w:space="0" w:color="auto"/>
            </w:tcBorders>
            <w:shd w:val="clear" w:color="000000" w:fill="FDBE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18,33</w:t>
            </w:r>
          </w:p>
        </w:tc>
        <w:tc>
          <w:tcPr>
            <w:tcW w:w="52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Приволжский </w:t>
            </w:r>
          </w:p>
        </w:tc>
        <w:tc>
          <w:tcPr>
            <w:tcW w:w="631" w:type="pct"/>
            <w:tcBorders>
              <w:top w:val="single" w:sz="4" w:space="0" w:color="auto"/>
              <w:left w:val="single" w:sz="4" w:space="0" w:color="auto"/>
              <w:bottom w:val="single" w:sz="4" w:space="0" w:color="auto"/>
              <w:right w:val="single" w:sz="4" w:space="0" w:color="auto"/>
            </w:tcBorders>
            <w:shd w:val="clear" w:color="000000" w:fill="FB9A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570" w:type="pct"/>
            <w:tcBorders>
              <w:top w:val="single" w:sz="4" w:space="0" w:color="auto"/>
              <w:left w:val="single" w:sz="4" w:space="0" w:color="auto"/>
              <w:bottom w:val="single" w:sz="4" w:space="0" w:color="auto"/>
              <w:right w:val="single" w:sz="4" w:space="0" w:color="auto"/>
            </w:tcBorders>
            <w:shd w:val="clear" w:color="000000" w:fill="FCA4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745" w:type="pct"/>
            <w:tcBorders>
              <w:top w:val="single" w:sz="4" w:space="0" w:color="auto"/>
              <w:left w:val="single" w:sz="4" w:space="0" w:color="auto"/>
              <w:bottom w:val="single" w:sz="4" w:space="0" w:color="auto"/>
              <w:right w:val="single" w:sz="4" w:space="0" w:color="auto"/>
            </w:tcBorders>
            <w:shd w:val="clear" w:color="000000" w:fill="FDB8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493" w:type="pct"/>
            <w:tcBorders>
              <w:top w:val="single" w:sz="4" w:space="0" w:color="auto"/>
              <w:left w:val="single" w:sz="4" w:space="0" w:color="auto"/>
              <w:bottom w:val="single" w:sz="4" w:space="0" w:color="auto"/>
              <w:right w:val="single" w:sz="4" w:space="0" w:color="auto"/>
            </w:tcBorders>
            <w:shd w:val="clear" w:color="000000" w:fill="FDB8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473"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B9A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484" w:type="pct"/>
            <w:tcBorders>
              <w:top w:val="single" w:sz="4" w:space="0" w:color="auto"/>
              <w:left w:val="single" w:sz="4" w:space="0" w:color="auto"/>
              <w:bottom w:val="single" w:sz="4" w:space="0" w:color="auto"/>
              <w:right w:val="single" w:sz="4" w:space="0" w:color="auto"/>
            </w:tcBorders>
            <w:shd w:val="clear" w:color="000000" w:fill="FDBB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18,67</w:t>
            </w:r>
          </w:p>
        </w:tc>
        <w:tc>
          <w:tcPr>
            <w:tcW w:w="52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Елховский </w:t>
            </w:r>
          </w:p>
        </w:tc>
        <w:tc>
          <w:tcPr>
            <w:tcW w:w="631" w:type="pct"/>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570"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745" w:type="pct"/>
            <w:tcBorders>
              <w:top w:val="single" w:sz="4" w:space="0" w:color="auto"/>
              <w:left w:val="single" w:sz="4" w:space="0" w:color="auto"/>
              <w:bottom w:val="single" w:sz="4" w:space="0" w:color="auto"/>
              <w:right w:val="single" w:sz="4" w:space="0" w:color="auto"/>
            </w:tcBorders>
            <w:shd w:val="clear" w:color="000000" w:fill="FCAE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49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473" w:type="pct"/>
            <w:tcBorders>
              <w:top w:val="single" w:sz="4" w:space="0" w:color="auto"/>
              <w:left w:val="single" w:sz="4" w:space="0" w:color="auto"/>
              <w:bottom w:val="single" w:sz="4" w:space="0" w:color="auto"/>
              <w:right w:val="single" w:sz="4" w:space="0" w:color="auto"/>
            </w:tcBorders>
            <w:shd w:val="clear" w:color="000000" w:fill="FECB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484"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20,83</w:t>
            </w:r>
          </w:p>
        </w:tc>
        <w:tc>
          <w:tcPr>
            <w:tcW w:w="52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r>
      <w:tr w:rsidR="00D825D6" w:rsidRPr="00CD0854"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Сызранский </w:t>
            </w:r>
          </w:p>
        </w:tc>
        <w:tc>
          <w:tcPr>
            <w:tcW w:w="631" w:type="pct"/>
            <w:tcBorders>
              <w:top w:val="single" w:sz="4" w:space="0" w:color="auto"/>
              <w:left w:val="single" w:sz="4" w:space="0" w:color="auto"/>
              <w:bottom w:val="single" w:sz="4" w:space="0" w:color="auto"/>
              <w:right w:val="single" w:sz="4" w:space="0" w:color="auto"/>
            </w:tcBorders>
            <w:shd w:val="clear" w:color="000000" w:fill="FDB8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570"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745" w:type="pct"/>
            <w:tcBorders>
              <w:top w:val="single" w:sz="4" w:space="0" w:color="auto"/>
              <w:left w:val="single" w:sz="4" w:space="0" w:color="auto"/>
              <w:bottom w:val="single" w:sz="4" w:space="0" w:color="auto"/>
              <w:right w:val="single" w:sz="4" w:space="0" w:color="auto"/>
            </w:tcBorders>
            <w:shd w:val="clear" w:color="000000" w:fill="FECB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493"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473"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484" w:type="pct"/>
            <w:tcBorders>
              <w:top w:val="single" w:sz="4" w:space="0" w:color="auto"/>
              <w:left w:val="single" w:sz="4" w:space="0" w:color="auto"/>
              <w:bottom w:val="single" w:sz="4" w:space="0" w:color="auto"/>
              <w:right w:val="single" w:sz="4" w:space="0" w:color="auto"/>
            </w:tcBorders>
            <w:shd w:val="clear" w:color="000000" w:fill="FB957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22,50</w:t>
            </w:r>
          </w:p>
        </w:tc>
        <w:tc>
          <w:tcPr>
            <w:tcW w:w="52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Pr="00861BCC" w:rsidRDefault="00D825D6" w:rsidP="006672AA">
      <w:pPr>
        <w:spacing w:after="0" w:line="240" w:lineRule="auto"/>
        <w:ind w:left="1560" w:hanging="1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 – Результаты конкурентного анализа муниципального района Кинельский за 2014 г.</w:t>
      </w:r>
    </w:p>
    <w:tbl>
      <w:tblPr>
        <w:tblW w:w="5000" w:type="pct"/>
        <w:tblLook w:val="04A0" w:firstRow="1" w:lastRow="0" w:firstColumn="1" w:lastColumn="0" w:noHBand="0" w:noVBand="1"/>
      </w:tblPr>
      <w:tblGrid>
        <w:gridCol w:w="2411"/>
        <w:gridCol w:w="1092"/>
        <w:gridCol w:w="952"/>
        <w:gridCol w:w="1330"/>
        <w:gridCol w:w="834"/>
        <w:gridCol w:w="798"/>
        <w:gridCol w:w="498"/>
        <w:gridCol w:w="795"/>
        <w:gridCol w:w="861"/>
      </w:tblGrid>
      <w:tr w:rsidR="00D825D6" w:rsidRPr="00CD0854" w:rsidTr="00D825D6">
        <w:trPr>
          <w:trHeight w:val="3205"/>
          <w:tblHeader/>
        </w:trPr>
        <w:tc>
          <w:tcPr>
            <w:tcW w:w="77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Муниципальный район</w:t>
            </w:r>
          </w:p>
        </w:tc>
        <w:tc>
          <w:tcPr>
            <w:tcW w:w="63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«Трудовые ресурсы»</w:t>
            </w:r>
          </w:p>
        </w:tc>
        <w:tc>
          <w:tcPr>
            <w:tcW w:w="5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«Инфраструктура»</w:t>
            </w:r>
          </w:p>
        </w:tc>
        <w:tc>
          <w:tcPr>
            <w:tcW w:w="7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«Предпринимательство»</w:t>
            </w:r>
          </w:p>
        </w:tc>
        <w:tc>
          <w:tcPr>
            <w:tcW w:w="49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«Производство»</w:t>
            </w:r>
          </w:p>
        </w:tc>
        <w:tc>
          <w:tcPr>
            <w:tcW w:w="47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«Безопасность»</w:t>
            </w:r>
          </w:p>
        </w:tc>
        <w:tc>
          <w:tcPr>
            <w:tcW w:w="312"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«Бюджет»</w:t>
            </w:r>
          </w:p>
        </w:tc>
        <w:tc>
          <w:tcPr>
            <w:tcW w:w="4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Средний ранг по факторам</w:t>
            </w:r>
          </w:p>
        </w:tc>
        <w:tc>
          <w:tcPr>
            <w:tcW w:w="51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Итоговый комплексный ранг</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Пестравский </w:t>
            </w:r>
          </w:p>
        </w:tc>
        <w:tc>
          <w:tcPr>
            <w:tcW w:w="631"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558"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755"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496"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477"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312"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84" w:type="pct"/>
            <w:tcBorders>
              <w:top w:val="single" w:sz="4" w:space="0" w:color="auto"/>
              <w:left w:val="single" w:sz="4" w:space="0" w:color="auto"/>
              <w:bottom w:val="single" w:sz="4" w:space="0" w:color="auto"/>
              <w:right w:val="single" w:sz="4" w:space="0" w:color="auto"/>
            </w:tcBorders>
            <w:shd w:val="clear" w:color="000000" w:fill="BED8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8,67</w:t>
            </w:r>
          </w:p>
        </w:tc>
        <w:tc>
          <w:tcPr>
            <w:tcW w:w="51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Кинель-Черкасский</w:t>
            </w:r>
          </w:p>
        </w:tc>
        <w:tc>
          <w:tcPr>
            <w:tcW w:w="63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755"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496"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477"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312"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484"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9,00</w:t>
            </w:r>
          </w:p>
        </w:tc>
        <w:tc>
          <w:tcPr>
            <w:tcW w:w="51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Большечерниговский </w:t>
            </w:r>
          </w:p>
        </w:tc>
        <w:tc>
          <w:tcPr>
            <w:tcW w:w="631"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55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755"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496"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477"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312"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484" w:type="pct"/>
            <w:tcBorders>
              <w:top w:val="single" w:sz="4" w:space="0" w:color="auto"/>
              <w:left w:val="single" w:sz="4" w:space="0" w:color="auto"/>
              <w:bottom w:val="single" w:sz="4" w:space="0" w:color="auto"/>
              <w:right w:val="single" w:sz="4" w:space="0" w:color="auto"/>
            </w:tcBorders>
            <w:shd w:val="clear" w:color="000000" w:fill="C7DA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9,33</w:t>
            </w:r>
          </w:p>
        </w:tc>
        <w:tc>
          <w:tcPr>
            <w:tcW w:w="511"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Богатовский </w:t>
            </w:r>
          </w:p>
        </w:tc>
        <w:tc>
          <w:tcPr>
            <w:tcW w:w="63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558"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755"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96"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477"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312"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484" w:type="pct"/>
            <w:tcBorders>
              <w:top w:val="single" w:sz="4" w:space="0" w:color="auto"/>
              <w:left w:val="single" w:sz="4" w:space="0" w:color="auto"/>
              <w:bottom w:val="single" w:sz="4" w:space="0" w:color="auto"/>
              <w:right w:val="single" w:sz="4" w:space="0" w:color="auto"/>
            </w:tcBorders>
            <w:shd w:val="clear" w:color="000000" w:fill="CBDC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9,67</w:t>
            </w:r>
          </w:p>
        </w:tc>
        <w:tc>
          <w:tcPr>
            <w:tcW w:w="51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Хворостянский </w:t>
            </w:r>
          </w:p>
        </w:tc>
        <w:tc>
          <w:tcPr>
            <w:tcW w:w="631"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558"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755"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496"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477"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312"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84" w:type="pct"/>
            <w:tcBorders>
              <w:top w:val="single" w:sz="4" w:space="0" w:color="auto"/>
              <w:left w:val="single" w:sz="4" w:space="0" w:color="auto"/>
              <w:bottom w:val="single" w:sz="4" w:space="0" w:color="auto"/>
              <w:right w:val="single" w:sz="4" w:space="0" w:color="auto"/>
            </w:tcBorders>
            <w:shd w:val="clear" w:color="000000" w:fill="D9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10,83</w:t>
            </w:r>
          </w:p>
        </w:tc>
        <w:tc>
          <w:tcPr>
            <w:tcW w:w="511"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Кошкинский </w:t>
            </w:r>
          </w:p>
        </w:tc>
        <w:tc>
          <w:tcPr>
            <w:tcW w:w="631"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558"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755"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496"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477"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312"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484"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11,00</w:t>
            </w:r>
          </w:p>
        </w:tc>
        <w:tc>
          <w:tcPr>
            <w:tcW w:w="511"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Алексеевский </w:t>
            </w:r>
          </w:p>
        </w:tc>
        <w:tc>
          <w:tcPr>
            <w:tcW w:w="63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558"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755"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496"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477"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312"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484" w:type="pct"/>
            <w:tcBorders>
              <w:top w:val="single" w:sz="4" w:space="0" w:color="auto"/>
              <w:left w:val="single" w:sz="4" w:space="0" w:color="auto"/>
              <w:bottom w:val="single" w:sz="4" w:space="0" w:color="auto"/>
              <w:right w:val="single" w:sz="4" w:space="0" w:color="auto"/>
            </w:tcBorders>
            <w:shd w:val="clear" w:color="000000" w:fill="E5E3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11,83</w:t>
            </w:r>
          </w:p>
        </w:tc>
        <w:tc>
          <w:tcPr>
            <w:tcW w:w="51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 xml:space="preserve">Кинельский </w:t>
            </w:r>
          </w:p>
        </w:tc>
        <w:tc>
          <w:tcPr>
            <w:tcW w:w="631"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6</w:t>
            </w:r>
          </w:p>
        </w:tc>
        <w:tc>
          <w:tcPr>
            <w:tcW w:w="558"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26</w:t>
            </w:r>
          </w:p>
        </w:tc>
        <w:tc>
          <w:tcPr>
            <w:tcW w:w="755"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16</w:t>
            </w:r>
          </w:p>
        </w:tc>
        <w:tc>
          <w:tcPr>
            <w:tcW w:w="496"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6</w:t>
            </w:r>
          </w:p>
        </w:tc>
        <w:tc>
          <w:tcPr>
            <w:tcW w:w="477"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16</w:t>
            </w:r>
          </w:p>
        </w:tc>
        <w:tc>
          <w:tcPr>
            <w:tcW w:w="31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1</w:t>
            </w:r>
          </w:p>
        </w:tc>
        <w:tc>
          <w:tcPr>
            <w:tcW w:w="484" w:type="pct"/>
            <w:tcBorders>
              <w:top w:val="single" w:sz="4" w:space="0" w:color="auto"/>
              <w:left w:val="single" w:sz="4" w:space="0" w:color="auto"/>
              <w:bottom w:val="single" w:sz="4" w:space="0" w:color="auto"/>
              <w:right w:val="single" w:sz="4" w:space="0" w:color="auto"/>
            </w:tcBorders>
            <w:shd w:val="clear" w:color="000000" w:fill="E5E3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11,83</w:t>
            </w:r>
          </w:p>
        </w:tc>
        <w:tc>
          <w:tcPr>
            <w:tcW w:w="51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D0854">
              <w:rPr>
                <w:rFonts w:ascii="Times New Roman" w:eastAsia="Times New Roman" w:hAnsi="Times New Roman" w:cs="Times New Roman"/>
                <w:b/>
                <w:bCs/>
                <w:color w:val="000000"/>
                <w:sz w:val="24"/>
                <w:szCs w:val="24"/>
                <w:lang w:eastAsia="ru-RU"/>
              </w:rPr>
              <w:t>7</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Большеглушицкий </w:t>
            </w:r>
          </w:p>
        </w:tc>
        <w:tc>
          <w:tcPr>
            <w:tcW w:w="631"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558"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755"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496"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477"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312"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484" w:type="pct"/>
            <w:tcBorders>
              <w:top w:val="single" w:sz="4" w:space="0" w:color="auto"/>
              <w:left w:val="single" w:sz="4" w:space="0" w:color="auto"/>
              <w:bottom w:val="single" w:sz="4" w:space="0" w:color="auto"/>
              <w:right w:val="single" w:sz="4" w:space="0" w:color="auto"/>
            </w:tcBorders>
            <w:shd w:val="clear" w:color="000000" w:fill="EBE5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12,33</w:t>
            </w:r>
          </w:p>
        </w:tc>
        <w:tc>
          <w:tcPr>
            <w:tcW w:w="511"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Сергиевский </w:t>
            </w:r>
          </w:p>
        </w:tc>
        <w:tc>
          <w:tcPr>
            <w:tcW w:w="631"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558"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755"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496"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477"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312"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484" w:type="pct"/>
            <w:tcBorders>
              <w:top w:val="single" w:sz="4" w:space="0" w:color="auto"/>
              <w:left w:val="single" w:sz="4" w:space="0" w:color="auto"/>
              <w:bottom w:val="single" w:sz="4" w:space="0" w:color="auto"/>
              <w:right w:val="single" w:sz="4" w:space="0" w:color="auto"/>
            </w:tcBorders>
            <w:shd w:val="clear" w:color="000000" w:fill="EFE6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12,67</w:t>
            </w:r>
          </w:p>
        </w:tc>
        <w:tc>
          <w:tcPr>
            <w:tcW w:w="51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Волжский </w:t>
            </w:r>
          </w:p>
        </w:tc>
        <w:tc>
          <w:tcPr>
            <w:tcW w:w="63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w:t>
            </w:r>
          </w:p>
        </w:tc>
        <w:tc>
          <w:tcPr>
            <w:tcW w:w="558"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755"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496"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477"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312"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484"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13,00</w:t>
            </w:r>
          </w:p>
        </w:tc>
        <w:tc>
          <w:tcPr>
            <w:tcW w:w="511"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Челно-Вершинский </w:t>
            </w:r>
          </w:p>
        </w:tc>
        <w:tc>
          <w:tcPr>
            <w:tcW w:w="63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558"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755"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496"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477"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312"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484"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13,00</w:t>
            </w:r>
          </w:p>
        </w:tc>
        <w:tc>
          <w:tcPr>
            <w:tcW w:w="511"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Красноярский </w:t>
            </w:r>
          </w:p>
        </w:tc>
        <w:tc>
          <w:tcPr>
            <w:tcW w:w="63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558"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755"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496"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477"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312"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484" w:type="pct"/>
            <w:tcBorders>
              <w:top w:val="single" w:sz="4" w:space="0" w:color="auto"/>
              <w:left w:val="single" w:sz="4" w:space="0" w:color="auto"/>
              <w:bottom w:val="single" w:sz="4" w:space="0" w:color="auto"/>
              <w:right w:val="single" w:sz="4" w:space="0" w:color="auto"/>
            </w:tcBorders>
            <w:shd w:val="clear" w:color="000000" w:fill="FBE9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13,67</w:t>
            </w:r>
          </w:p>
        </w:tc>
        <w:tc>
          <w:tcPr>
            <w:tcW w:w="511"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Безенчукский </w:t>
            </w:r>
          </w:p>
        </w:tc>
        <w:tc>
          <w:tcPr>
            <w:tcW w:w="631"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8</w:t>
            </w:r>
          </w:p>
        </w:tc>
        <w:tc>
          <w:tcPr>
            <w:tcW w:w="558"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755"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496"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477"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312"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484" w:type="pct"/>
            <w:tcBorders>
              <w:top w:val="single" w:sz="4" w:space="0" w:color="auto"/>
              <w:left w:val="single" w:sz="4" w:space="0" w:color="auto"/>
              <w:bottom w:val="single" w:sz="4" w:space="0" w:color="auto"/>
              <w:right w:val="single" w:sz="4" w:space="0" w:color="auto"/>
            </w:tcBorders>
            <w:shd w:val="clear" w:color="000000" w:fill="FDEA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13,83</w:t>
            </w:r>
          </w:p>
        </w:tc>
        <w:tc>
          <w:tcPr>
            <w:tcW w:w="51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Ставропольский </w:t>
            </w:r>
          </w:p>
        </w:tc>
        <w:tc>
          <w:tcPr>
            <w:tcW w:w="631"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558"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755"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496"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477"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312"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484"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14,00</w:t>
            </w:r>
          </w:p>
        </w:tc>
        <w:tc>
          <w:tcPr>
            <w:tcW w:w="511"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Борский </w:t>
            </w:r>
          </w:p>
        </w:tc>
        <w:tc>
          <w:tcPr>
            <w:tcW w:w="631"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558"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755"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496"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477"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312"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484" w:type="pct"/>
            <w:tcBorders>
              <w:top w:val="single" w:sz="4" w:space="0" w:color="auto"/>
              <w:left w:val="single" w:sz="4" w:space="0" w:color="auto"/>
              <w:bottom w:val="single" w:sz="4" w:space="0" w:color="auto"/>
              <w:right w:val="single" w:sz="4" w:space="0" w:color="auto"/>
            </w:tcBorders>
            <w:shd w:val="clear" w:color="000000" w:fill="FFE6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14,50</w:t>
            </w:r>
          </w:p>
        </w:tc>
        <w:tc>
          <w:tcPr>
            <w:tcW w:w="511"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Исаклинский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558"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755"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496"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477"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312"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484" w:type="pct"/>
            <w:tcBorders>
              <w:top w:val="single" w:sz="4" w:space="0" w:color="auto"/>
              <w:left w:val="single" w:sz="4" w:space="0" w:color="auto"/>
              <w:bottom w:val="single" w:sz="4" w:space="0" w:color="auto"/>
              <w:right w:val="single" w:sz="4" w:space="0" w:color="auto"/>
            </w:tcBorders>
            <w:shd w:val="clear" w:color="000000" w:fill="FFE6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14,50</w:t>
            </w:r>
          </w:p>
        </w:tc>
        <w:tc>
          <w:tcPr>
            <w:tcW w:w="511"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Шенталинский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558"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10</w:t>
            </w:r>
          </w:p>
        </w:tc>
        <w:tc>
          <w:tcPr>
            <w:tcW w:w="755"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496"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477"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312"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484" w:type="pct"/>
            <w:tcBorders>
              <w:top w:val="single" w:sz="4" w:space="0" w:color="auto"/>
              <w:left w:val="single" w:sz="4" w:space="0" w:color="auto"/>
              <w:bottom w:val="single" w:sz="4" w:space="0" w:color="auto"/>
              <w:right w:val="single" w:sz="4" w:space="0" w:color="auto"/>
            </w:tcBorders>
            <w:shd w:val="clear" w:color="000000" w:fill="FFE6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14,50</w:t>
            </w:r>
          </w:p>
        </w:tc>
        <w:tc>
          <w:tcPr>
            <w:tcW w:w="511"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Нефтегорский </w:t>
            </w:r>
          </w:p>
        </w:tc>
        <w:tc>
          <w:tcPr>
            <w:tcW w:w="63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4</w:t>
            </w:r>
          </w:p>
        </w:tc>
        <w:tc>
          <w:tcPr>
            <w:tcW w:w="55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755"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496"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477"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312"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484" w:type="pct"/>
            <w:tcBorders>
              <w:top w:val="single" w:sz="4" w:space="0" w:color="auto"/>
              <w:left w:val="single" w:sz="4" w:space="0" w:color="auto"/>
              <w:bottom w:val="single" w:sz="4" w:space="0" w:color="auto"/>
              <w:right w:val="single" w:sz="4" w:space="0" w:color="auto"/>
            </w:tcBorders>
            <w:shd w:val="clear" w:color="000000" w:fill="FFE5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14,67</w:t>
            </w:r>
          </w:p>
        </w:tc>
        <w:tc>
          <w:tcPr>
            <w:tcW w:w="511"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Похвистневский </w:t>
            </w:r>
          </w:p>
        </w:tc>
        <w:tc>
          <w:tcPr>
            <w:tcW w:w="631"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55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755"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9</w:t>
            </w:r>
          </w:p>
        </w:tc>
        <w:tc>
          <w:tcPr>
            <w:tcW w:w="496"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477"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312"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484" w:type="pct"/>
            <w:tcBorders>
              <w:top w:val="single" w:sz="4" w:space="0" w:color="auto"/>
              <w:left w:val="single" w:sz="4" w:space="0" w:color="auto"/>
              <w:bottom w:val="single" w:sz="4" w:space="0" w:color="auto"/>
              <w:right w:val="single" w:sz="4" w:space="0" w:color="auto"/>
            </w:tcBorders>
            <w:shd w:val="clear" w:color="000000" w:fill="FFDE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15,33</w:t>
            </w:r>
          </w:p>
        </w:tc>
        <w:tc>
          <w:tcPr>
            <w:tcW w:w="511"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Приволжский </w:t>
            </w:r>
          </w:p>
        </w:tc>
        <w:tc>
          <w:tcPr>
            <w:tcW w:w="63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558"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755"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14</w:t>
            </w:r>
          </w:p>
        </w:tc>
        <w:tc>
          <w:tcPr>
            <w:tcW w:w="496"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477"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3</w:t>
            </w:r>
          </w:p>
        </w:tc>
        <w:tc>
          <w:tcPr>
            <w:tcW w:w="312"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484" w:type="pct"/>
            <w:tcBorders>
              <w:top w:val="single" w:sz="4" w:space="0" w:color="auto"/>
              <w:left w:val="single" w:sz="4" w:space="0" w:color="auto"/>
              <w:bottom w:val="single" w:sz="4" w:space="0" w:color="auto"/>
              <w:right w:val="single" w:sz="4" w:space="0" w:color="auto"/>
            </w:tcBorders>
            <w:shd w:val="clear" w:color="000000" w:fill="FFD9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15,83</w:t>
            </w:r>
          </w:p>
        </w:tc>
        <w:tc>
          <w:tcPr>
            <w:tcW w:w="511"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Красноармейский </w:t>
            </w:r>
          </w:p>
        </w:tc>
        <w:tc>
          <w:tcPr>
            <w:tcW w:w="631"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558"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7</w:t>
            </w:r>
          </w:p>
        </w:tc>
        <w:tc>
          <w:tcPr>
            <w:tcW w:w="755"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496"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477"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13</w:t>
            </w:r>
          </w:p>
        </w:tc>
        <w:tc>
          <w:tcPr>
            <w:tcW w:w="312"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484"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17,00</w:t>
            </w:r>
          </w:p>
        </w:tc>
        <w:tc>
          <w:tcPr>
            <w:tcW w:w="51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Шигонский </w:t>
            </w:r>
          </w:p>
        </w:tc>
        <w:tc>
          <w:tcPr>
            <w:tcW w:w="63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558"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5</w:t>
            </w:r>
          </w:p>
        </w:tc>
        <w:tc>
          <w:tcPr>
            <w:tcW w:w="755"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496"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477"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w:t>
            </w:r>
          </w:p>
        </w:tc>
        <w:tc>
          <w:tcPr>
            <w:tcW w:w="312"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484"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17,00</w:t>
            </w:r>
          </w:p>
        </w:tc>
        <w:tc>
          <w:tcPr>
            <w:tcW w:w="51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Камышлинский </w:t>
            </w:r>
          </w:p>
        </w:tc>
        <w:tc>
          <w:tcPr>
            <w:tcW w:w="631"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12</w:t>
            </w:r>
          </w:p>
        </w:tc>
        <w:tc>
          <w:tcPr>
            <w:tcW w:w="558"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w:t>
            </w:r>
          </w:p>
        </w:tc>
        <w:tc>
          <w:tcPr>
            <w:tcW w:w="755"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w:t>
            </w:r>
          </w:p>
        </w:tc>
        <w:tc>
          <w:tcPr>
            <w:tcW w:w="496"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20</w:t>
            </w:r>
          </w:p>
        </w:tc>
        <w:tc>
          <w:tcPr>
            <w:tcW w:w="477"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312"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484" w:type="pct"/>
            <w:tcBorders>
              <w:top w:val="single" w:sz="4" w:space="0" w:color="auto"/>
              <w:left w:val="single" w:sz="4" w:space="0" w:color="auto"/>
              <w:bottom w:val="single" w:sz="4" w:space="0" w:color="auto"/>
              <w:right w:val="single" w:sz="4" w:space="0" w:color="auto"/>
            </w:tcBorders>
            <w:shd w:val="clear" w:color="000000" w:fill="FDC5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17,83</w:t>
            </w:r>
          </w:p>
        </w:tc>
        <w:tc>
          <w:tcPr>
            <w:tcW w:w="511"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Елховский </w:t>
            </w:r>
          </w:p>
        </w:tc>
        <w:tc>
          <w:tcPr>
            <w:tcW w:w="631"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11</w:t>
            </w:r>
          </w:p>
        </w:tc>
        <w:tc>
          <w:tcPr>
            <w:tcW w:w="558"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755"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496"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17</w:t>
            </w:r>
          </w:p>
        </w:tc>
        <w:tc>
          <w:tcPr>
            <w:tcW w:w="477"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15</w:t>
            </w:r>
          </w:p>
        </w:tc>
        <w:tc>
          <w:tcPr>
            <w:tcW w:w="312"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484" w:type="pct"/>
            <w:tcBorders>
              <w:top w:val="single" w:sz="4" w:space="0" w:color="auto"/>
              <w:left w:val="single" w:sz="4" w:space="0" w:color="auto"/>
              <w:bottom w:val="single" w:sz="4" w:space="0" w:color="auto"/>
              <w:right w:val="single" w:sz="4" w:space="0" w:color="auto"/>
            </w:tcBorders>
            <w:shd w:val="clear" w:color="000000" w:fill="FDBB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18,83</w:t>
            </w:r>
          </w:p>
        </w:tc>
        <w:tc>
          <w:tcPr>
            <w:tcW w:w="51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Клявлинский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558"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755"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25</w:t>
            </w:r>
          </w:p>
        </w:tc>
        <w:tc>
          <w:tcPr>
            <w:tcW w:w="496"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c>
          <w:tcPr>
            <w:tcW w:w="477"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6</w:t>
            </w:r>
          </w:p>
        </w:tc>
        <w:tc>
          <w:tcPr>
            <w:tcW w:w="312"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484"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19,00</w:t>
            </w:r>
          </w:p>
        </w:tc>
        <w:tc>
          <w:tcPr>
            <w:tcW w:w="51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r>
      <w:tr w:rsidR="00D825D6" w:rsidRPr="00CD0854" w:rsidTr="00D825D6">
        <w:trPr>
          <w:trHeight w:val="300"/>
        </w:trPr>
        <w:tc>
          <w:tcPr>
            <w:tcW w:w="777" w:type="pct"/>
            <w:tcBorders>
              <w:top w:val="nil"/>
              <w:left w:val="single" w:sz="4" w:space="0" w:color="auto"/>
              <w:bottom w:val="single" w:sz="4" w:space="0" w:color="auto"/>
              <w:right w:val="single" w:sz="4" w:space="0" w:color="auto"/>
            </w:tcBorders>
            <w:shd w:val="clear" w:color="auto" w:fill="auto"/>
            <w:noWrap/>
            <w:vAlign w:val="bottom"/>
            <w:hideMark/>
          </w:tcPr>
          <w:p w:rsidR="00D825D6" w:rsidRPr="00CD0854" w:rsidRDefault="00D825D6" w:rsidP="00D825D6">
            <w:pPr>
              <w:spacing w:after="0" w:line="240" w:lineRule="auto"/>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 xml:space="preserve">Сызранский </w:t>
            </w:r>
          </w:p>
        </w:tc>
        <w:tc>
          <w:tcPr>
            <w:tcW w:w="631"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16</w:t>
            </w:r>
          </w:p>
        </w:tc>
        <w:tc>
          <w:tcPr>
            <w:tcW w:w="55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18</w:t>
            </w:r>
          </w:p>
        </w:tc>
        <w:tc>
          <w:tcPr>
            <w:tcW w:w="755"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22</w:t>
            </w:r>
          </w:p>
        </w:tc>
        <w:tc>
          <w:tcPr>
            <w:tcW w:w="496"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26</w:t>
            </w:r>
          </w:p>
        </w:tc>
        <w:tc>
          <w:tcPr>
            <w:tcW w:w="477"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23</w:t>
            </w:r>
          </w:p>
        </w:tc>
        <w:tc>
          <w:tcPr>
            <w:tcW w:w="312"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24</w:t>
            </w:r>
          </w:p>
        </w:tc>
        <w:tc>
          <w:tcPr>
            <w:tcW w:w="484" w:type="pct"/>
            <w:tcBorders>
              <w:top w:val="single" w:sz="4" w:space="0" w:color="auto"/>
              <w:left w:val="single" w:sz="4" w:space="0" w:color="auto"/>
              <w:bottom w:val="single" w:sz="4" w:space="0" w:color="auto"/>
              <w:right w:val="single" w:sz="4" w:space="0" w:color="auto"/>
            </w:tcBorders>
            <w:shd w:val="clear" w:color="000000" w:fill="FBA076"/>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21,50</w:t>
            </w:r>
          </w:p>
        </w:tc>
        <w:tc>
          <w:tcPr>
            <w:tcW w:w="51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CD085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27</w:t>
            </w:r>
          </w:p>
        </w:tc>
      </w:tr>
    </w:tbl>
    <w:p w:rsidR="00D825D6" w:rsidRPr="0019072F" w:rsidRDefault="00D825D6" w:rsidP="00D825D6">
      <w:pPr>
        <w:spacing w:after="0" w:line="360" w:lineRule="auto"/>
        <w:jc w:val="both"/>
        <w:rPr>
          <w:rFonts w:ascii="Times New Roman" w:hAnsi="Times New Roman" w:cs="Times New Roman"/>
          <w:color w:val="000000" w:themeColor="text1"/>
          <w:sz w:val="28"/>
          <w:szCs w:val="28"/>
        </w:rPr>
      </w:pPr>
    </w:p>
    <w:p w:rsidR="00D825D6" w:rsidRPr="0019072F"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Pr="00861BCC" w:rsidRDefault="00D825D6" w:rsidP="006672AA">
      <w:pPr>
        <w:spacing w:after="0" w:line="240" w:lineRule="auto"/>
        <w:ind w:left="1560" w:hanging="1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3 – Результаты конкурентного анализа муниципального района Кинельский за 2015 г.</w:t>
      </w:r>
    </w:p>
    <w:tbl>
      <w:tblPr>
        <w:tblW w:w="5000" w:type="pct"/>
        <w:tblLook w:val="04A0" w:firstRow="1" w:lastRow="0" w:firstColumn="1" w:lastColumn="0" w:noHBand="0" w:noVBand="1"/>
      </w:tblPr>
      <w:tblGrid>
        <w:gridCol w:w="2411"/>
        <w:gridCol w:w="1091"/>
        <w:gridCol w:w="974"/>
        <w:gridCol w:w="1309"/>
        <w:gridCol w:w="827"/>
        <w:gridCol w:w="789"/>
        <w:gridCol w:w="498"/>
        <w:gridCol w:w="791"/>
        <w:gridCol w:w="881"/>
      </w:tblGrid>
      <w:tr w:rsidR="00D825D6" w:rsidRPr="00AC1725" w:rsidTr="00D825D6">
        <w:trPr>
          <w:trHeight w:val="3063"/>
          <w:tblHeader/>
        </w:trPr>
        <w:tc>
          <w:tcPr>
            <w:tcW w:w="7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Муниципальный район</w:t>
            </w:r>
          </w:p>
        </w:tc>
        <w:tc>
          <w:tcPr>
            <w:tcW w:w="63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«Трудовые ресурсы»</w:t>
            </w:r>
          </w:p>
        </w:tc>
        <w:tc>
          <w:tcPr>
            <w:tcW w:w="5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«Инфраструктура»</w:t>
            </w:r>
          </w:p>
        </w:tc>
        <w:tc>
          <w:tcPr>
            <w:tcW w:w="74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«Предпринимательство»</w:t>
            </w:r>
          </w:p>
        </w:tc>
        <w:tc>
          <w:tcPr>
            <w:tcW w:w="4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«Производство»</w:t>
            </w:r>
          </w:p>
        </w:tc>
        <w:tc>
          <w:tcPr>
            <w:tcW w:w="4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«Безопасность»</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«Бюджет»</w:t>
            </w:r>
          </w:p>
        </w:tc>
        <w:tc>
          <w:tcPr>
            <w:tcW w:w="4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Средний ранг по факторам</w:t>
            </w:r>
          </w:p>
        </w:tc>
        <w:tc>
          <w:tcPr>
            <w:tcW w:w="52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Итоговый комплексный ранг</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Кинель-Черкасский</w:t>
            </w:r>
          </w:p>
        </w:tc>
        <w:tc>
          <w:tcPr>
            <w:tcW w:w="631"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570"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745"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493"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473"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484"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8,00</w:t>
            </w:r>
          </w:p>
        </w:tc>
        <w:tc>
          <w:tcPr>
            <w:tcW w:w="52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Большеглушицкий </w:t>
            </w:r>
          </w:p>
        </w:tc>
        <w:tc>
          <w:tcPr>
            <w:tcW w:w="631"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570"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745"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493"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473"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484" w:type="pct"/>
            <w:tcBorders>
              <w:top w:val="single" w:sz="4" w:space="0" w:color="auto"/>
              <w:left w:val="single" w:sz="4" w:space="0" w:color="auto"/>
              <w:bottom w:val="single" w:sz="4" w:space="0" w:color="auto"/>
              <w:right w:val="single" w:sz="4" w:space="0" w:color="auto"/>
            </w:tcBorders>
            <w:shd w:val="clear" w:color="000000" w:fill="C1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8,83</w:t>
            </w:r>
          </w:p>
        </w:tc>
        <w:tc>
          <w:tcPr>
            <w:tcW w:w="52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Большечерниговский </w:t>
            </w:r>
          </w:p>
        </w:tc>
        <w:tc>
          <w:tcPr>
            <w:tcW w:w="631"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570"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745"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493"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473"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484" w:type="pct"/>
            <w:tcBorders>
              <w:top w:val="single" w:sz="4" w:space="0" w:color="auto"/>
              <w:left w:val="single" w:sz="4" w:space="0" w:color="auto"/>
              <w:bottom w:val="single" w:sz="4" w:space="0" w:color="auto"/>
              <w:right w:val="single" w:sz="4" w:space="0" w:color="auto"/>
            </w:tcBorders>
            <w:shd w:val="clear" w:color="000000" w:fill="C9DB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9,50</w:t>
            </w:r>
          </w:p>
        </w:tc>
        <w:tc>
          <w:tcPr>
            <w:tcW w:w="521"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Пестравский </w:t>
            </w:r>
          </w:p>
        </w:tc>
        <w:tc>
          <w:tcPr>
            <w:tcW w:w="631"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570"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745"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49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473"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484" w:type="pct"/>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10,17</w:t>
            </w:r>
          </w:p>
        </w:tc>
        <w:tc>
          <w:tcPr>
            <w:tcW w:w="52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Безенчукский </w:t>
            </w:r>
          </w:p>
        </w:tc>
        <w:tc>
          <w:tcPr>
            <w:tcW w:w="631"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570"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745"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493"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473"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484" w:type="pct"/>
            <w:tcBorders>
              <w:top w:val="single" w:sz="4" w:space="0" w:color="auto"/>
              <w:left w:val="single" w:sz="4" w:space="0" w:color="auto"/>
              <w:bottom w:val="single" w:sz="4" w:space="0" w:color="auto"/>
              <w:right w:val="single" w:sz="4" w:space="0" w:color="auto"/>
            </w:tcBorders>
            <w:shd w:val="clear" w:color="000000" w:fill="D5DF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10,50</w:t>
            </w:r>
          </w:p>
        </w:tc>
        <w:tc>
          <w:tcPr>
            <w:tcW w:w="521"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Хворостянский </w:t>
            </w:r>
          </w:p>
        </w:tc>
        <w:tc>
          <w:tcPr>
            <w:tcW w:w="631"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570"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745"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493"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473"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484"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11,00</w:t>
            </w:r>
          </w:p>
        </w:tc>
        <w:tc>
          <w:tcPr>
            <w:tcW w:w="521"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Волжский </w:t>
            </w:r>
          </w:p>
        </w:tc>
        <w:tc>
          <w:tcPr>
            <w:tcW w:w="63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570"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745"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493"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473"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484" w:type="pct"/>
            <w:tcBorders>
              <w:top w:val="single" w:sz="4" w:space="0" w:color="auto"/>
              <w:left w:val="single" w:sz="4" w:space="0" w:color="auto"/>
              <w:bottom w:val="single" w:sz="4" w:space="0" w:color="auto"/>
              <w:right w:val="single" w:sz="4" w:space="0" w:color="auto"/>
            </w:tcBorders>
            <w:shd w:val="clear" w:color="000000" w:fill="DFE2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11,33</w:t>
            </w:r>
          </w:p>
        </w:tc>
        <w:tc>
          <w:tcPr>
            <w:tcW w:w="52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Ставропольский </w:t>
            </w:r>
          </w:p>
        </w:tc>
        <w:tc>
          <w:tcPr>
            <w:tcW w:w="631"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570"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745"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493"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473"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484" w:type="pct"/>
            <w:tcBorders>
              <w:top w:val="single" w:sz="4" w:space="0" w:color="auto"/>
              <w:left w:val="single" w:sz="4" w:space="0" w:color="auto"/>
              <w:bottom w:val="single" w:sz="4" w:space="0" w:color="auto"/>
              <w:right w:val="single" w:sz="4" w:space="0" w:color="auto"/>
            </w:tcBorders>
            <w:shd w:val="clear" w:color="000000" w:fill="E5E3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11,83</w:t>
            </w:r>
          </w:p>
        </w:tc>
        <w:tc>
          <w:tcPr>
            <w:tcW w:w="521"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Приволжский </w:t>
            </w:r>
          </w:p>
        </w:tc>
        <w:tc>
          <w:tcPr>
            <w:tcW w:w="631"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570"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745"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493"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473"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484" w:type="pct"/>
            <w:tcBorders>
              <w:top w:val="single" w:sz="4" w:space="0" w:color="auto"/>
              <w:left w:val="single" w:sz="4" w:space="0" w:color="auto"/>
              <w:bottom w:val="single" w:sz="4" w:space="0" w:color="auto"/>
              <w:right w:val="single" w:sz="4" w:space="0" w:color="auto"/>
            </w:tcBorders>
            <w:shd w:val="clear" w:color="000000" w:fill="EDE6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12,50</w:t>
            </w:r>
          </w:p>
        </w:tc>
        <w:tc>
          <w:tcPr>
            <w:tcW w:w="521"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Исаклинский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570"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745"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493"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473"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484" w:type="pct"/>
            <w:tcBorders>
              <w:top w:val="single" w:sz="4" w:space="0" w:color="auto"/>
              <w:left w:val="single" w:sz="4" w:space="0" w:color="auto"/>
              <w:bottom w:val="single" w:sz="4" w:space="0" w:color="auto"/>
              <w:right w:val="single" w:sz="4" w:space="0" w:color="auto"/>
            </w:tcBorders>
            <w:shd w:val="clear" w:color="000000" w:fill="EFE6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12,67</w:t>
            </w:r>
          </w:p>
        </w:tc>
        <w:tc>
          <w:tcPr>
            <w:tcW w:w="52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Похвистневский </w:t>
            </w:r>
          </w:p>
        </w:tc>
        <w:tc>
          <w:tcPr>
            <w:tcW w:w="63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570"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745"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493"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473"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484" w:type="pct"/>
            <w:tcBorders>
              <w:top w:val="single" w:sz="4" w:space="0" w:color="auto"/>
              <w:left w:val="single" w:sz="4" w:space="0" w:color="auto"/>
              <w:bottom w:val="single" w:sz="4" w:space="0" w:color="auto"/>
              <w:right w:val="single" w:sz="4" w:space="0" w:color="auto"/>
            </w:tcBorders>
            <w:shd w:val="clear" w:color="000000" w:fill="EFE6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12,67</w:t>
            </w:r>
          </w:p>
        </w:tc>
        <w:tc>
          <w:tcPr>
            <w:tcW w:w="52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Сергиевский </w:t>
            </w:r>
          </w:p>
        </w:tc>
        <w:tc>
          <w:tcPr>
            <w:tcW w:w="63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570"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745"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493"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473"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484"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13,00</w:t>
            </w:r>
          </w:p>
        </w:tc>
        <w:tc>
          <w:tcPr>
            <w:tcW w:w="521"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Богатовский </w:t>
            </w:r>
          </w:p>
        </w:tc>
        <w:tc>
          <w:tcPr>
            <w:tcW w:w="63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570"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745"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c>
          <w:tcPr>
            <w:tcW w:w="493"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47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484" w:type="pct"/>
            <w:tcBorders>
              <w:top w:val="single" w:sz="4" w:space="0" w:color="auto"/>
              <w:left w:val="single" w:sz="4" w:space="0" w:color="auto"/>
              <w:bottom w:val="single" w:sz="4" w:space="0" w:color="auto"/>
              <w:right w:val="single" w:sz="4" w:space="0" w:color="auto"/>
            </w:tcBorders>
            <w:shd w:val="clear" w:color="000000" w:fill="F5E8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13,17</w:t>
            </w:r>
          </w:p>
        </w:tc>
        <w:tc>
          <w:tcPr>
            <w:tcW w:w="521"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Красноярский </w:t>
            </w:r>
          </w:p>
        </w:tc>
        <w:tc>
          <w:tcPr>
            <w:tcW w:w="63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570"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745"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493"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473"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484" w:type="pct"/>
            <w:tcBorders>
              <w:top w:val="single" w:sz="4" w:space="0" w:color="auto"/>
              <w:left w:val="single" w:sz="4" w:space="0" w:color="auto"/>
              <w:bottom w:val="single" w:sz="4" w:space="0" w:color="auto"/>
              <w:right w:val="single" w:sz="4" w:space="0" w:color="auto"/>
            </w:tcBorders>
            <w:shd w:val="clear" w:color="000000" w:fill="F9E9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13,50</w:t>
            </w:r>
          </w:p>
        </w:tc>
        <w:tc>
          <w:tcPr>
            <w:tcW w:w="52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Шигонский </w:t>
            </w:r>
          </w:p>
        </w:tc>
        <w:tc>
          <w:tcPr>
            <w:tcW w:w="63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570"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745"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493"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473"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484" w:type="pct"/>
            <w:tcBorders>
              <w:top w:val="single" w:sz="4" w:space="0" w:color="auto"/>
              <w:left w:val="single" w:sz="4" w:space="0" w:color="auto"/>
              <w:bottom w:val="single" w:sz="4" w:space="0" w:color="auto"/>
              <w:right w:val="single" w:sz="4" w:space="0" w:color="auto"/>
            </w:tcBorders>
            <w:shd w:val="clear" w:color="000000" w:fill="FDEA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13,83</w:t>
            </w:r>
          </w:p>
        </w:tc>
        <w:tc>
          <w:tcPr>
            <w:tcW w:w="521"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 xml:space="preserve">Кинельский </w:t>
            </w:r>
          </w:p>
        </w:tc>
        <w:tc>
          <w:tcPr>
            <w:tcW w:w="631"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6</w:t>
            </w:r>
          </w:p>
        </w:tc>
        <w:tc>
          <w:tcPr>
            <w:tcW w:w="570"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21</w:t>
            </w:r>
          </w:p>
        </w:tc>
        <w:tc>
          <w:tcPr>
            <w:tcW w:w="745"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16</w:t>
            </w:r>
          </w:p>
        </w:tc>
        <w:tc>
          <w:tcPr>
            <w:tcW w:w="493"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10</w:t>
            </w:r>
          </w:p>
        </w:tc>
        <w:tc>
          <w:tcPr>
            <w:tcW w:w="473"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15</w:t>
            </w:r>
          </w:p>
        </w:tc>
        <w:tc>
          <w:tcPr>
            <w:tcW w:w="484"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14,00</w:t>
            </w:r>
          </w:p>
        </w:tc>
        <w:tc>
          <w:tcPr>
            <w:tcW w:w="521"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16</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Кошкинский </w:t>
            </w:r>
          </w:p>
        </w:tc>
        <w:tc>
          <w:tcPr>
            <w:tcW w:w="631"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570"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745"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493"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473"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484"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14,83</w:t>
            </w:r>
          </w:p>
        </w:tc>
        <w:tc>
          <w:tcPr>
            <w:tcW w:w="521"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Красноармейский </w:t>
            </w:r>
          </w:p>
        </w:tc>
        <w:tc>
          <w:tcPr>
            <w:tcW w:w="631"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570"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745"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49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473"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484"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14,83</w:t>
            </w:r>
          </w:p>
        </w:tc>
        <w:tc>
          <w:tcPr>
            <w:tcW w:w="521"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Борский </w:t>
            </w:r>
          </w:p>
        </w:tc>
        <w:tc>
          <w:tcPr>
            <w:tcW w:w="631"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570"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745"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493"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473"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484" w:type="pct"/>
            <w:tcBorders>
              <w:top w:val="single" w:sz="4" w:space="0" w:color="auto"/>
              <w:left w:val="single" w:sz="4" w:space="0" w:color="auto"/>
              <w:bottom w:val="single" w:sz="4" w:space="0" w:color="auto"/>
              <w:right w:val="single" w:sz="4" w:space="0" w:color="auto"/>
            </w:tcBorders>
            <w:shd w:val="clear" w:color="000000" w:fill="FFDC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15,50</w:t>
            </w:r>
          </w:p>
        </w:tc>
        <w:tc>
          <w:tcPr>
            <w:tcW w:w="521"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Шенталинский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570"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745"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493"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473"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484" w:type="pct"/>
            <w:tcBorders>
              <w:top w:val="single" w:sz="4" w:space="0" w:color="auto"/>
              <w:left w:val="single" w:sz="4" w:space="0" w:color="auto"/>
              <w:bottom w:val="single" w:sz="4" w:space="0" w:color="auto"/>
              <w:right w:val="single" w:sz="4" w:space="0" w:color="auto"/>
            </w:tcBorders>
            <w:shd w:val="clear" w:color="000000" w:fill="FFDA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15,67</w:t>
            </w:r>
          </w:p>
        </w:tc>
        <w:tc>
          <w:tcPr>
            <w:tcW w:w="521"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Алексеевский </w:t>
            </w:r>
          </w:p>
        </w:tc>
        <w:tc>
          <w:tcPr>
            <w:tcW w:w="631"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570"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745"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493"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473"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484"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15,83</w:t>
            </w:r>
          </w:p>
        </w:tc>
        <w:tc>
          <w:tcPr>
            <w:tcW w:w="521"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Клявлинский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570"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745"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493"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473"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484" w:type="pct"/>
            <w:tcBorders>
              <w:top w:val="single" w:sz="4" w:space="0" w:color="auto"/>
              <w:left w:val="single" w:sz="4" w:space="0" w:color="auto"/>
              <w:bottom w:val="single" w:sz="4" w:space="0" w:color="auto"/>
              <w:right w:val="single" w:sz="4" w:space="0" w:color="auto"/>
            </w:tcBorders>
            <w:shd w:val="clear" w:color="000000" w:fill="FED2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16,50</w:t>
            </w:r>
          </w:p>
        </w:tc>
        <w:tc>
          <w:tcPr>
            <w:tcW w:w="52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Челно-Вершинский </w:t>
            </w:r>
          </w:p>
        </w:tc>
        <w:tc>
          <w:tcPr>
            <w:tcW w:w="63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570"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745"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493"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473"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484" w:type="pct"/>
            <w:tcBorders>
              <w:top w:val="single" w:sz="4" w:space="0" w:color="auto"/>
              <w:left w:val="single" w:sz="4" w:space="0" w:color="auto"/>
              <w:bottom w:val="single" w:sz="4" w:space="0" w:color="auto"/>
              <w:right w:val="single" w:sz="4" w:space="0" w:color="auto"/>
            </w:tcBorders>
            <w:shd w:val="clear" w:color="000000" w:fill="FED0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16,67</w:t>
            </w:r>
          </w:p>
        </w:tc>
        <w:tc>
          <w:tcPr>
            <w:tcW w:w="521"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Камышлинский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570"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745"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493"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473"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484"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18,00</w:t>
            </w:r>
          </w:p>
        </w:tc>
        <w:tc>
          <w:tcPr>
            <w:tcW w:w="52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Нефтегорский </w:t>
            </w:r>
          </w:p>
        </w:tc>
        <w:tc>
          <w:tcPr>
            <w:tcW w:w="63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570"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745"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493"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473"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484"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19,00</w:t>
            </w:r>
          </w:p>
        </w:tc>
        <w:tc>
          <w:tcPr>
            <w:tcW w:w="52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Сызранский </w:t>
            </w:r>
          </w:p>
        </w:tc>
        <w:tc>
          <w:tcPr>
            <w:tcW w:w="631"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570"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745"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493"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c>
          <w:tcPr>
            <w:tcW w:w="473"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484" w:type="pct"/>
            <w:tcBorders>
              <w:top w:val="single" w:sz="4" w:space="0" w:color="auto"/>
              <w:left w:val="single" w:sz="4" w:space="0" w:color="auto"/>
              <w:bottom w:val="single" w:sz="4" w:space="0" w:color="auto"/>
              <w:right w:val="single" w:sz="4" w:space="0" w:color="auto"/>
            </w:tcBorders>
            <w:shd w:val="clear" w:color="000000" w:fill="FDB67A"/>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19,33</w:t>
            </w:r>
          </w:p>
        </w:tc>
        <w:tc>
          <w:tcPr>
            <w:tcW w:w="52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Елховский </w:t>
            </w:r>
          </w:p>
        </w:tc>
        <w:tc>
          <w:tcPr>
            <w:tcW w:w="631"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570"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745"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493"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473"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484" w:type="pct"/>
            <w:tcBorders>
              <w:top w:val="single" w:sz="4" w:space="0" w:color="auto"/>
              <w:left w:val="single" w:sz="4" w:space="0" w:color="auto"/>
              <w:bottom w:val="single" w:sz="4" w:space="0" w:color="auto"/>
              <w:right w:val="single" w:sz="4" w:space="0" w:color="auto"/>
            </w:tcBorders>
            <w:shd w:val="clear" w:color="000000" w:fill="FB93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22,83</w:t>
            </w:r>
          </w:p>
        </w:tc>
        <w:tc>
          <w:tcPr>
            <w:tcW w:w="52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Pr="00861BCC" w:rsidRDefault="00D825D6" w:rsidP="006672AA">
      <w:pPr>
        <w:spacing w:after="0" w:line="240" w:lineRule="auto"/>
        <w:ind w:left="1418" w:hanging="141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4 – Результаты конкурентного анализа муниципального района Кинельский за 2016 г.</w:t>
      </w:r>
    </w:p>
    <w:tbl>
      <w:tblPr>
        <w:tblW w:w="5000" w:type="pct"/>
        <w:tblLook w:val="04A0" w:firstRow="1" w:lastRow="0" w:firstColumn="1" w:lastColumn="0" w:noHBand="0" w:noVBand="1"/>
      </w:tblPr>
      <w:tblGrid>
        <w:gridCol w:w="2411"/>
        <w:gridCol w:w="1091"/>
        <w:gridCol w:w="974"/>
        <w:gridCol w:w="1309"/>
        <w:gridCol w:w="827"/>
        <w:gridCol w:w="789"/>
        <w:gridCol w:w="498"/>
        <w:gridCol w:w="791"/>
        <w:gridCol w:w="881"/>
      </w:tblGrid>
      <w:tr w:rsidR="00D825D6" w:rsidRPr="00AC1725" w:rsidTr="00D825D6">
        <w:trPr>
          <w:trHeight w:val="2780"/>
          <w:tblHeader/>
        </w:trPr>
        <w:tc>
          <w:tcPr>
            <w:tcW w:w="7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Муниципальный район</w:t>
            </w:r>
          </w:p>
        </w:tc>
        <w:tc>
          <w:tcPr>
            <w:tcW w:w="63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«Трудовые ресурсы»</w:t>
            </w:r>
          </w:p>
        </w:tc>
        <w:tc>
          <w:tcPr>
            <w:tcW w:w="5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«Инфраструктура»</w:t>
            </w:r>
          </w:p>
        </w:tc>
        <w:tc>
          <w:tcPr>
            <w:tcW w:w="74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«Предпринимательство»</w:t>
            </w:r>
          </w:p>
        </w:tc>
        <w:tc>
          <w:tcPr>
            <w:tcW w:w="4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«Производство»</w:t>
            </w:r>
          </w:p>
        </w:tc>
        <w:tc>
          <w:tcPr>
            <w:tcW w:w="4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«Безопасность»</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Ранг фактора «Бюджет»</w:t>
            </w:r>
          </w:p>
        </w:tc>
        <w:tc>
          <w:tcPr>
            <w:tcW w:w="4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Средний ранг по факторам</w:t>
            </w:r>
          </w:p>
        </w:tc>
        <w:tc>
          <w:tcPr>
            <w:tcW w:w="52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825D6" w:rsidRPr="00CD0854" w:rsidRDefault="00D825D6" w:rsidP="00D825D6">
            <w:pPr>
              <w:spacing w:after="0" w:line="240" w:lineRule="auto"/>
              <w:ind w:left="113" w:right="113"/>
              <w:jc w:val="center"/>
              <w:rPr>
                <w:rFonts w:ascii="Times New Roman" w:eastAsia="Times New Roman" w:hAnsi="Times New Roman" w:cs="Times New Roman"/>
                <w:color w:val="000000"/>
                <w:sz w:val="24"/>
                <w:szCs w:val="24"/>
                <w:lang w:eastAsia="ru-RU"/>
              </w:rPr>
            </w:pPr>
            <w:r w:rsidRPr="00CD0854">
              <w:rPr>
                <w:rFonts w:ascii="Times New Roman" w:eastAsia="Times New Roman" w:hAnsi="Times New Roman" w:cs="Times New Roman"/>
                <w:color w:val="000000"/>
                <w:sz w:val="24"/>
                <w:szCs w:val="24"/>
                <w:lang w:eastAsia="ru-RU"/>
              </w:rPr>
              <w:t>Итоговый комплексный ранг</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Хворостянский </w:t>
            </w:r>
          </w:p>
        </w:tc>
        <w:tc>
          <w:tcPr>
            <w:tcW w:w="631"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570"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745"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493"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473"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484"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8,50</w:t>
            </w:r>
          </w:p>
        </w:tc>
        <w:tc>
          <w:tcPr>
            <w:tcW w:w="52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Большечерниговский </w:t>
            </w:r>
          </w:p>
        </w:tc>
        <w:tc>
          <w:tcPr>
            <w:tcW w:w="63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570"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c>
          <w:tcPr>
            <w:tcW w:w="745"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493"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473"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484"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9,67</w:t>
            </w:r>
          </w:p>
        </w:tc>
        <w:tc>
          <w:tcPr>
            <w:tcW w:w="52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Волжский </w:t>
            </w:r>
          </w:p>
        </w:tc>
        <w:tc>
          <w:tcPr>
            <w:tcW w:w="63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570"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745"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493"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c>
          <w:tcPr>
            <w:tcW w:w="473"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484" w:type="pct"/>
            <w:tcBorders>
              <w:top w:val="single" w:sz="4" w:space="0" w:color="auto"/>
              <w:left w:val="single" w:sz="4" w:space="0" w:color="auto"/>
              <w:bottom w:val="single" w:sz="4" w:space="0" w:color="auto"/>
              <w:right w:val="single" w:sz="4" w:space="0" w:color="auto"/>
            </w:tcBorders>
            <w:shd w:val="clear" w:color="000000" w:fill="A6D1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10,67</w:t>
            </w:r>
          </w:p>
        </w:tc>
        <w:tc>
          <w:tcPr>
            <w:tcW w:w="521"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Кошкинский </w:t>
            </w:r>
          </w:p>
        </w:tc>
        <w:tc>
          <w:tcPr>
            <w:tcW w:w="631"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570"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745"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c>
          <w:tcPr>
            <w:tcW w:w="493"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473"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484" w:type="pct"/>
            <w:tcBorders>
              <w:top w:val="single" w:sz="4" w:space="0" w:color="auto"/>
              <w:left w:val="single" w:sz="4" w:space="0" w:color="auto"/>
              <w:bottom w:val="single" w:sz="4" w:space="0" w:color="auto"/>
              <w:right w:val="single" w:sz="4" w:space="0" w:color="auto"/>
            </w:tcBorders>
            <w:shd w:val="clear" w:color="000000" w:fill="B6D5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11,17</w:t>
            </w:r>
          </w:p>
        </w:tc>
        <w:tc>
          <w:tcPr>
            <w:tcW w:w="52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Пестравский </w:t>
            </w:r>
          </w:p>
        </w:tc>
        <w:tc>
          <w:tcPr>
            <w:tcW w:w="631"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570"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745"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493"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473"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484" w:type="pct"/>
            <w:tcBorders>
              <w:top w:val="single" w:sz="4" w:space="0" w:color="auto"/>
              <w:left w:val="single" w:sz="4" w:space="0" w:color="auto"/>
              <w:bottom w:val="single" w:sz="4" w:space="0" w:color="auto"/>
              <w:right w:val="single" w:sz="4" w:space="0" w:color="auto"/>
            </w:tcBorders>
            <w:shd w:val="clear" w:color="000000" w:fill="B6D5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11,17</w:t>
            </w:r>
          </w:p>
        </w:tc>
        <w:tc>
          <w:tcPr>
            <w:tcW w:w="52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Ставропольский </w:t>
            </w:r>
          </w:p>
        </w:tc>
        <w:tc>
          <w:tcPr>
            <w:tcW w:w="63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570"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745"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493"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473"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484" w:type="pct"/>
            <w:tcBorders>
              <w:top w:val="single" w:sz="4" w:space="0" w:color="auto"/>
              <w:left w:val="single" w:sz="4" w:space="0" w:color="auto"/>
              <w:bottom w:val="single" w:sz="4" w:space="0" w:color="auto"/>
              <w:right w:val="single" w:sz="4" w:space="0" w:color="auto"/>
            </w:tcBorders>
            <w:shd w:val="clear" w:color="000000" w:fill="BBD7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11,33</w:t>
            </w:r>
          </w:p>
        </w:tc>
        <w:tc>
          <w:tcPr>
            <w:tcW w:w="521"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6</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Богатовский </w:t>
            </w:r>
          </w:p>
        </w:tc>
        <w:tc>
          <w:tcPr>
            <w:tcW w:w="631"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570"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745"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493"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47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484"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11,67</w:t>
            </w:r>
          </w:p>
        </w:tc>
        <w:tc>
          <w:tcPr>
            <w:tcW w:w="52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Похвистневский </w:t>
            </w:r>
          </w:p>
        </w:tc>
        <w:tc>
          <w:tcPr>
            <w:tcW w:w="631"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570"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745"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493"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473"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484" w:type="pct"/>
            <w:tcBorders>
              <w:top w:val="single" w:sz="4" w:space="0" w:color="auto"/>
              <w:left w:val="single" w:sz="4" w:space="0" w:color="auto"/>
              <w:bottom w:val="single" w:sz="4" w:space="0" w:color="auto"/>
              <w:right w:val="single" w:sz="4" w:space="0" w:color="auto"/>
            </w:tcBorders>
            <w:shd w:val="clear" w:color="000000" w:fill="C5DA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11,67</w:t>
            </w:r>
          </w:p>
        </w:tc>
        <w:tc>
          <w:tcPr>
            <w:tcW w:w="52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Большеглушицкий </w:t>
            </w:r>
          </w:p>
        </w:tc>
        <w:tc>
          <w:tcPr>
            <w:tcW w:w="631"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570"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745"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493"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47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484" w:type="pct"/>
            <w:tcBorders>
              <w:top w:val="single" w:sz="4" w:space="0" w:color="auto"/>
              <w:left w:val="single" w:sz="4" w:space="0" w:color="auto"/>
              <w:bottom w:val="single" w:sz="4" w:space="0" w:color="auto"/>
              <w:right w:val="single" w:sz="4" w:space="0" w:color="auto"/>
            </w:tcBorders>
            <w:shd w:val="clear" w:color="000000" w:fill="CBDC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11,83</w:t>
            </w:r>
          </w:p>
        </w:tc>
        <w:tc>
          <w:tcPr>
            <w:tcW w:w="521"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Кинель-Черкасский</w:t>
            </w:r>
          </w:p>
        </w:tc>
        <w:tc>
          <w:tcPr>
            <w:tcW w:w="631"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570"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745"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493"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473"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484" w:type="pct"/>
            <w:tcBorders>
              <w:top w:val="single" w:sz="4" w:space="0" w:color="auto"/>
              <w:left w:val="single" w:sz="4" w:space="0" w:color="auto"/>
              <w:bottom w:val="single" w:sz="4" w:space="0" w:color="auto"/>
              <w:right w:val="single" w:sz="4" w:space="0" w:color="auto"/>
            </w:tcBorders>
            <w:shd w:val="clear" w:color="000000" w:fill="D5DE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12,17</w:t>
            </w:r>
          </w:p>
        </w:tc>
        <w:tc>
          <w:tcPr>
            <w:tcW w:w="52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Красноармейский </w:t>
            </w:r>
          </w:p>
        </w:tc>
        <w:tc>
          <w:tcPr>
            <w:tcW w:w="63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570"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745"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493"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473"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484" w:type="pct"/>
            <w:tcBorders>
              <w:top w:val="single" w:sz="4" w:space="0" w:color="auto"/>
              <w:left w:val="single" w:sz="4" w:space="0" w:color="auto"/>
              <w:bottom w:val="single" w:sz="4" w:space="0" w:color="auto"/>
              <w:right w:val="single" w:sz="4" w:space="0" w:color="auto"/>
            </w:tcBorders>
            <w:shd w:val="clear" w:color="000000" w:fill="DA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12,33</w:t>
            </w:r>
          </w:p>
        </w:tc>
        <w:tc>
          <w:tcPr>
            <w:tcW w:w="521"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Шенталинский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570"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745"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493"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473"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484" w:type="pct"/>
            <w:tcBorders>
              <w:top w:val="single" w:sz="4" w:space="0" w:color="auto"/>
              <w:left w:val="single" w:sz="4" w:space="0" w:color="auto"/>
              <w:bottom w:val="single" w:sz="4" w:space="0" w:color="auto"/>
              <w:right w:val="single" w:sz="4" w:space="0" w:color="auto"/>
            </w:tcBorders>
            <w:shd w:val="clear" w:color="000000" w:fill="EFE6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13,00</w:t>
            </w:r>
          </w:p>
        </w:tc>
        <w:tc>
          <w:tcPr>
            <w:tcW w:w="521"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 xml:space="preserve">Кинельский </w:t>
            </w:r>
          </w:p>
        </w:tc>
        <w:tc>
          <w:tcPr>
            <w:tcW w:w="631"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6</w:t>
            </w:r>
          </w:p>
        </w:tc>
        <w:tc>
          <w:tcPr>
            <w:tcW w:w="570"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21</w:t>
            </w:r>
          </w:p>
        </w:tc>
        <w:tc>
          <w:tcPr>
            <w:tcW w:w="745"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8</w:t>
            </w:r>
          </w:p>
        </w:tc>
        <w:tc>
          <w:tcPr>
            <w:tcW w:w="493"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9</w:t>
            </w:r>
          </w:p>
        </w:tc>
        <w:tc>
          <w:tcPr>
            <w:tcW w:w="473"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19</w:t>
            </w:r>
          </w:p>
        </w:tc>
        <w:tc>
          <w:tcPr>
            <w:tcW w:w="484" w:type="pct"/>
            <w:tcBorders>
              <w:top w:val="single" w:sz="4" w:space="0" w:color="auto"/>
              <w:left w:val="single" w:sz="4" w:space="0" w:color="auto"/>
              <w:bottom w:val="single" w:sz="4" w:space="0" w:color="auto"/>
              <w:right w:val="single" w:sz="4" w:space="0" w:color="auto"/>
            </w:tcBorders>
            <w:shd w:val="clear" w:color="000000" w:fill="F4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13,17</w:t>
            </w:r>
          </w:p>
        </w:tc>
        <w:tc>
          <w:tcPr>
            <w:tcW w:w="521"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AC1725">
              <w:rPr>
                <w:rFonts w:ascii="Times New Roman" w:eastAsia="Times New Roman" w:hAnsi="Times New Roman" w:cs="Times New Roman"/>
                <w:b/>
                <w:bCs/>
                <w:color w:val="000000"/>
                <w:sz w:val="24"/>
                <w:szCs w:val="24"/>
                <w:lang w:eastAsia="ru-RU"/>
              </w:rPr>
              <w:t>13</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Безенчукский </w:t>
            </w:r>
          </w:p>
        </w:tc>
        <w:tc>
          <w:tcPr>
            <w:tcW w:w="631"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570"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745"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9</w:t>
            </w:r>
          </w:p>
        </w:tc>
        <w:tc>
          <w:tcPr>
            <w:tcW w:w="493"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473"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484"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13,50</w:t>
            </w:r>
          </w:p>
        </w:tc>
        <w:tc>
          <w:tcPr>
            <w:tcW w:w="52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Приволжский </w:t>
            </w:r>
          </w:p>
        </w:tc>
        <w:tc>
          <w:tcPr>
            <w:tcW w:w="63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570"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745"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493"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473"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484" w:type="pct"/>
            <w:tcBorders>
              <w:top w:val="single" w:sz="4" w:space="0" w:color="auto"/>
              <w:left w:val="single" w:sz="4" w:space="0" w:color="auto"/>
              <w:bottom w:val="single" w:sz="4" w:space="0" w:color="auto"/>
              <w:right w:val="single" w:sz="4" w:space="0" w:color="auto"/>
            </w:tcBorders>
            <w:shd w:val="clear" w:color="000000" w:fill="FFE9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13,67</w:t>
            </w:r>
          </w:p>
        </w:tc>
        <w:tc>
          <w:tcPr>
            <w:tcW w:w="521"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Сергиевский </w:t>
            </w:r>
          </w:p>
        </w:tc>
        <w:tc>
          <w:tcPr>
            <w:tcW w:w="631"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570"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745"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493"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12</w:t>
            </w:r>
          </w:p>
        </w:tc>
        <w:tc>
          <w:tcPr>
            <w:tcW w:w="473"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484" w:type="pct"/>
            <w:tcBorders>
              <w:top w:val="single" w:sz="4" w:space="0" w:color="auto"/>
              <w:left w:val="single" w:sz="4" w:space="0" w:color="auto"/>
              <w:bottom w:val="single" w:sz="4" w:space="0" w:color="auto"/>
              <w:right w:val="single" w:sz="4" w:space="0" w:color="auto"/>
            </w:tcBorders>
            <w:shd w:val="clear" w:color="000000" w:fill="FFE6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13,83</w:t>
            </w:r>
          </w:p>
        </w:tc>
        <w:tc>
          <w:tcPr>
            <w:tcW w:w="521"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Красноярский </w:t>
            </w:r>
          </w:p>
        </w:tc>
        <w:tc>
          <w:tcPr>
            <w:tcW w:w="631"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570"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745"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493"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473"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484" w:type="pct"/>
            <w:tcBorders>
              <w:top w:val="single" w:sz="4" w:space="0" w:color="auto"/>
              <w:left w:val="single" w:sz="4" w:space="0" w:color="auto"/>
              <w:bottom w:val="single" w:sz="4" w:space="0" w:color="auto"/>
              <w:right w:val="single" w:sz="4" w:space="0" w:color="auto"/>
            </w:tcBorders>
            <w:shd w:val="clear" w:color="000000" w:fill="FFDD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14,33</w:t>
            </w:r>
          </w:p>
        </w:tc>
        <w:tc>
          <w:tcPr>
            <w:tcW w:w="521"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Шигонский </w:t>
            </w:r>
          </w:p>
        </w:tc>
        <w:tc>
          <w:tcPr>
            <w:tcW w:w="63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570"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w:t>
            </w:r>
          </w:p>
        </w:tc>
        <w:tc>
          <w:tcPr>
            <w:tcW w:w="745"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493"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473"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484" w:type="pct"/>
            <w:tcBorders>
              <w:top w:val="single" w:sz="4" w:space="0" w:color="auto"/>
              <w:left w:val="single" w:sz="4" w:space="0" w:color="auto"/>
              <w:bottom w:val="single" w:sz="4" w:space="0" w:color="auto"/>
              <w:right w:val="single" w:sz="4" w:space="0" w:color="auto"/>
            </w:tcBorders>
            <w:shd w:val="clear" w:color="000000" w:fill="FFDB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14,50</w:t>
            </w:r>
          </w:p>
        </w:tc>
        <w:tc>
          <w:tcPr>
            <w:tcW w:w="521"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Алексеевский </w:t>
            </w:r>
          </w:p>
        </w:tc>
        <w:tc>
          <w:tcPr>
            <w:tcW w:w="631"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570"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745"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13</w:t>
            </w:r>
          </w:p>
        </w:tc>
        <w:tc>
          <w:tcPr>
            <w:tcW w:w="493"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473"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484" w:type="pct"/>
            <w:tcBorders>
              <w:top w:val="single" w:sz="4" w:space="0" w:color="auto"/>
              <w:left w:val="single" w:sz="4" w:space="0" w:color="auto"/>
              <w:bottom w:val="single" w:sz="4" w:space="0" w:color="auto"/>
              <w:right w:val="single" w:sz="4" w:space="0" w:color="auto"/>
            </w:tcBorders>
            <w:shd w:val="clear" w:color="000000" w:fill="FED280"/>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15,00</w:t>
            </w:r>
          </w:p>
        </w:tc>
        <w:tc>
          <w:tcPr>
            <w:tcW w:w="521"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Исаклинский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570"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745"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493"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473"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484" w:type="pct"/>
            <w:tcBorders>
              <w:top w:val="single" w:sz="4" w:space="0" w:color="auto"/>
              <w:left w:val="single" w:sz="4" w:space="0" w:color="auto"/>
              <w:bottom w:val="single" w:sz="4" w:space="0" w:color="auto"/>
              <w:right w:val="single" w:sz="4" w:space="0" w:color="auto"/>
            </w:tcBorders>
            <w:shd w:val="clear" w:color="000000" w:fill="FECF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15,17</w:t>
            </w:r>
          </w:p>
        </w:tc>
        <w:tc>
          <w:tcPr>
            <w:tcW w:w="521"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Нефтегорский </w:t>
            </w:r>
          </w:p>
        </w:tc>
        <w:tc>
          <w:tcPr>
            <w:tcW w:w="631"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4</w:t>
            </w:r>
          </w:p>
        </w:tc>
        <w:tc>
          <w:tcPr>
            <w:tcW w:w="570"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745"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493"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473"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w:t>
            </w:r>
          </w:p>
        </w:tc>
        <w:tc>
          <w:tcPr>
            <w:tcW w:w="484" w:type="pct"/>
            <w:tcBorders>
              <w:top w:val="single" w:sz="4" w:space="0" w:color="auto"/>
              <w:left w:val="single" w:sz="4" w:space="0" w:color="auto"/>
              <w:bottom w:val="single" w:sz="4" w:space="0" w:color="auto"/>
              <w:right w:val="single" w:sz="4" w:space="0" w:color="auto"/>
            </w:tcBorders>
            <w:shd w:val="clear" w:color="000000" w:fill="FECC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15,33</w:t>
            </w:r>
          </w:p>
        </w:tc>
        <w:tc>
          <w:tcPr>
            <w:tcW w:w="521"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Борский </w:t>
            </w:r>
          </w:p>
        </w:tc>
        <w:tc>
          <w:tcPr>
            <w:tcW w:w="631"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570"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745"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w:t>
            </w:r>
          </w:p>
        </w:tc>
        <w:tc>
          <w:tcPr>
            <w:tcW w:w="493"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7</w:t>
            </w:r>
          </w:p>
        </w:tc>
        <w:tc>
          <w:tcPr>
            <w:tcW w:w="473"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484" w:type="pct"/>
            <w:tcBorders>
              <w:top w:val="single" w:sz="4" w:space="0" w:color="auto"/>
              <w:left w:val="single" w:sz="4" w:space="0" w:color="auto"/>
              <w:bottom w:val="single" w:sz="4" w:space="0" w:color="auto"/>
              <w:right w:val="single" w:sz="4" w:space="0" w:color="auto"/>
            </w:tcBorders>
            <w:shd w:val="clear" w:color="000000" w:fill="FECA7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15,50</w:t>
            </w:r>
          </w:p>
        </w:tc>
        <w:tc>
          <w:tcPr>
            <w:tcW w:w="52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Клявлинский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570"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5</w:t>
            </w:r>
          </w:p>
        </w:tc>
        <w:tc>
          <w:tcPr>
            <w:tcW w:w="745"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14</w:t>
            </w:r>
          </w:p>
        </w:tc>
        <w:tc>
          <w:tcPr>
            <w:tcW w:w="493"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473"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484" w:type="pct"/>
            <w:tcBorders>
              <w:top w:val="single" w:sz="4" w:space="0" w:color="auto"/>
              <w:left w:val="single" w:sz="4" w:space="0" w:color="auto"/>
              <w:bottom w:val="single" w:sz="4" w:space="0" w:color="auto"/>
              <w:right w:val="single" w:sz="4" w:space="0" w:color="auto"/>
            </w:tcBorders>
            <w:shd w:val="clear" w:color="000000" w:fill="FDBB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16,33</w:t>
            </w:r>
          </w:p>
        </w:tc>
        <w:tc>
          <w:tcPr>
            <w:tcW w:w="521"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Челно-Вершинский </w:t>
            </w:r>
          </w:p>
        </w:tc>
        <w:tc>
          <w:tcPr>
            <w:tcW w:w="63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570"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w:t>
            </w:r>
          </w:p>
        </w:tc>
        <w:tc>
          <w:tcPr>
            <w:tcW w:w="745"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493"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22</w:t>
            </w:r>
          </w:p>
        </w:tc>
        <w:tc>
          <w:tcPr>
            <w:tcW w:w="473"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484" w:type="pct"/>
            <w:tcBorders>
              <w:top w:val="single" w:sz="4" w:space="0" w:color="auto"/>
              <w:left w:val="single" w:sz="4" w:space="0" w:color="auto"/>
              <w:bottom w:val="single" w:sz="4" w:space="0" w:color="auto"/>
              <w:right w:val="single" w:sz="4" w:space="0" w:color="auto"/>
            </w:tcBorders>
            <w:shd w:val="clear" w:color="000000" w:fill="FCAD79"/>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17,17</w:t>
            </w:r>
          </w:p>
        </w:tc>
        <w:tc>
          <w:tcPr>
            <w:tcW w:w="52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Сызранский </w:t>
            </w:r>
          </w:p>
        </w:tc>
        <w:tc>
          <w:tcPr>
            <w:tcW w:w="631"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570"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745"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493"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c>
          <w:tcPr>
            <w:tcW w:w="473"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8</w:t>
            </w:r>
          </w:p>
        </w:tc>
        <w:tc>
          <w:tcPr>
            <w:tcW w:w="484" w:type="pct"/>
            <w:tcBorders>
              <w:top w:val="single" w:sz="4" w:space="0" w:color="auto"/>
              <w:left w:val="single" w:sz="4" w:space="0" w:color="auto"/>
              <w:bottom w:val="single" w:sz="4" w:space="0" w:color="auto"/>
              <w:right w:val="single" w:sz="4" w:space="0" w:color="auto"/>
            </w:tcBorders>
            <w:shd w:val="clear" w:color="000000" w:fill="F9756E"/>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20,50</w:t>
            </w:r>
          </w:p>
        </w:tc>
        <w:tc>
          <w:tcPr>
            <w:tcW w:w="521"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Камышлинский </w:t>
            </w:r>
          </w:p>
        </w:tc>
        <w:tc>
          <w:tcPr>
            <w:tcW w:w="631"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17</w:t>
            </w:r>
          </w:p>
        </w:tc>
        <w:tc>
          <w:tcPr>
            <w:tcW w:w="570" w:type="pct"/>
            <w:tcBorders>
              <w:top w:val="single" w:sz="4" w:space="0" w:color="auto"/>
              <w:left w:val="single" w:sz="4" w:space="0" w:color="auto"/>
              <w:bottom w:val="single" w:sz="4" w:space="0" w:color="auto"/>
              <w:right w:val="single" w:sz="4" w:space="0" w:color="auto"/>
            </w:tcBorders>
            <w:shd w:val="clear" w:color="000000" w:fill="FED7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16</w:t>
            </w:r>
          </w:p>
        </w:tc>
        <w:tc>
          <w:tcPr>
            <w:tcW w:w="745"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493"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473" w:type="pct"/>
            <w:tcBorders>
              <w:top w:val="single" w:sz="4" w:space="0" w:color="auto"/>
              <w:left w:val="single" w:sz="4" w:space="0" w:color="auto"/>
              <w:bottom w:val="single" w:sz="4" w:space="0" w:color="auto"/>
              <w:right w:val="single" w:sz="4" w:space="0" w:color="auto"/>
            </w:tcBorders>
            <w:shd w:val="clear" w:color="000000" w:fill="FDB97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CA577"/>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w:t>
            </w:r>
          </w:p>
        </w:tc>
        <w:tc>
          <w:tcPr>
            <w:tcW w:w="484" w:type="pct"/>
            <w:tcBorders>
              <w:top w:val="single" w:sz="4" w:space="0" w:color="auto"/>
              <w:left w:val="single" w:sz="4" w:space="0" w:color="auto"/>
              <w:bottom w:val="single" w:sz="4" w:space="0" w:color="auto"/>
              <w:right w:val="single" w:sz="4" w:space="0" w:color="auto"/>
            </w:tcBorders>
            <w:shd w:val="clear" w:color="000000" w:fill="F96F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20,83</w:t>
            </w:r>
          </w:p>
        </w:tc>
        <w:tc>
          <w:tcPr>
            <w:tcW w:w="521"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26</w:t>
            </w:r>
          </w:p>
        </w:tc>
      </w:tr>
      <w:tr w:rsidR="00D825D6" w:rsidRPr="00AC1725" w:rsidTr="00D825D6">
        <w:trPr>
          <w:trHeight w:val="300"/>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rsidR="00D825D6" w:rsidRPr="00AC1725" w:rsidRDefault="00D825D6" w:rsidP="00D825D6">
            <w:pPr>
              <w:spacing w:after="0" w:line="240" w:lineRule="auto"/>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 xml:space="preserve">Елховский </w:t>
            </w:r>
          </w:p>
        </w:tc>
        <w:tc>
          <w:tcPr>
            <w:tcW w:w="631"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10</w:t>
            </w:r>
          </w:p>
        </w:tc>
        <w:tc>
          <w:tcPr>
            <w:tcW w:w="570"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23</w:t>
            </w:r>
          </w:p>
        </w:tc>
        <w:tc>
          <w:tcPr>
            <w:tcW w:w="745"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25</w:t>
            </w:r>
          </w:p>
        </w:tc>
        <w:tc>
          <w:tcPr>
            <w:tcW w:w="49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c>
          <w:tcPr>
            <w:tcW w:w="473"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24</w:t>
            </w:r>
          </w:p>
        </w:tc>
        <w:tc>
          <w:tcPr>
            <w:tcW w:w="4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21,17</w:t>
            </w:r>
          </w:p>
        </w:tc>
        <w:tc>
          <w:tcPr>
            <w:tcW w:w="521"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AC1725"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C1725">
              <w:rPr>
                <w:rFonts w:ascii="Times New Roman" w:eastAsia="Times New Roman" w:hAnsi="Times New Roman" w:cs="Times New Roman"/>
                <w:color w:val="000000"/>
                <w:sz w:val="24"/>
                <w:szCs w:val="24"/>
                <w:lang w:eastAsia="ru-RU"/>
              </w:rPr>
              <w:t>27</w:t>
            </w:r>
          </w:p>
        </w:tc>
      </w:tr>
    </w:tbl>
    <w:p w:rsidR="00D825D6" w:rsidRDefault="00D825D6" w:rsidP="00D825D6">
      <w:r>
        <w:br w:type="page"/>
      </w:r>
    </w:p>
    <w:p w:rsidR="00D825D6" w:rsidRDefault="00D825D6" w:rsidP="006672AA">
      <w:pPr>
        <w:spacing w:after="0" w:line="240" w:lineRule="auto"/>
        <w:ind w:left="1701" w:hanging="170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5 – Динамика рейтингов конкурентоспособности муниципальных районов Самарской области</w:t>
      </w:r>
    </w:p>
    <w:tbl>
      <w:tblPr>
        <w:tblW w:w="5000" w:type="pct"/>
        <w:tblLook w:val="04A0" w:firstRow="1" w:lastRow="0" w:firstColumn="1" w:lastColumn="0" w:noHBand="0" w:noVBand="1"/>
      </w:tblPr>
      <w:tblGrid>
        <w:gridCol w:w="3651"/>
        <w:gridCol w:w="975"/>
        <w:gridCol w:w="974"/>
        <w:gridCol w:w="974"/>
        <w:gridCol w:w="974"/>
        <w:gridCol w:w="2023"/>
      </w:tblGrid>
      <w:tr w:rsidR="00D825D6" w:rsidRPr="003C27C1" w:rsidTr="00D825D6">
        <w:trPr>
          <w:trHeight w:val="300"/>
        </w:trPr>
        <w:tc>
          <w:tcPr>
            <w:tcW w:w="19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Муниципальный район</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2013</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2014</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2015</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2016</w:t>
            </w:r>
          </w:p>
        </w:tc>
        <w:tc>
          <w:tcPr>
            <w:tcW w:w="1059" w:type="pct"/>
            <w:tcBorders>
              <w:top w:val="single" w:sz="4" w:space="0" w:color="auto"/>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Отклонение</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Алексеевский </w:t>
            </w:r>
          </w:p>
        </w:tc>
        <w:tc>
          <w:tcPr>
            <w:tcW w:w="509"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15</w:t>
            </w:r>
          </w:p>
        </w:tc>
        <w:tc>
          <w:tcPr>
            <w:tcW w:w="509"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7</w:t>
            </w:r>
          </w:p>
        </w:tc>
        <w:tc>
          <w:tcPr>
            <w:tcW w:w="509"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21</w:t>
            </w:r>
          </w:p>
        </w:tc>
        <w:tc>
          <w:tcPr>
            <w:tcW w:w="509"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19</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4</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Безенчукский </w:t>
            </w:r>
          </w:p>
        </w:tc>
        <w:tc>
          <w:tcPr>
            <w:tcW w:w="509"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7</w:t>
            </w:r>
          </w:p>
        </w:tc>
        <w:tc>
          <w:tcPr>
            <w:tcW w:w="509"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14</w:t>
            </w:r>
          </w:p>
        </w:tc>
        <w:tc>
          <w:tcPr>
            <w:tcW w:w="509"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5</w:t>
            </w:r>
          </w:p>
        </w:tc>
        <w:tc>
          <w:tcPr>
            <w:tcW w:w="509"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14</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7</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Богатовский </w:t>
            </w:r>
          </w:p>
        </w:tc>
        <w:tc>
          <w:tcPr>
            <w:tcW w:w="509"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12</w:t>
            </w:r>
          </w:p>
        </w:tc>
        <w:tc>
          <w:tcPr>
            <w:tcW w:w="509"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4</w:t>
            </w:r>
          </w:p>
        </w:tc>
        <w:tc>
          <w:tcPr>
            <w:tcW w:w="509"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13</w:t>
            </w:r>
          </w:p>
        </w:tc>
        <w:tc>
          <w:tcPr>
            <w:tcW w:w="509"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7</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-5</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Большеглушицкий </w:t>
            </w:r>
          </w:p>
        </w:tc>
        <w:tc>
          <w:tcPr>
            <w:tcW w:w="509"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12</w:t>
            </w:r>
          </w:p>
        </w:tc>
        <w:tc>
          <w:tcPr>
            <w:tcW w:w="509"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9</w:t>
            </w:r>
          </w:p>
        </w:tc>
        <w:tc>
          <w:tcPr>
            <w:tcW w:w="509"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w:t>
            </w:r>
          </w:p>
        </w:tc>
        <w:tc>
          <w:tcPr>
            <w:tcW w:w="509"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9</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-3</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Большечерниговский </w:t>
            </w:r>
          </w:p>
        </w:tc>
        <w:tc>
          <w:tcPr>
            <w:tcW w:w="509"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c>
          <w:tcPr>
            <w:tcW w:w="509"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3</w:t>
            </w:r>
          </w:p>
        </w:tc>
        <w:tc>
          <w:tcPr>
            <w:tcW w:w="509"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3</w:t>
            </w:r>
          </w:p>
        </w:tc>
        <w:tc>
          <w:tcPr>
            <w:tcW w:w="509"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Борский </w:t>
            </w:r>
          </w:p>
        </w:tc>
        <w:tc>
          <w:tcPr>
            <w:tcW w:w="509"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21</w:t>
            </w:r>
          </w:p>
        </w:tc>
        <w:tc>
          <w:tcPr>
            <w:tcW w:w="509"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16</w:t>
            </w:r>
          </w:p>
        </w:tc>
        <w:tc>
          <w:tcPr>
            <w:tcW w:w="509"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19</w:t>
            </w:r>
          </w:p>
        </w:tc>
        <w:tc>
          <w:tcPr>
            <w:tcW w:w="509"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22</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Волжский </w:t>
            </w:r>
          </w:p>
        </w:tc>
        <w:tc>
          <w:tcPr>
            <w:tcW w:w="509"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18</w:t>
            </w:r>
          </w:p>
        </w:tc>
        <w:tc>
          <w:tcPr>
            <w:tcW w:w="509"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11</w:t>
            </w:r>
          </w:p>
        </w:tc>
        <w:tc>
          <w:tcPr>
            <w:tcW w:w="509"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7</w:t>
            </w:r>
          </w:p>
        </w:tc>
        <w:tc>
          <w:tcPr>
            <w:tcW w:w="509"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3</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-15</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Елховский </w:t>
            </w:r>
          </w:p>
        </w:tc>
        <w:tc>
          <w:tcPr>
            <w:tcW w:w="509"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26</w:t>
            </w:r>
          </w:p>
        </w:tc>
        <w:tc>
          <w:tcPr>
            <w:tcW w:w="509"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25</w:t>
            </w:r>
          </w:p>
        </w:tc>
        <w:tc>
          <w:tcPr>
            <w:tcW w:w="509"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27</w:t>
            </w:r>
          </w:p>
        </w:tc>
        <w:tc>
          <w:tcPr>
            <w:tcW w:w="509"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27</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Исаклинский </w:t>
            </w:r>
          </w:p>
        </w:tc>
        <w:tc>
          <w:tcPr>
            <w:tcW w:w="509"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14</w:t>
            </w:r>
          </w:p>
        </w:tc>
        <w:tc>
          <w:tcPr>
            <w:tcW w:w="509"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16</w:t>
            </w:r>
          </w:p>
        </w:tc>
        <w:tc>
          <w:tcPr>
            <w:tcW w:w="509"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10</w:t>
            </w:r>
          </w:p>
        </w:tc>
        <w:tc>
          <w:tcPr>
            <w:tcW w:w="509"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20</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6</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Камышлинский </w:t>
            </w:r>
          </w:p>
        </w:tc>
        <w:tc>
          <w:tcPr>
            <w:tcW w:w="509"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23</w:t>
            </w:r>
          </w:p>
        </w:tc>
        <w:tc>
          <w:tcPr>
            <w:tcW w:w="509"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24</w:t>
            </w:r>
          </w:p>
        </w:tc>
        <w:tc>
          <w:tcPr>
            <w:tcW w:w="509"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24</w:t>
            </w:r>
          </w:p>
        </w:tc>
        <w:tc>
          <w:tcPr>
            <w:tcW w:w="509"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26</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3</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27C1" w:rsidRDefault="00D825D6" w:rsidP="00D825D6">
            <w:pPr>
              <w:spacing w:after="0" w:line="240" w:lineRule="auto"/>
              <w:rPr>
                <w:rFonts w:ascii="Times New Roman" w:eastAsia="Times New Roman" w:hAnsi="Times New Roman" w:cs="Times New Roman"/>
                <w:b/>
                <w:bCs/>
                <w:color w:val="000000"/>
                <w:sz w:val="24"/>
                <w:szCs w:val="24"/>
                <w:lang w:eastAsia="ru-RU"/>
              </w:rPr>
            </w:pPr>
            <w:r w:rsidRPr="003C27C1">
              <w:rPr>
                <w:rFonts w:ascii="Times New Roman" w:eastAsia="Times New Roman" w:hAnsi="Times New Roman" w:cs="Times New Roman"/>
                <w:b/>
                <w:bCs/>
                <w:color w:val="000000"/>
                <w:sz w:val="24"/>
                <w:szCs w:val="24"/>
                <w:lang w:eastAsia="ru-RU"/>
              </w:rPr>
              <w:t xml:space="preserve">Кинельский </w:t>
            </w:r>
          </w:p>
        </w:tc>
        <w:tc>
          <w:tcPr>
            <w:tcW w:w="509"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3C27C1"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3C27C1">
              <w:rPr>
                <w:rFonts w:ascii="Times New Roman" w:eastAsia="Times New Roman" w:hAnsi="Times New Roman" w:cs="Times New Roman"/>
                <w:b/>
                <w:color w:val="000000"/>
                <w:sz w:val="24"/>
                <w:szCs w:val="24"/>
                <w:lang w:eastAsia="ru-RU"/>
              </w:rPr>
              <w:t>9</w:t>
            </w:r>
          </w:p>
        </w:tc>
        <w:tc>
          <w:tcPr>
            <w:tcW w:w="509"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3C27C1">
              <w:rPr>
                <w:rFonts w:ascii="Times New Roman" w:eastAsia="Times New Roman" w:hAnsi="Times New Roman" w:cs="Times New Roman"/>
                <w:b/>
                <w:color w:val="000000"/>
                <w:sz w:val="24"/>
                <w:szCs w:val="24"/>
                <w:lang w:eastAsia="ru-RU"/>
              </w:rPr>
              <w:t>7</w:t>
            </w:r>
          </w:p>
        </w:tc>
        <w:tc>
          <w:tcPr>
            <w:tcW w:w="509"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3C27C1">
              <w:rPr>
                <w:rFonts w:ascii="Times New Roman" w:eastAsia="Times New Roman" w:hAnsi="Times New Roman" w:cs="Times New Roman"/>
                <w:b/>
                <w:color w:val="000000"/>
                <w:sz w:val="24"/>
                <w:szCs w:val="24"/>
                <w:lang w:eastAsia="ru-RU"/>
              </w:rPr>
              <w:t>16</w:t>
            </w:r>
          </w:p>
        </w:tc>
        <w:tc>
          <w:tcPr>
            <w:tcW w:w="509"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3C27C1"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3C27C1">
              <w:rPr>
                <w:rFonts w:ascii="Times New Roman" w:eastAsia="Times New Roman" w:hAnsi="Times New Roman" w:cs="Times New Roman"/>
                <w:b/>
                <w:color w:val="000000"/>
                <w:sz w:val="24"/>
                <w:szCs w:val="24"/>
                <w:lang w:eastAsia="ru-RU"/>
              </w:rPr>
              <w:t>13</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3C27C1">
              <w:rPr>
                <w:rFonts w:ascii="Times New Roman" w:eastAsia="Times New Roman" w:hAnsi="Times New Roman" w:cs="Times New Roman"/>
                <w:b/>
                <w:color w:val="000000"/>
                <w:sz w:val="24"/>
                <w:szCs w:val="24"/>
                <w:lang w:eastAsia="ru-RU"/>
              </w:rPr>
              <w:t>4</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Кинель-Черкасский</w:t>
            </w:r>
          </w:p>
        </w:tc>
        <w:tc>
          <w:tcPr>
            <w:tcW w:w="509"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c>
          <w:tcPr>
            <w:tcW w:w="509"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w:t>
            </w:r>
          </w:p>
        </w:tc>
        <w:tc>
          <w:tcPr>
            <w:tcW w:w="509"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c>
          <w:tcPr>
            <w:tcW w:w="509"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10</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9</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Клявлинский </w:t>
            </w:r>
          </w:p>
        </w:tc>
        <w:tc>
          <w:tcPr>
            <w:tcW w:w="509"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16</w:t>
            </w:r>
          </w:p>
        </w:tc>
        <w:tc>
          <w:tcPr>
            <w:tcW w:w="509"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26</w:t>
            </w:r>
          </w:p>
        </w:tc>
        <w:tc>
          <w:tcPr>
            <w:tcW w:w="509"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22</w:t>
            </w:r>
          </w:p>
        </w:tc>
        <w:tc>
          <w:tcPr>
            <w:tcW w:w="509"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23</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7</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Кошкинский </w:t>
            </w:r>
          </w:p>
        </w:tc>
        <w:tc>
          <w:tcPr>
            <w:tcW w:w="509"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10</w:t>
            </w:r>
          </w:p>
        </w:tc>
        <w:tc>
          <w:tcPr>
            <w:tcW w:w="509"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6</w:t>
            </w:r>
          </w:p>
        </w:tc>
        <w:tc>
          <w:tcPr>
            <w:tcW w:w="509"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17</w:t>
            </w:r>
          </w:p>
        </w:tc>
        <w:tc>
          <w:tcPr>
            <w:tcW w:w="509"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4</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-6</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Красноармейский </w:t>
            </w:r>
          </w:p>
        </w:tc>
        <w:tc>
          <w:tcPr>
            <w:tcW w:w="509"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11</w:t>
            </w:r>
          </w:p>
        </w:tc>
        <w:tc>
          <w:tcPr>
            <w:tcW w:w="509"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22</w:t>
            </w:r>
          </w:p>
        </w:tc>
        <w:tc>
          <w:tcPr>
            <w:tcW w:w="509"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17</w:t>
            </w:r>
          </w:p>
        </w:tc>
        <w:tc>
          <w:tcPr>
            <w:tcW w:w="509"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11</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0</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Красноярский </w:t>
            </w:r>
          </w:p>
        </w:tc>
        <w:tc>
          <w:tcPr>
            <w:tcW w:w="509"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7</w:t>
            </w:r>
          </w:p>
        </w:tc>
        <w:tc>
          <w:tcPr>
            <w:tcW w:w="509"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13</w:t>
            </w:r>
          </w:p>
        </w:tc>
        <w:tc>
          <w:tcPr>
            <w:tcW w:w="509"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14</w:t>
            </w:r>
          </w:p>
        </w:tc>
        <w:tc>
          <w:tcPr>
            <w:tcW w:w="509"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17</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10</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Нефтегорский </w:t>
            </w:r>
          </w:p>
        </w:tc>
        <w:tc>
          <w:tcPr>
            <w:tcW w:w="509"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6</w:t>
            </w:r>
          </w:p>
        </w:tc>
        <w:tc>
          <w:tcPr>
            <w:tcW w:w="509"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19</w:t>
            </w:r>
          </w:p>
        </w:tc>
        <w:tc>
          <w:tcPr>
            <w:tcW w:w="509"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25</w:t>
            </w:r>
          </w:p>
        </w:tc>
        <w:tc>
          <w:tcPr>
            <w:tcW w:w="509"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21</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15</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Пестравский </w:t>
            </w:r>
          </w:p>
        </w:tc>
        <w:tc>
          <w:tcPr>
            <w:tcW w:w="509"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c>
          <w:tcPr>
            <w:tcW w:w="509"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c>
          <w:tcPr>
            <w:tcW w:w="509"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4</w:t>
            </w:r>
          </w:p>
        </w:tc>
        <w:tc>
          <w:tcPr>
            <w:tcW w:w="509"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4</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3</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Похвистневский </w:t>
            </w:r>
          </w:p>
        </w:tc>
        <w:tc>
          <w:tcPr>
            <w:tcW w:w="509"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16</w:t>
            </w:r>
          </w:p>
        </w:tc>
        <w:tc>
          <w:tcPr>
            <w:tcW w:w="509"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20</w:t>
            </w:r>
          </w:p>
        </w:tc>
        <w:tc>
          <w:tcPr>
            <w:tcW w:w="509"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10</w:t>
            </w:r>
          </w:p>
        </w:tc>
        <w:tc>
          <w:tcPr>
            <w:tcW w:w="509"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7</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-9</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Приволжский </w:t>
            </w:r>
          </w:p>
        </w:tc>
        <w:tc>
          <w:tcPr>
            <w:tcW w:w="509"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25</w:t>
            </w:r>
          </w:p>
        </w:tc>
        <w:tc>
          <w:tcPr>
            <w:tcW w:w="509"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21</w:t>
            </w:r>
          </w:p>
        </w:tc>
        <w:tc>
          <w:tcPr>
            <w:tcW w:w="509"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9</w:t>
            </w:r>
          </w:p>
        </w:tc>
        <w:tc>
          <w:tcPr>
            <w:tcW w:w="509"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15</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-10</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Сергиевский </w:t>
            </w:r>
          </w:p>
        </w:tc>
        <w:tc>
          <w:tcPr>
            <w:tcW w:w="509"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22</w:t>
            </w:r>
          </w:p>
        </w:tc>
        <w:tc>
          <w:tcPr>
            <w:tcW w:w="509"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10</w:t>
            </w:r>
          </w:p>
        </w:tc>
        <w:tc>
          <w:tcPr>
            <w:tcW w:w="509"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12</w:t>
            </w:r>
          </w:p>
        </w:tc>
        <w:tc>
          <w:tcPr>
            <w:tcW w:w="509"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16</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-6</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Ставропольский </w:t>
            </w:r>
          </w:p>
        </w:tc>
        <w:tc>
          <w:tcPr>
            <w:tcW w:w="509"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20</w:t>
            </w:r>
          </w:p>
        </w:tc>
        <w:tc>
          <w:tcPr>
            <w:tcW w:w="509"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15</w:t>
            </w:r>
          </w:p>
        </w:tc>
        <w:tc>
          <w:tcPr>
            <w:tcW w:w="509"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8</w:t>
            </w:r>
          </w:p>
        </w:tc>
        <w:tc>
          <w:tcPr>
            <w:tcW w:w="509"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6</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-14</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Сызранский </w:t>
            </w:r>
          </w:p>
        </w:tc>
        <w:tc>
          <w:tcPr>
            <w:tcW w:w="509"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27</w:t>
            </w:r>
          </w:p>
        </w:tc>
        <w:tc>
          <w:tcPr>
            <w:tcW w:w="509"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27</w:t>
            </w:r>
          </w:p>
        </w:tc>
        <w:tc>
          <w:tcPr>
            <w:tcW w:w="509"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26</w:t>
            </w:r>
          </w:p>
        </w:tc>
        <w:tc>
          <w:tcPr>
            <w:tcW w:w="509"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25</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Хворостянский </w:t>
            </w:r>
          </w:p>
        </w:tc>
        <w:tc>
          <w:tcPr>
            <w:tcW w:w="509"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4</w:t>
            </w:r>
          </w:p>
        </w:tc>
        <w:tc>
          <w:tcPr>
            <w:tcW w:w="509"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5</w:t>
            </w:r>
          </w:p>
        </w:tc>
        <w:tc>
          <w:tcPr>
            <w:tcW w:w="509"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6</w:t>
            </w:r>
          </w:p>
        </w:tc>
        <w:tc>
          <w:tcPr>
            <w:tcW w:w="509"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-3</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Челно-Вершинский </w:t>
            </w:r>
          </w:p>
        </w:tc>
        <w:tc>
          <w:tcPr>
            <w:tcW w:w="509"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24</w:t>
            </w:r>
          </w:p>
        </w:tc>
        <w:tc>
          <w:tcPr>
            <w:tcW w:w="509"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11</w:t>
            </w:r>
          </w:p>
        </w:tc>
        <w:tc>
          <w:tcPr>
            <w:tcW w:w="509"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23</w:t>
            </w:r>
          </w:p>
        </w:tc>
        <w:tc>
          <w:tcPr>
            <w:tcW w:w="509"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24</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0</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Шенталинский </w:t>
            </w:r>
          </w:p>
        </w:tc>
        <w:tc>
          <w:tcPr>
            <w:tcW w:w="509"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4</w:t>
            </w:r>
          </w:p>
        </w:tc>
        <w:tc>
          <w:tcPr>
            <w:tcW w:w="509"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16</w:t>
            </w:r>
          </w:p>
        </w:tc>
        <w:tc>
          <w:tcPr>
            <w:tcW w:w="509"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20</w:t>
            </w:r>
          </w:p>
        </w:tc>
        <w:tc>
          <w:tcPr>
            <w:tcW w:w="509"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12</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8</w:t>
            </w:r>
          </w:p>
        </w:tc>
      </w:tr>
      <w:tr w:rsidR="00D825D6" w:rsidRPr="003C27C1" w:rsidTr="00D825D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 xml:space="preserve">Шигонский </w:t>
            </w:r>
          </w:p>
        </w:tc>
        <w:tc>
          <w:tcPr>
            <w:tcW w:w="509"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19</w:t>
            </w:r>
          </w:p>
        </w:tc>
        <w:tc>
          <w:tcPr>
            <w:tcW w:w="509"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22</w:t>
            </w:r>
          </w:p>
        </w:tc>
        <w:tc>
          <w:tcPr>
            <w:tcW w:w="509"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15</w:t>
            </w:r>
          </w:p>
        </w:tc>
        <w:tc>
          <w:tcPr>
            <w:tcW w:w="509"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18</w:t>
            </w:r>
          </w:p>
        </w:tc>
        <w:tc>
          <w:tcPr>
            <w:tcW w:w="1059" w:type="pct"/>
            <w:tcBorders>
              <w:top w:val="nil"/>
              <w:left w:val="nil"/>
              <w:bottom w:val="single" w:sz="4" w:space="0" w:color="auto"/>
              <w:right w:val="single" w:sz="4" w:space="0" w:color="auto"/>
            </w:tcBorders>
            <w:shd w:val="clear" w:color="auto" w:fill="auto"/>
            <w:noWrap/>
            <w:vAlign w:val="bottom"/>
            <w:hideMark/>
          </w:tcPr>
          <w:p w:rsidR="00D825D6" w:rsidRPr="003C27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27C1">
              <w:rPr>
                <w:rFonts w:ascii="Times New Roman" w:eastAsia="Times New Roman" w:hAnsi="Times New Roman" w:cs="Times New Roman"/>
                <w:color w:val="000000"/>
                <w:sz w:val="24"/>
                <w:szCs w:val="24"/>
                <w:lang w:eastAsia="ru-RU"/>
              </w:rPr>
              <w:t>-1</w:t>
            </w:r>
          </w:p>
        </w:tc>
      </w:tr>
    </w:tbl>
    <w:p w:rsidR="00D825D6" w:rsidRDefault="00D825D6" w:rsidP="00D825D6"/>
    <w:p w:rsidR="00D825D6" w:rsidRDefault="00D825D6" w:rsidP="00D825D6"/>
    <w:p w:rsidR="00D825D6" w:rsidRDefault="00D825D6" w:rsidP="00D825D6"/>
    <w:p w:rsidR="00D825D6" w:rsidRDefault="00D825D6" w:rsidP="00D825D6"/>
    <w:p w:rsidR="00D825D6" w:rsidRDefault="00D825D6" w:rsidP="00D825D6"/>
    <w:p w:rsidR="00D825D6" w:rsidRDefault="00D825D6" w:rsidP="00D825D6"/>
    <w:p w:rsidR="00D825D6" w:rsidRDefault="00D825D6" w:rsidP="00D825D6"/>
    <w:p w:rsidR="00D825D6" w:rsidRDefault="00D825D6" w:rsidP="00D825D6"/>
    <w:p w:rsidR="00D825D6" w:rsidRDefault="00D825D6" w:rsidP="00D825D6"/>
    <w:p w:rsidR="00D825D6" w:rsidRPr="00136AE2" w:rsidRDefault="00D825D6" w:rsidP="00D825D6">
      <w:pPr>
        <w:spacing w:after="0" w:line="240" w:lineRule="auto"/>
        <w:ind w:firstLine="709"/>
        <w:jc w:val="center"/>
        <w:rPr>
          <w:rFonts w:ascii="Times New Roman" w:hAnsi="Times New Roman" w:cs="Times New Roman"/>
          <w:b/>
          <w:color w:val="000000" w:themeColor="text1"/>
          <w:sz w:val="28"/>
          <w:szCs w:val="28"/>
        </w:rPr>
      </w:pPr>
      <w:r w:rsidRPr="00136AE2">
        <w:rPr>
          <w:rFonts w:ascii="Times New Roman" w:hAnsi="Times New Roman" w:cs="Times New Roman"/>
          <w:b/>
          <w:color w:val="000000" w:themeColor="text1"/>
          <w:sz w:val="28"/>
          <w:szCs w:val="28"/>
        </w:rPr>
        <w:lastRenderedPageBreak/>
        <w:t>Динамика рейтингов муниципальных образований Самарской области по критериям фактора «Трудовые ресурсы» за 2013 – 2016 гг.</w:t>
      </w:r>
    </w:p>
    <w:p w:rsidR="00D825D6" w:rsidRPr="000F1FA2" w:rsidRDefault="00D825D6" w:rsidP="00D825D6">
      <w:pPr>
        <w:spacing w:after="0" w:line="360" w:lineRule="auto"/>
        <w:jc w:val="center"/>
        <w:rPr>
          <w:rFonts w:ascii="Times New Roman" w:hAnsi="Times New Roman" w:cs="Times New Roman"/>
          <w:color w:val="000000" w:themeColor="text1"/>
          <w:sz w:val="28"/>
          <w:szCs w:val="28"/>
        </w:rPr>
      </w:pP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6 – Рейтинги критериев фактора «Трудовые ресурсы» за 2013 г.</w:t>
      </w:r>
    </w:p>
    <w:tbl>
      <w:tblPr>
        <w:tblW w:w="4584" w:type="pct"/>
        <w:jc w:val="center"/>
        <w:tblLook w:val="04A0" w:firstRow="1" w:lastRow="0" w:firstColumn="1" w:lastColumn="0" w:noHBand="0" w:noVBand="1"/>
      </w:tblPr>
      <w:tblGrid>
        <w:gridCol w:w="3513"/>
        <w:gridCol w:w="754"/>
        <w:gridCol w:w="752"/>
        <w:gridCol w:w="752"/>
        <w:gridCol w:w="751"/>
        <w:gridCol w:w="751"/>
        <w:gridCol w:w="751"/>
        <w:gridCol w:w="751"/>
      </w:tblGrid>
      <w:tr w:rsidR="00D825D6" w:rsidRPr="0084641A" w:rsidTr="00D825D6">
        <w:trPr>
          <w:trHeight w:val="214"/>
          <w:jc w:val="center"/>
        </w:trPr>
        <w:tc>
          <w:tcPr>
            <w:tcW w:w="20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Муниципальный район</w:t>
            </w:r>
          </w:p>
        </w:tc>
        <w:tc>
          <w:tcPr>
            <w:tcW w:w="4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w:t>
            </w:r>
          </w:p>
        </w:tc>
        <w:tc>
          <w:tcPr>
            <w:tcW w:w="4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3</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k</w:t>
            </w:r>
            <w:r w:rsidRPr="00136AE2">
              <w:rPr>
                <w:rFonts w:ascii="Times New Roman" w:eastAsia="Times New Roman" w:hAnsi="Times New Roman" w:cs="Times New Roman"/>
                <w:color w:val="000000"/>
                <w:sz w:val="24"/>
                <w:szCs w:val="24"/>
                <w:vertAlign w:val="subscript"/>
                <w:lang w:val="en-US" w:eastAsia="ru-RU"/>
              </w:rPr>
              <w:t>4</w:t>
            </w:r>
          </w:p>
        </w:tc>
        <w:tc>
          <w:tcPr>
            <w:tcW w:w="4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5</w:t>
            </w:r>
          </w:p>
        </w:tc>
        <w:tc>
          <w:tcPr>
            <w:tcW w:w="4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6</w:t>
            </w:r>
          </w:p>
        </w:tc>
        <w:tc>
          <w:tcPr>
            <w:tcW w:w="4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7</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Алексеевский </w:t>
            </w:r>
          </w:p>
        </w:tc>
        <w:tc>
          <w:tcPr>
            <w:tcW w:w="429" w:type="pct"/>
            <w:tcBorders>
              <w:top w:val="single" w:sz="4" w:space="0" w:color="auto"/>
              <w:left w:val="single" w:sz="4" w:space="0" w:color="auto"/>
              <w:bottom w:val="single" w:sz="4" w:space="0" w:color="auto"/>
              <w:right w:val="single" w:sz="4" w:space="0" w:color="auto"/>
            </w:tcBorders>
            <w:shd w:val="clear" w:color="000000" w:fill="FCA677"/>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8" w:type="pct"/>
            <w:tcBorders>
              <w:top w:val="single" w:sz="4" w:space="0" w:color="auto"/>
              <w:left w:val="single" w:sz="4" w:space="0" w:color="auto"/>
              <w:bottom w:val="single" w:sz="4" w:space="0" w:color="auto"/>
              <w:right w:val="single" w:sz="4" w:space="0" w:color="auto"/>
            </w:tcBorders>
            <w:shd w:val="clear" w:color="000000" w:fill="FDC3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8" w:type="pct"/>
            <w:tcBorders>
              <w:top w:val="single" w:sz="4" w:space="0" w:color="auto"/>
              <w:left w:val="single" w:sz="4" w:space="0" w:color="auto"/>
              <w:bottom w:val="single" w:sz="4" w:space="0" w:color="auto"/>
              <w:right w:val="single" w:sz="4" w:space="0" w:color="auto"/>
            </w:tcBorders>
            <w:shd w:val="clear" w:color="000000" w:fill="FDC3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Безенчукский </w:t>
            </w:r>
          </w:p>
        </w:tc>
        <w:tc>
          <w:tcPr>
            <w:tcW w:w="429" w:type="pct"/>
            <w:tcBorders>
              <w:top w:val="single" w:sz="4" w:space="0" w:color="auto"/>
              <w:left w:val="single" w:sz="4" w:space="0" w:color="auto"/>
              <w:bottom w:val="single" w:sz="4" w:space="0" w:color="auto"/>
              <w:right w:val="single" w:sz="4" w:space="0" w:color="auto"/>
            </w:tcBorders>
            <w:shd w:val="clear" w:color="000000" w:fill="FFE283"/>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8"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8" w:type="pct"/>
            <w:tcBorders>
              <w:top w:val="single" w:sz="4" w:space="0" w:color="auto"/>
              <w:left w:val="single" w:sz="4" w:space="0" w:color="auto"/>
              <w:bottom w:val="single" w:sz="4" w:space="0" w:color="auto"/>
              <w:right w:val="single" w:sz="4" w:space="0" w:color="auto"/>
            </w:tcBorders>
            <w:shd w:val="clear" w:color="000000" w:fill="ABD2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8" w:type="pct"/>
            <w:tcBorders>
              <w:top w:val="single" w:sz="4" w:space="0" w:color="auto"/>
              <w:left w:val="single" w:sz="4" w:space="0" w:color="auto"/>
              <w:bottom w:val="single" w:sz="4" w:space="0" w:color="auto"/>
              <w:right w:val="single" w:sz="4" w:space="0" w:color="auto"/>
            </w:tcBorders>
            <w:shd w:val="clear" w:color="000000" w:fill="ABD2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8"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8"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8"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Богатовский </w:t>
            </w:r>
          </w:p>
        </w:tc>
        <w:tc>
          <w:tcPr>
            <w:tcW w:w="429" w:type="pct"/>
            <w:tcBorders>
              <w:top w:val="single" w:sz="4" w:space="0" w:color="auto"/>
              <w:left w:val="single" w:sz="4" w:space="0" w:color="auto"/>
              <w:bottom w:val="single" w:sz="4" w:space="0" w:color="auto"/>
              <w:right w:val="single" w:sz="4" w:space="0" w:color="auto"/>
            </w:tcBorders>
            <w:shd w:val="clear" w:color="000000" w:fill="F9736D"/>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8"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8" w:type="pct"/>
            <w:tcBorders>
              <w:top w:val="single" w:sz="4" w:space="0" w:color="auto"/>
              <w:left w:val="single" w:sz="4" w:space="0" w:color="auto"/>
              <w:bottom w:val="single" w:sz="4" w:space="0" w:color="auto"/>
              <w:right w:val="single" w:sz="4" w:space="0" w:color="auto"/>
            </w:tcBorders>
            <w:shd w:val="clear" w:color="000000" w:fill="FDC3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8" w:type="pct"/>
            <w:tcBorders>
              <w:top w:val="single" w:sz="4" w:space="0" w:color="auto"/>
              <w:left w:val="single" w:sz="4" w:space="0" w:color="auto"/>
              <w:bottom w:val="single" w:sz="4" w:space="0" w:color="auto"/>
              <w:right w:val="single" w:sz="4" w:space="0" w:color="auto"/>
            </w:tcBorders>
            <w:shd w:val="clear" w:color="000000" w:fill="FDC3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8"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Большеглушицкий </w:t>
            </w:r>
          </w:p>
        </w:tc>
        <w:tc>
          <w:tcPr>
            <w:tcW w:w="429" w:type="pct"/>
            <w:tcBorders>
              <w:top w:val="single" w:sz="4" w:space="0" w:color="auto"/>
              <w:left w:val="single" w:sz="4" w:space="0" w:color="auto"/>
              <w:bottom w:val="single" w:sz="4" w:space="0" w:color="auto"/>
              <w:right w:val="single" w:sz="4" w:space="0" w:color="auto"/>
            </w:tcBorders>
            <w:shd w:val="clear" w:color="000000" w:fill="F3E783"/>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8"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8" w:type="pct"/>
            <w:tcBorders>
              <w:top w:val="single" w:sz="4" w:space="0" w:color="auto"/>
              <w:left w:val="single" w:sz="4" w:space="0" w:color="auto"/>
              <w:bottom w:val="single" w:sz="4" w:space="0" w:color="auto"/>
              <w:right w:val="single" w:sz="4" w:space="0" w:color="auto"/>
            </w:tcBorders>
            <w:shd w:val="clear" w:color="000000" w:fill="F9736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8" w:type="pct"/>
            <w:tcBorders>
              <w:top w:val="single" w:sz="4" w:space="0" w:color="auto"/>
              <w:left w:val="single" w:sz="4" w:space="0" w:color="auto"/>
              <w:bottom w:val="single" w:sz="4" w:space="0" w:color="auto"/>
              <w:right w:val="single" w:sz="4" w:space="0" w:color="auto"/>
            </w:tcBorders>
            <w:shd w:val="clear" w:color="000000" w:fill="F9736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8"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8"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Большечерниговский </w:t>
            </w:r>
          </w:p>
        </w:tc>
        <w:tc>
          <w:tcPr>
            <w:tcW w:w="429" w:type="pct"/>
            <w:tcBorders>
              <w:top w:val="single" w:sz="4" w:space="0" w:color="auto"/>
              <w:left w:val="single" w:sz="4" w:space="0" w:color="auto"/>
              <w:bottom w:val="single" w:sz="4" w:space="0" w:color="auto"/>
              <w:right w:val="single" w:sz="4" w:space="0" w:color="auto"/>
            </w:tcBorders>
            <w:shd w:val="clear" w:color="000000" w:fill="6FC17B"/>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8"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8" w:type="pct"/>
            <w:tcBorders>
              <w:top w:val="single" w:sz="4" w:space="0" w:color="auto"/>
              <w:left w:val="single" w:sz="4" w:space="0" w:color="auto"/>
              <w:bottom w:val="single" w:sz="4" w:space="0" w:color="auto"/>
              <w:right w:val="single" w:sz="4" w:space="0" w:color="auto"/>
            </w:tcBorders>
            <w:shd w:val="clear" w:color="000000" w:fill="FA7D6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8" w:type="pct"/>
            <w:tcBorders>
              <w:top w:val="single" w:sz="4" w:space="0" w:color="auto"/>
              <w:left w:val="single" w:sz="4" w:space="0" w:color="auto"/>
              <w:bottom w:val="single" w:sz="4" w:space="0" w:color="auto"/>
              <w:right w:val="single" w:sz="4" w:space="0" w:color="auto"/>
            </w:tcBorders>
            <w:shd w:val="clear" w:color="000000" w:fill="FA7D6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8"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8" w:type="pct"/>
            <w:tcBorders>
              <w:top w:val="single" w:sz="4" w:space="0" w:color="auto"/>
              <w:left w:val="single" w:sz="4" w:space="0" w:color="auto"/>
              <w:bottom w:val="single" w:sz="4" w:space="0" w:color="auto"/>
              <w:right w:val="single" w:sz="4" w:space="0" w:color="auto"/>
            </w:tcBorders>
            <w:shd w:val="clear" w:color="000000" w:fill="FA7D6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8"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Борский </w:t>
            </w:r>
          </w:p>
        </w:tc>
        <w:tc>
          <w:tcPr>
            <w:tcW w:w="429" w:type="pct"/>
            <w:tcBorders>
              <w:top w:val="single" w:sz="4" w:space="0" w:color="auto"/>
              <w:left w:val="single" w:sz="4" w:space="0" w:color="auto"/>
              <w:bottom w:val="single" w:sz="4" w:space="0" w:color="auto"/>
              <w:right w:val="single" w:sz="4" w:space="0" w:color="auto"/>
            </w:tcBorders>
            <w:shd w:val="clear" w:color="000000" w:fill="FDBA7B"/>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8"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8" w:type="pct"/>
            <w:tcBorders>
              <w:top w:val="single" w:sz="4" w:space="0" w:color="auto"/>
              <w:left w:val="single" w:sz="4" w:space="0" w:color="auto"/>
              <w:bottom w:val="single" w:sz="4" w:space="0" w:color="auto"/>
              <w:right w:val="single" w:sz="4" w:space="0" w:color="auto"/>
            </w:tcBorders>
            <w:shd w:val="clear" w:color="000000" w:fill="FECD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8" w:type="pct"/>
            <w:tcBorders>
              <w:top w:val="single" w:sz="4" w:space="0" w:color="auto"/>
              <w:left w:val="single" w:sz="4" w:space="0" w:color="auto"/>
              <w:bottom w:val="single" w:sz="4" w:space="0" w:color="auto"/>
              <w:right w:val="single" w:sz="4" w:space="0" w:color="auto"/>
            </w:tcBorders>
            <w:shd w:val="clear" w:color="000000" w:fill="FECD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8"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8"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8"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Волжский </w:t>
            </w:r>
          </w:p>
        </w:tc>
        <w:tc>
          <w:tcPr>
            <w:tcW w:w="429" w:type="pct"/>
            <w:tcBorders>
              <w:top w:val="single" w:sz="4" w:space="0" w:color="auto"/>
              <w:left w:val="single" w:sz="4" w:space="0" w:color="auto"/>
              <w:bottom w:val="single" w:sz="4" w:space="0" w:color="auto"/>
              <w:right w:val="single" w:sz="4" w:space="0" w:color="auto"/>
            </w:tcBorders>
            <w:shd w:val="clear" w:color="000000" w:fill="7BC47C"/>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8"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8" w:type="pct"/>
            <w:tcBorders>
              <w:top w:val="single" w:sz="4" w:space="0" w:color="auto"/>
              <w:left w:val="single" w:sz="4" w:space="0" w:color="auto"/>
              <w:bottom w:val="single" w:sz="4" w:space="0" w:color="auto"/>
              <w:right w:val="single" w:sz="4" w:space="0" w:color="auto"/>
            </w:tcBorders>
            <w:shd w:val="clear" w:color="000000" w:fill="63BE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8" w:type="pct"/>
            <w:tcBorders>
              <w:top w:val="single" w:sz="4" w:space="0" w:color="auto"/>
              <w:left w:val="single" w:sz="4" w:space="0" w:color="auto"/>
              <w:bottom w:val="single" w:sz="4" w:space="0" w:color="auto"/>
              <w:right w:val="single" w:sz="4" w:space="0" w:color="auto"/>
            </w:tcBorders>
            <w:shd w:val="clear" w:color="000000" w:fill="63BE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8"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Елховский </w:t>
            </w:r>
          </w:p>
        </w:tc>
        <w:tc>
          <w:tcPr>
            <w:tcW w:w="429" w:type="pct"/>
            <w:tcBorders>
              <w:top w:val="single" w:sz="4" w:space="0" w:color="auto"/>
              <w:left w:val="single" w:sz="4" w:space="0" w:color="auto"/>
              <w:bottom w:val="single" w:sz="4" w:space="0" w:color="auto"/>
              <w:right w:val="single" w:sz="4" w:space="0" w:color="auto"/>
            </w:tcBorders>
            <w:shd w:val="clear" w:color="000000" w:fill="FCAF79"/>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8"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8" w:type="pct"/>
            <w:tcBorders>
              <w:top w:val="single" w:sz="4" w:space="0" w:color="auto"/>
              <w:left w:val="single" w:sz="4" w:space="0" w:color="auto"/>
              <w:bottom w:val="single" w:sz="4" w:space="0" w:color="auto"/>
              <w:right w:val="single" w:sz="4" w:space="0" w:color="auto"/>
            </w:tcBorders>
            <w:shd w:val="clear" w:color="000000" w:fill="CFDD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CFDD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8"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8"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Исаклинский </w:t>
            </w:r>
          </w:p>
        </w:tc>
        <w:tc>
          <w:tcPr>
            <w:tcW w:w="429" w:type="pct"/>
            <w:tcBorders>
              <w:top w:val="single" w:sz="4" w:space="0" w:color="auto"/>
              <w:left w:val="single" w:sz="4" w:space="0" w:color="auto"/>
              <w:bottom w:val="single" w:sz="4" w:space="0" w:color="auto"/>
              <w:right w:val="single" w:sz="4" w:space="0" w:color="auto"/>
            </w:tcBorders>
            <w:shd w:val="clear" w:color="000000" w:fill="C3D980"/>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8"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8" w:type="pct"/>
            <w:tcBorders>
              <w:top w:val="single" w:sz="4" w:space="0" w:color="auto"/>
              <w:left w:val="single" w:sz="4" w:space="0" w:color="auto"/>
              <w:bottom w:val="single" w:sz="4" w:space="0" w:color="auto"/>
              <w:right w:val="single" w:sz="4" w:space="0" w:color="auto"/>
            </w:tcBorders>
            <w:shd w:val="clear" w:color="000000" w:fill="FB917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8" w:type="pct"/>
            <w:tcBorders>
              <w:top w:val="single" w:sz="4" w:space="0" w:color="auto"/>
              <w:left w:val="single" w:sz="4" w:space="0" w:color="auto"/>
              <w:bottom w:val="single" w:sz="4" w:space="0" w:color="auto"/>
              <w:right w:val="single" w:sz="4" w:space="0" w:color="auto"/>
            </w:tcBorders>
            <w:shd w:val="clear" w:color="000000" w:fill="FB917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8"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8"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8"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Камышлинский </w:t>
            </w:r>
          </w:p>
        </w:tc>
        <w:tc>
          <w:tcPr>
            <w:tcW w:w="429" w:type="pct"/>
            <w:tcBorders>
              <w:top w:val="single" w:sz="4" w:space="0" w:color="auto"/>
              <w:left w:val="single" w:sz="4" w:space="0" w:color="auto"/>
              <w:bottom w:val="single" w:sz="4" w:space="0" w:color="auto"/>
              <w:right w:val="single" w:sz="4" w:space="0" w:color="auto"/>
            </w:tcBorders>
            <w:shd w:val="clear" w:color="000000" w:fill="FED881"/>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8"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8" w:type="pct"/>
            <w:tcBorders>
              <w:top w:val="single" w:sz="4" w:space="0" w:color="auto"/>
              <w:left w:val="single" w:sz="4" w:space="0" w:color="auto"/>
              <w:bottom w:val="single" w:sz="4" w:space="0" w:color="auto"/>
              <w:right w:val="single" w:sz="4" w:space="0" w:color="auto"/>
            </w:tcBorders>
            <w:shd w:val="clear" w:color="000000" w:fill="FFE2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8" w:type="pct"/>
            <w:tcBorders>
              <w:top w:val="single" w:sz="4" w:space="0" w:color="auto"/>
              <w:left w:val="single" w:sz="4" w:space="0" w:color="auto"/>
              <w:bottom w:val="single" w:sz="4" w:space="0" w:color="auto"/>
              <w:right w:val="single" w:sz="4" w:space="0" w:color="auto"/>
            </w:tcBorders>
            <w:shd w:val="clear" w:color="000000" w:fill="FFE2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8"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r>
      <w:tr w:rsidR="00D825D6" w:rsidRPr="00C133A3"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 xml:space="preserve">Кинельский </w:t>
            </w:r>
          </w:p>
        </w:tc>
        <w:tc>
          <w:tcPr>
            <w:tcW w:w="429" w:type="pct"/>
            <w:tcBorders>
              <w:top w:val="single" w:sz="4" w:space="0" w:color="auto"/>
              <w:left w:val="single" w:sz="4" w:space="0" w:color="auto"/>
              <w:bottom w:val="single" w:sz="4" w:space="0" w:color="auto"/>
              <w:right w:val="single" w:sz="4" w:space="0" w:color="auto"/>
            </w:tcBorders>
            <w:shd w:val="clear" w:color="000000" w:fill="FFEB84"/>
            <w:noWrap/>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14</w:t>
            </w:r>
          </w:p>
        </w:tc>
        <w:tc>
          <w:tcPr>
            <w:tcW w:w="428"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17</w:t>
            </w:r>
          </w:p>
        </w:tc>
        <w:tc>
          <w:tcPr>
            <w:tcW w:w="428" w:type="pct"/>
            <w:tcBorders>
              <w:top w:val="single" w:sz="4" w:space="0" w:color="auto"/>
              <w:left w:val="single" w:sz="4" w:space="0" w:color="auto"/>
              <w:bottom w:val="single" w:sz="4" w:space="0" w:color="auto"/>
              <w:right w:val="single" w:sz="4" w:space="0" w:color="auto"/>
            </w:tcBorders>
            <w:shd w:val="clear" w:color="000000" w:fill="93CB7D"/>
            <w:vAlign w:val="bottom"/>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9</w:t>
            </w:r>
          </w:p>
        </w:tc>
        <w:tc>
          <w:tcPr>
            <w:tcW w:w="428" w:type="pct"/>
            <w:tcBorders>
              <w:top w:val="single" w:sz="4" w:space="0" w:color="auto"/>
              <w:left w:val="single" w:sz="4" w:space="0" w:color="auto"/>
              <w:bottom w:val="single" w:sz="4" w:space="0" w:color="auto"/>
              <w:right w:val="single" w:sz="4" w:space="0" w:color="auto"/>
            </w:tcBorders>
            <w:shd w:val="clear" w:color="000000" w:fill="93CB7D"/>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w:t>
            </w:r>
          </w:p>
        </w:tc>
        <w:tc>
          <w:tcPr>
            <w:tcW w:w="428"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5</w:t>
            </w:r>
          </w:p>
        </w:tc>
        <w:tc>
          <w:tcPr>
            <w:tcW w:w="428"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4</w:t>
            </w:r>
          </w:p>
        </w:tc>
        <w:tc>
          <w:tcPr>
            <w:tcW w:w="428"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22</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Кинель-Черкасский</w:t>
            </w:r>
          </w:p>
        </w:tc>
        <w:tc>
          <w:tcPr>
            <w:tcW w:w="429" w:type="pct"/>
            <w:tcBorders>
              <w:top w:val="single" w:sz="4" w:space="0" w:color="auto"/>
              <w:left w:val="single" w:sz="4" w:space="0" w:color="auto"/>
              <w:bottom w:val="single" w:sz="4" w:space="0" w:color="auto"/>
              <w:right w:val="single" w:sz="4" w:space="0" w:color="auto"/>
            </w:tcBorders>
            <w:shd w:val="clear" w:color="000000" w:fill="CFDD81"/>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8"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8" w:type="pct"/>
            <w:tcBorders>
              <w:top w:val="single" w:sz="4" w:space="0" w:color="auto"/>
              <w:left w:val="single" w:sz="4" w:space="0" w:color="auto"/>
              <w:bottom w:val="single" w:sz="4" w:space="0" w:color="auto"/>
              <w:right w:val="single" w:sz="4" w:space="0" w:color="auto"/>
            </w:tcBorders>
            <w:shd w:val="clear" w:color="000000" w:fill="87C8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8" w:type="pct"/>
            <w:tcBorders>
              <w:top w:val="single" w:sz="4" w:space="0" w:color="auto"/>
              <w:left w:val="single" w:sz="4" w:space="0" w:color="auto"/>
              <w:bottom w:val="single" w:sz="4" w:space="0" w:color="auto"/>
              <w:right w:val="single" w:sz="4" w:space="0" w:color="auto"/>
            </w:tcBorders>
            <w:shd w:val="clear" w:color="000000" w:fill="87C8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8"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8"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Клявлинский </w:t>
            </w:r>
          </w:p>
        </w:tc>
        <w:tc>
          <w:tcPr>
            <w:tcW w:w="429" w:type="pct"/>
            <w:tcBorders>
              <w:top w:val="single" w:sz="4" w:space="0" w:color="auto"/>
              <w:left w:val="single" w:sz="4" w:space="0" w:color="auto"/>
              <w:bottom w:val="single" w:sz="4" w:space="0" w:color="auto"/>
              <w:right w:val="single" w:sz="4" w:space="0" w:color="auto"/>
            </w:tcBorders>
            <w:shd w:val="clear" w:color="000000" w:fill="FB9173"/>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8"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8" w:type="pct"/>
            <w:tcBorders>
              <w:top w:val="single" w:sz="4" w:space="0" w:color="auto"/>
              <w:left w:val="single" w:sz="4" w:space="0" w:color="auto"/>
              <w:bottom w:val="single" w:sz="4" w:space="0" w:color="auto"/>
              <w:right w:val="single" w:sz="4" w:space="0" w:color="auto"/>
            </w:tcBorders>
            <w:shd w:val="clear" w:color="000000" w:fill="FDC3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8" w:type="pct"/>
            <w:tcBorders>
              <w:top w:val="single" w:sz="4" w:space="0" w:color="auto"/>
              <w:left w:val="single" w:sz="4" w:space="0" w:color="auto"/>
              <w:bottom w:val="single" w:sz="4" w:space="0" w:color="auto"/>
              <w:right w:val="single" w:sz="4" w:space="0" w:color="auto"/>
            </w:tcBorders>
            <w:shd w:val="clear" w:color="000000" w:fill="FDC3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8"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Кошкинский </w:t>
            </w:r>
          </w:p>
        </w:tc>
        <w:tc>
          <w:tcPr>
            <w:tcW w:w="429" w:type="pct"/>
            <w:tcBorders>
              <w:top w:val="single" w:sz="4" w:space="0" w:color="auto"/>
              <w:left w:val="single" w:sz="4" w:space="0" w:color="auto"/>
              <w:bottom w:val="single" w:sz="4" w:space="0" w:color="auto"/>
              <w:right w:val="single" w:sz="4" w:space="0" w:color="auto"/>
            </w:tcBorders>
            <w:shd w:val="clear" w:color="000000" w:fill="FECD7F"/>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CFDD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8" w:type="pct"/>
            <w:tcBorders>
              <w:top w:val="single" w:sz="4" w:space="0" w:color="auto"/>
              <w:left w:val="single" w:sz="4" w:space="0" w:color="auto"/>
              <w:bottom w:val="single" w:sz="4" w:space="0" w:color="auto"/>
              <w:right w:val="single" w:sz="4" w:space="0" w:color="auto"/>
            </w:tcBorders>
            <w:shd w:val="clear" w:color="000000" w:fill="CFDD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8"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8"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8"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Красноармейский </w:t>
            </w:r>
          </w:p>
        </w:tc>
        <w:tc>
          <w:tcPr>
            <w:tcW w:w="429" w:type="pct"/>
            <w:tcBorders>
              <w:top w:val="single" w:sz="4" w:space="0" w:color="auto"/>
              <w:left w:val="single" w:sz="4" w:space="0" w:color="auto"/>
              <w:bottom w:val="single" w:sz="4" w:space="0" w:color="auto"/>
              <w:right w:val="single" w:sz="4" w:space="0" w:color="auto"/>
            </w:tcBorders>
            <w:shd w:val="clear" w:color="000000" w:fill="E7E482"/>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8"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8" w:type="pct"/>
            <w:tcBorders>
              <w:top w:val="single" w:sz="4" w:space="0" w:color="auto"/>
              <w:left w:val="single" w:sz="4" w:space="0" w:color="auto"/>
              <w:bottom w:val="single" w:sz="4" w:space="0" w:color="auto"/>
              <w:right w:val="single" w:sz="4" w:space="0" w:color="auto"/>
            </w:tcBorders>
            <w:shd w:val="clear" w:color="000000" w:fill="FED8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8" w:type="pct"/>
            <w:tcBorders>
              <w:top w:val="single" w:sz="4" w:space="0" w:color="auto"/>
              <w:left w:val="single" w:sz="4" w:space="0" w:color="auto"/>
              <w:bottom w:val="single" w:sz="4" w:space="0" w:color="auto"/>
              <w:right w:val="single" w:sz="4" w:space="0" w:color="auto"/>
            </w:tcBorders>
            <w:shd w:val="clear" w:color="000000" w:fill="FED8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8" w:type="pct"/>
            <w:tcBorders>
              <w:top w:val="single" w:sz="4" w:space="0" w:color="auto"/>
              <w:left w:val="single" w:sz="4" w:space="0" w:color="auto"/>
              <w:bottom w:val="single" w:sz="4" w:space="0" w:color="auto"/>
              <w:right w:val="single" w:sz="4" w:space="0" w:color="auto"/>
            </w:tcBorders>
            <w:shd w:val="clear" w:color="000000" w:fill="FED8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8"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Красноярский </w:t>
            </w:r>
          </w:p>
        </w:tc>
        <w:tc>
          <w:tcPr>
            <w:tcW w:w="429" w:type="pct"/>
            <w:tcBorders>
              <w:top w:val="single" w:sz="4" w:space="0" w:color="auto"/>
              <w:left w:val="single" w:sz="4" w:space="0" w:color="auto"/>
              <w:bottom w:val="single" w:sz="4" w:space="0" w:color="auto"/>
              <w:right w:val="single" w:sz="4" w:space="0" w:color="auto"/>
            </w:tcBorders>
            <w:shd w:val="clear" w:color="000000" w:fill="93CB7D"/>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8"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8" w:type="pct"/>
            <w:tcBorders>
              <w:top w:val="single" w:sz="4" w:space="0" w:color="auto"/>
              <w:left w:val="single" w:sz="4" w:space="0" w:color="auto"/>
              <w:bottom w:val="single" w:sz="4" w:space="0" w:color="auto"/>
              <w:right w:val="single" w:sz="4" w:space="0" w:color="auto"/>
            </w:tcBorders>
            <w:shd w:val="clear" w:color="000000" w:fill="93CB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8" w:type="pct"/>
            <w:tcBorders>
              <w:top w:val="single" w:sz="4" w:space="0" w:color="auto"/>
              <w:left w:val="single" w:sz="4" w:space="0" w:color="auto"/>
              <w:bottom w:val="single" w:sz="4" w:space="0" w:color="auto"/>
              <w:right w:val="single" w:sz="4" w:space="0" w:color="auto"/>
            </w:tcBorders>
            <w:shd w:val="clear" w:color="000000" w:fill="93CB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8"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8"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8"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Нефтегорский </w:t>
            </w:r>
          </w:p>
        </w:tc>
        <w:tc>
          <w:tcPr>
            <w:tcW w:w="429" w:type="pct"/>
            <w:tcBorders>
              <w:top w:val="single" w:sz="4" w:space="0" w:color="auto"/>
              <w:left w:val="single" w:sz="4" w:space="0" w:color="auto"/>
              <w:bottom w:val="single" w:sz="4" w:space="0" w:color="auto"/>
              <w:right w:val="single" w:sz="4" w:space="0" w:color="auto"/>
            </w:tcBorders>
            <w:shd w:val="clear" w:color="000000" w:fill="ABD27F"/>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8"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8" w:type="pct"/>
            <w:tcBorders>
              <w:top w:val="single" w:sz="4" w:space="0" w:color="auto"/>
              <w:left w:val="single" w:sz="4" w:space="0" w:color="auto"/>
              <w:bottom w:val="single" w:sz="4" w:space="0" w:color="auto"/>
              <w:right w:val="single" w:sz="4" w:space="0" w:color="auto"/>
            </w:tcBorders>
            <w:shd w:val="clear" w:color="000000" w:fill="ABD2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8" w:type="pct"/>
            <w:tcBorders>
              <w:top w:val="single" w:sz="4" w:space="0" w:color="auto"/>
              <w:left w:val="single" w:sz="4" w:space="0" w:color="auto"/>
              <w:bottom w:val="single" w:sz="4" w:space="0" w:color="auto"/>
              <w:right w:val="single" w:sz="4" w:space="0" w:color="auto"/>
            </w:tcBorders>
            <w:shd w:val="clear" w:color="000000" w:fill="ABD2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8"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8"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8" w:type="pct"/>
            <w:tcBorders>
              <w:top w:val="single" w:sz="4" w:space="0" w:color="auto"/>
              <w:left w:val="single" w:sz="4" w:space="0" w:color="auto"/>
              <w:bottom w:val="single" w:sz="4" w:space="0" w:color="auto"/>
              <w:right w:val="single" w:sz="4" w:space="0" w:color="auto"/>
            </w:tcBorders>
            <w:shd w:val="clear" w:color="000000" w:fill="87C8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Пестравский </w:t>
            </w:r>
          </w:p>
        </w:tc>
        <w:tc>
          <w:tcPr>
            <w:tcW w:w="429" w:type="pct"/>
            <w:tcBorders>
              <w:top w:val="single" w:sz="4" w:space="0" w:color="auto"/>
              <w:left w:val="single" w:sz="4" w:space="0" w:color="auto"/>
              <w:bottom w:val="single" w:sz="4" w:space="0" w:color="auto"/>
              <w:right w:val="single" w:sz="4" w:space="0" w:color="auto"/>
            </w:tcBorders>
            <w:shd w:val="clear" w:color="000000" w:fill="FDC37D"/>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8" w:type="pct"/>
            <w:tcBorders>
              <w:top w:val="single" w:sz="4" w:space="0" w:color="auto"/>
              <w:left w:val="single" w:sz="4" w:space="0" w:color="auto"/>
              <w:bottom w:val="single" w:sz="4" w:space="0" w:color="auto"/>
              <w:right w:val="single" w:sz="4" w:space="0" w:color="auto"/>
            </w:tcBorders>
            <w:shd w:val="clear" w:color="000000" w:fill="FB917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8" w:type="pct"/>
            <w:tcBorders>
              <w:top w:val="single" w:sz="4" w:space="0" w:color="auto"/>
              <w:left w:val="single" w:sz="4" w:space="0" w:color="auto"/>
              <w:bottom w:val="single" w:sz="4" w:space="0" w:color="auto"/>
              <w:right w:val="single" w:sz="4" w:space="0" w:color="auto"/>
            </w:tcBorders>
            <w:shd w:val="clear" w:color="000000" w:fill="FB917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8"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8"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8"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Похвистневский </w:t>
            </w:r>
          </w:p>
        </w:tc>
        <w:tc>
          <w:tcPr>
            <w:tcW w:w="429" w:type="pct"/>
            <w:tcBorders>
              <w:top w:val="single" w:sz="4" w:space="0" w:color="auto"/>
              <w:left w:val="single" w:sz="4" w:space="0" w:color="auto"/>
              <w:bottom w:val="single" w:sz="4" w:space="0" w:color="auto"/>
              <w:right w:val="single" w:sz="4" w:space="0" w:color="auto"/>
            </w:tcBorders>
            <w:shd w:val="clear" w:color="000000" w:fill="B7D67F"/>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8"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8" w:type="pct"/>
            <w:tcBorders>
              <w:top w:val="single" w:sz="4" w:space="0" w:color="auto"/>
              <w:left w:val="single" w:sz="4" w:space="0" w:color="auto"/>
              <w:bottom w:val="single" w:sz="4" w:space="0" w:color="auto"/>
              <w:right w:val="single" w:sz="4" w:space="0" w:color="auto"/>
            </w:tcBorders>
            <w:shd w:val="clear" w:color="000000" w:fill="F3E7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8" w:type="pct"/>
            <w:tcBorders>
              <w:top w:val="single" w:sz="4" w:space="0" w:color="auto"/>
              <w:left w:val="single" w:sz="4" w:space="0" w:color="auto"/>
              <w:bottom w:val="single" w:sz="4" w:space="0" w:color="auto"/>
              <w:right w:val="single" w:sz="4" w:space="0" w:color="auto"/>
            </w:tcBorders>
            <w:shd w:val="clear" w:color="000000" w:fill="F3E7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8"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8" w:type="pct"/>
            <w:tcBorders>
              <w:top w:val="single" w:sz="4" w:space="0" w:color="auto"/>
              <w:left w:val="single" w:sz="4" w:space="0" w:color="auto"/>
              <w:bottom w:val="single" w:sz="4" w:space="0" w:color="auto"/>
              <w:right w:val="single" w:sz="4" w:space="0" w:color="auto"/>
            </w:tcBorders>
            <w:shd w:val="clear" w:color="000000" w:fill="FECD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Приволжский </w:t>
            </w:r>
          </w:p>
        </w:tc>
        <w:tc>
          <w:tcPr>
            <w:tcW w:w="429" w:type="pct"/>
            <w:tcBorders>
              <w:top w:val="single" w:sz="4" w:space="0" w:color="auto"/>
              <w:left w:val="single" w:sz="4" w:space="0" w:color="auto"/>
              <w:bottom w:val="single" w:sz="4" w:space="0" w:color="auto"/>
              <w:right w:val="single" w:sz="4" w:space="0" w:color="auto"/>
            </w:tcBorders>
            <w:shd w:val="clear" w:color="000000" w:fill="87C87D"/>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8"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8" w:type="pct"/>
            <w:tcBorders>
              <w:top w:val="single" w:sz="4" w:space="0" w:color="auto"/>
              <w:left w:val="single" w:sz="4" w:space="0" w:color="auto"/>
              <w:bottom w:val="single" w:sz="4" w:space="0" w:color="auto"/>
              <w:right w:val="single" w:sz="4" w:space="0" w:color="auto"/>
            </w:tcBorders>
            <w:shd w:val="clear" w:color="000000" w:fill="F8696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8" w:type="pct"/>
            <w:tcBorders>
              <w:top w:val="single" w:sz="4" w:space="0" w:color="auto"/>
              <w:left w:val="single" w:sz="4" w:space="0" w:color="auto"/>
              <w:bottom w:val="single" w:sz="4" w:space="0" w:color="auto"/>
              <w:right w:val="single" w:sz="4" w:space="0" w:color="auto"/>
            </w:tcBorders>
            <w:shd w:val="clear" w:color="000000" w:fill="F8696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8"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8" w:type="pct"/>
            <w:tcBorders>
              <w:top w:val="single" w:sz="4" w:space="0" w:color="auto"/>
              <w:left w:val="single" w:sz="4" w:space="0" w:color="auto"/>
              <w:bottom w:val="single" w:sz="4" w:space="0" w:color="auto"/>
              <w:right w:val="single" w:sz="4" w:space="0" w:color="auto"/>
            </w:tcBorders>
            <w:shd w:val="clear" w:color="000000" w:fill="F9736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Сергиевский </w:t>
            </w:r>
          </w:p>
        </w:tc>
        <w:tc>
          <w:tcPr>
            <w:tcW w:w="429" w:type="pct"/>
            <w:tcBorders>
              <w:top w:val="single" w:sz="4" w:space="0" w:color="auto"/>
              <w:left w:val="single" w:sz="4" w:space="0" w:color="auto"/>
              <w:bottom w:val="single" w:sz="4" w:space="0" w:color="auto"/>
              <w:right w:val="single" w:sz="4" w:space="0" w:color="auto"/>
            </w:tcBorders>
            <w:shd w:val="clear" w:color="000000" w:fill="DBE081"/>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8"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8" w:type="pct"/>
            <w:tcBorders>
              <w:top w:val="single" w:sz="4" w:space="0" w:color="auto"/>
              <w:left w:val="single" w:sz="4" w:space="0" w:color="auto"/>
              <w:bottom w:val="single" w:sz="4" w:space="0" w:color="auto"/>
              <w:right w:val="single" w:sz="4" w:space="0" w:color="auto"/>
            </w:tcBorders>
            <w:shd w:val="clear" w:color="000000" w:fill="C3D980"/>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8" w:type="pct"/>
            <w:tcBorders>
              <w:top w:val="single" w:sz="4" w:space="0" w:color="auto"/>
              <w:left w:val="single" w:sz="4" w:space="0" w:color="auto"/>
              <w:bottom w:val="single" w:sz="4" w:space="0" w:color="auto"/>
              <w:right w:val="single" w:sz="4" w:space="0" w:color="auto"/>
            </w:tcBorders>
            <w:shd w:val="clear" w:color="000000" w:fill="C3D980"/>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8"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8" w:type="pct"/>
            <w:tcBorders>
              <w:top w:val="single" w:sz="4" w:space="0" w:color="auto"/>
              <w:left w:val="single" w:sz="4" w:space="0" w:color="auto"/>
              <w:bottom w:val="single" w:sz="4" w:space="0" w:color="auto"/>
              <w:right w:val="single" w:sz="4" w:space="0" w:color="auto"/>
            </w:tcBorders>
            <w:shd w:val="clear" w:color="000000" w:fill="E7E482"/>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8" w:type="pct"/>
            <w:tcBorders>
              <w:top w:val="single" w:sz="4" w:space="0" w:color="auto"/>
              <w:left w:val="single" w:sz="4" w:space="0" w:color="auto"/>
              <w:bottom w:val="single" w:sz="4" w:space="0" w:color="auto"/>
              <w:right w:val="single" w:sz="4" w:space="0" w:color="auto"/>
            </w:tcBorders>
            <w:shd w:val="clear" w:color="000000" w:fill="B7D6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Ставропольский </w:t>
            </w:r>
          </w:p>
        </w:tc>
        <w:tc>
          <w:tcPr>
            <w:tcW w:w="429" w:type="pct"/>
            <w:tcBorders>
              <w:top w:val="single" w:sz="4" w:space="0" w:color="auto"/>
              <w:left w:val="single" w:sz="4" w:space="0" w:color="auto"/>
              <w:bottom w:val="single" w:sz="4" w:space="0" w:color="auto"/>
              <w:right w:val="single" w:sz="4" w:space="0" w:color="auto"/>
            </w:tcBorders>
            <w:shd w:val="clear" w:color="000000" w:fill="63BE7B"/>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8" w:type="pct"/>
            <w:tcBorders>
              <w:top w:val="single" w:sz="4" w:space="0" w:color="auto"/>
              <w:left w:val="single" w:sz="4" w:space="0" w:color="auto"/>
              <w:bottom w:val="single" w:sz="4" w:space="0" w:color="auto"/>
              <w:right w:val="single" w:sz="4" w:space="0" w:color="auto"/>
            </w:tcBorders>
            <w:shd w:val="clear" w:color="000000" w:fill="6FC1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8" w:type="pct"/>
            <w:tcBorders>
              <w:top w:val="single" w:sz="4" w:space="0" w:color="auto"/>
              <w:left w:val="single" w:sz="4" w:space="0" w:color="auto"/>
              <w:bottom w:val="single" w:sz="4" w:space="0" w:color="auto"/>
              <w:right w:val="single" w:sz="4" w:space="0" w:color="auto"/>
            </w:tcBorders>
            <w:shd w:val="clear" w:color="000000" w:fill="6FC1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8"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8" w:type="pct"/>
            <w:tcBorders>
              <w:top w:val="single" w:sz="4" w:space="0" w:color="auto"/>
              <w:left w:val="single" w:sz="4" w:space="0" w:color="auto"/>
              <w:bottom w:val="single" w:sz="4" w:space="0" w:color="auto"/>
              <w:right w:val="single" w:sz="4" w:space="0" w:color="auto"/>
            </w:tcBorders>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8"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Сызранский </w:t>
            </w:r>
          </w:p>
        </w:tc>
        <w:tc>
          <w:tcPr>
            <w:tcW w:w="429" w:type="pct"/>
            <w:tcBorders>
              <w:top w:val="single" w:sz="4" w:space="0" w:color="auto"/>
              <w:left w:val="single" w:sz="4" w:space="0" w:color="auto"/>
              <w:bottom w:val="single" w:sz="4" w:space="0" w:color="auto"/>
              <w:right w:val="single" w:sz="4" w:space="0" w:color="auto"/>
            </w:tcBorders>
            <w:shd w:val="clear" w:color="000000" w:fill="F8696B"/>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8" w:type="pct"/>
            <w:tcBorders>
              <w:top w:val="single" w:sz="4" w:space="0" w:color="auto"/>
              <w:left w:val="single" w:sz="4" w:space="0" w:color="auto"/>
              <w:bottom w:val="single" w:sz="4" w:space="0" w:color="auto"/>
              <w:right w:val="single" w:sz="4" w:space="0" w:color="auto"/>
            </w:tcBorders>
            <w:shd w:val="clear" w:color="000000" w:fill="C3D980"/>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8" w:type="pct"/>
            <w:tcBorders>
              <w:top w:val="single" w:sz="4" w:space="0" w:color="auto"/>
              <w:left w:val="single" w:sz="4" w:space="0" w:color="auto"/>
              <w:bottom w:val="single" w:sz="4" w:space="0" w:color="auto"/>
              <w:right w:val="single" w:sz="4" w:space="0" w:color="auto"/>
            </w:tcBorders>
            <w:shd w:val="clear" w:color="000000" w:fill="7BC47C"/>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8" w:type="pct"/>
            <w:tcBorders>
              <w:top w:val="single" w:sz="4" w:space="0" w:color="auto"/>
              <w:left w:val="single" w:sz="4" w:space="0" w:color="auto"/>
              <w:bottom w:val="single" w:sz="4" w:space="0" w:color="auto"/>
              <w:right w:val="single" w:sz="4" w:space="0" w:color="auto"/>
            </w:tcBorders>
            <w:shd w:val="clear" w:color="000000" w:fill="7BC47C"/>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8" w:type="pct"/>
            <w:tcBorders>
              <w:top w:val="single" w:sz="4" w:space="0" w:color="auto"/>
              <w:left w:val="single" w:sz="4" w:space="0" w:color="auto"/>
              <w:bottom w:val="single" w:sz="4" w:space="0" w:color="auto"/>
              <w:right w:val="single" w:sz="4" w:space="0" w:color="auto"/>
            </w:tcBorders>
            <w:shd w:val="clear" w:color="000000" w:fill="7BC47C"/>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8" w:type="pct"/>
            <w:tcBorders>
              <w:top w:val="single" w:sz="4" w:space="0" w:color="auto"/>
              <w:left w:val="single" w:sz="4" w:space="0" w:color="auto"/>
              <w:bottom w:val="single" w:sz="4" w:space="0" w:color="auto"/>
              <w:right w:val="single" w:sz="4" w:space="0" w:color="auto"/>
            </w:tcBorders>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Хворостянский </w:t>
            </w:r>
          </w:p>
        </w:tc>
        <w:tc>
          <w:tcPr>
            <w:tcW w:w="429" w:type="pct"/>
            <w:tcBorders>
              <w:top w:val="single" w:sz="4" w:space="0" w:color="auto"/>
              <w:left w:val="single" w:sz="4" w:space="0" w:color="auto"/>
              <w:bottom w:val="single" w:sz="4" w:space="0" w:color="auto"/>
              <w:right w:val="single" w:sz="4" w:space="0" w:color="auto"/>
            </w:tcBorders>
            <w:shd w:val="clear" w:color="000000" w:fill="9FCF7E"/>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8"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8" w:type="pct"/>
            <w:tcBorders>
              <w:top w:val="single" w:sz="4" w:space="0" w:color="auto"/>
              <w:left w:val="single" w:sz="4" w:space="0" w:color="auto"/>
              <w:bottom w:val="single" w:sz="4" w:space="0" w:color="auto"/>
              <w:right w:val="single" w:sz="4" w:space="0" w:color="auto"/>
            </w:tcBorders>
            <w:shd w:val="clear" w:color="000000" w:fill="FB9B75"/>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8" w:type="pct"/>
            <w:tcBorders>
              <w:top w:val="single" w:sz="4" w:space="0" w:color="auto"/>
              <w:left w:val="single" w:sz="4" w:space="0" w:color="auto"/>
              <w:bottom w:val="single" w:sz="4" w:space="0" w:color="auto"/>
              <w:right w:val="single" w:sz="4" w:space="0" w:color="auto"/>
            </w:tcBorders>
            <w:shd w:val="clear" w:color="000000" w:fill="FB9B75"/>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8" w:type="pct"/>
            <w:tcBorders>
              <w:top w:val="single" w:sz="4" w:space="0" w:color="auto"/>
              <w:left w:val="single" w:sz="4" w:space="0" w:color="auto"/>
              <w:bottom w:val="single" w:sz="4" w:space="0" w:color="auto"/>
              <w:right w:val="single" w:sz="4" w:space="0" w:color="auto"/>
            </w:tcBorders>
            <w:shd w:val="clear" w:color="000000" w:fill="FB9B75"/>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8" w:type="pct"/>
            <w:tcBorders>
              <w:top w:val="single" w:sz="4" w:space="0" w:color="auto"/>
              <w:left w:val="single" w:sz="4" w:space="0" w:color="auto"/>
              <w:bottom w:val="single" w:sz="4" w:space="0" w:color="auto"/>
              <w:right w:val="single" w:sz="4" w:space="0" w:color="auto"/>
            </w:tcBorders>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8" w:type="pct"/>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Челно-Вершинский </w:t>
            </w:r>
          </w:p>
        </w:tc>
        <w:tc>
          <w:tcPr>
            <w:tcW w:w="429" w:type="pct"/>
            <w:tcBorders>
              <w:top w:val="single" w:sz="4" w:space="0" w:color="auto"/>
              <w:left w:val="single" w:sz="4" w:space="0" w:color="auto"/>
              <w:bottom w:val="single" w:sz="4" w:space="0" w:color="auto"/>
              <w:right w:val="single" w:sz="4" w:space="0" w:color="auto"/>
            </w:tcBorders>
            <w:shd w:val="clear" w:color="000000" w:fill="FA7D6F"/>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8" w:type="pct"/>
            <w:tcBorders>
              <w:top w:val="single" w:sz="4" w:space="0" w:color="auto"/>
              <w:left w:val="single" w:sz="4" w:space="0" w:color="auto"/>
              <w:bottom w:val="single" w:sz="4" w:space="0" w:color="auto"/>
              <w:right w:val="single" w:sz="4" w:space="0" w:color="auto"/>
            </w:tcBorders>
            <w:shd w:val="clear" w:color="000000" w:fill="FDC3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8" w:type="pct"/>
            <w:tcBorders>
              <w:top w:val="single" w:sz="4" w:space="0" w:color="auto"/>
              <w:left w:val="single" w:sz="4" w:space="0" w:color="auto"/>
              <w:bottom w:val="single" w:sz="4" w:space="0" w:color="auto"/>
              <w:right w:val="single" w:sz="4" w:space="0" w:color="auto"/>
            </w:tcBorders>
            <w:shd w:val="clear" w:color="000000" w:fill="FDC3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8" w:type="pct"/>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8"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8" w:type="pct"/>
            <w:tcBorders>
              <w:top w:val="single" w:sz="4" w:space="0" w:color="auto"/>
              <w:left w:val="single" w:sz="4" w:space="0" w:color="auto"/>
              <w:bottom w:val="single" w:sz="4" w:space="0" w:color="auto"/>
              <w:right w:val="single" w:sz="4" w:space="0" w:color="auto"/>
            </w:tcBorders>
            <w:shd w:val="clear" w:color="000000" w:fill="FCA677"/>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r>
      <w:tr w:rsidR="00D825D6" w:rsidRPr="0084641A" w:rsidTr="00D825D6">
        <w:trPr>
          <w:trHeight w:val="300"/>
          <w:jc w:val="center"/>
        </w:trPr>
        <w:tc>
          <w:tcPr>
            <w:tcW w:w="2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Шенталинский </w:t>
            </w:r>
          </w:p>
        </w:tc>
        <w:tc>
          <w:tcPr>
            <w:tcW w:w="429" w:type="pct"/>
            <w:tcBorders>
              <w:top w:val="single" w:sz="4" w:space="0" w:color="auto"/>
              <w:left w:val="single" w:sz="4" w:space="0" w:color="auto"/>
              <w:bottom w:val="single" w:sz="4" w:space="0" w:color="auto"/>
              <w:right w:val="single" w:sz="4" w:space="0" w:color="auto"/>
            </w:tcBorders>
            <w:shd w:val="clear" w:color="000000" w:fill="FB9B75"/>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8" w:type="pct"/>
            <w:tcBorders>
              <w:top w:val="single" w:sz="4" w:space="0" w:color="auto"/>
              <w:left w:val="single" w:sz="4" w:space="0" w:color="auto"/>
              <w:bottom w:val="single" w:sz="4" w:space="0" w:color="auto"/>
              <w:right w:val="single" w:sz="4" w:space="0" w:color="auto"/>
            </w:tcBorders>
            <w:shd w:val="clear" w:color="000000" w:fill="DBE0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8" w:type="pct"/>
            <w:tcBorders>
              <w:top w:val="single" w:sz="4" w:space="0" w:color="auto"/>
              <w:left w:val="single" w:sz="4" w:space="0" w:color="auto"/>
              <w:bottom w:val="single" w:sz="4" w:space="0" w:color="auto"/>
              <w:right w:val="single" w:sz="4" w:space="0" w:color="auto"/>
            </w:tcBorders>
            <w:shd w:val="clear" w:color="000000" w:fill="F3E7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8" w:type="pct"/>
            <w:tcBorders>
              <w:top w:val="single" w:sz="4" w:space="0" w:color="auto"/>
              <w:left w:val="single" w:sz="4" w:space="0" w:color="auto"/>
              <w:bottom w:val="single" w:sz="4" w:space="0" w:color="auto"/>
              <w:right w:val="single" w:sz="4" w:space="0" w:color="auto"/>
            </w:tcBorders>
            <w:shd w:val="clear" w:color="000000" w:fill="F3E7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8" w:type="pct"/>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8" w:type="pct"/>
            <w:tcBorders>
              <w:top w:val="single" w:sz="4" w:space="0" w:color="auto"/>
              <w:left w:val="single" w:sz="4" w:space="0" w:color="auto"/>
              <w:bottom w:val="single" w:sz="4" w:space="0" w:color="auto"/>
              <w:right w:val="single" w:sz="4" w:space="0" w:color="auto"/>
            </w:tcBorders>
            <w:shd w:val="clear" w:color="000000" w:fill="FA887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8"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r>
      <w:tr w:rsidR="00D825D6" w:rsidRPr="0084641A" w:rsidTr="00D825D6">
        <w:trPr>
          <w:trHeight w:val="300"/>
          <w:jc w:val="center"/>
        </w:trPr>
        <w:tc>
          <w:tcPr>
            <w:tcW w:w="2000" w:type="pct"/>
            <w:tcBorders>
              <w:top w:val="nil"/>
              <w:left w:val="single" w:sz="4" w:space="0" w:color="auto"/>
              <w:bottom w:val="single" w:sz="4" w:space="0" w:color="auto"/>
              <w:right w:val="single" w:sz="4" w:space="0" w:color="auto"/>
            </w:tcBorders>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Шигонский </w:t>
            </w:r>
          </w:p>
        </w:tc>
        <w:tc>
          <w:tcPr>
            <w:tcW w:w="429" w:type="pct"/>
            <w:tcBorders>
              <w:top w:val="single" w:sz="4" w:space="0" w:color="auto"/>
              <w:left w:val="single" w:sz="4" w:space="0" w:color="auto"/>
              <w:bottom w:val="single" w:sz="4" w:space="0" w:color="auto"/>
              <w:right w:val="single" w:sz="4" w:space="0" w:color="auto"/>
            </w:tcBorders>
            <w:shd w:val="clear" w:color="000000" w:fill="FA8871"/>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8" w:type="pct"/>
            <w:tcBorders>
              <w:top w:val="single" w:sz="4" w:space="0" w:color="auto"/>
              <w:left w:val="single" w:sz="4" w:space="0" w:color="auto"/>
              <w:bottom w:val="single" w:sz="4" w:space="0" w:color="auto"/>
              <w:right w:val="single" w:sz="4" w:space="0" w:color="auto"/>
            </w:tcBorders>
            <w:shd w:val="clear" w:color="000000" w:fill="9FCF7E"/>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8" w:type="pct"/>
            <w:tcBorders>
              <w:top w:val="single" w:sz="4" w:space="0" w:color="auto"/>
              <w:left w:val="single" w:sz="4" w:space="0" w:color="auto"/>
              <w:bottom w:val="single" w:sz="4" w:space="0" w:color="auto"/>
              <w:right w:val="single" w:sz="4" w:space="0" w:color="auto"/>
            </w:tcBorders>
            <w:shd w:val="clear" w:color="000000" w:fill="CFDD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8" w:type="pct"/>
            <w:tcBorders>
              <w:top w:val="single" w:sz="4" w:space="0" w:color="auto"/>
              <w:left w:val="single" w:sz="4" w:space="0" w:color="auto"/>
              <w:bottom w:val="single" w:sz="4" w:space="0" w:color="auto"/>
              <w:right w:val="single" w:sz="4" w:space="0" w:color="auto"/>
            </w:tcBorders>
            <w:shd w:val="clear" w:color="000000" w:fill="CFDD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8" w:type="pct"/>
            <w:tcBorders>
              <w:top w:val="single" w:sz="4" w:space="0" w:color="auto"/>
              <w:left w:val="single" w:sz="4" w:space="0" w:color="auto"/>
              <w:bottom w:val="single" w:sz="4" w:space="0" w:color="auto"/>
              <w:right w:val="single" w:sz="4" w:space="0" w:color="auto"/>
            </w:tcBorders>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8" w:type="pct"/>
            <w:tcBorders>
              <w:top w:val="single" w:sz="4" w:space="0" w:color="auto"/>
              <w:left w:val="single" w:sz="4" w:space="0" w:color="auto"/>
              <w:bottom w:val="single" w:sz="4" w:space="0" w:color="auto"/>
              <w:right w:val="single" w:sz="4" w:space="0" w:color="auto"/>
            </w:tcBorders>
            <w:shd w:val="clear" w:color="000000" w:fill="FDBA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8" w:type="pct"/>
            <w:tcBorders>
              <w:top w:val="single" w:sz="4" w:space="0" w:color="auto"/>
              <w:left w:val="single" w:sz="4" w:space="0" w:color="auto"/>
              <w:bottom w:val="single" w:sz="4" w:space="0" w:color="auto"/>
              <w:right w:val="single" w:sz="4" w:space="0" w:color="auto"/>
            </w:tcBorders>
            <w:shd w:val="clear" w:color="000000" w:fill="FCAF79"/>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7 – Рейтинги критериев фактора «Трудовые ресурсы» за 2014 г.</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754"/>
        <w:gridCol w:w="752"/>
        <w:gridCol w:w="752"/>
        <w:gridCol w:w="752"/>
        <w:gridCol w:w="751"/>
        <w:gridCol w:w="751"/>
        <w:gridCol w:w="751"/>
      </w:tblGrid>
      <w:tr w:rsidR="00D825D6" w:rsidRPr="0084641A" w:rsidTr="00D825D6">
        <w:trPr>
          <w:trHeight w:val="222"/>
          <w:jc w:val="center"/>
        </w:trPr>
        <w:tc>
          <w:tcPr>
            <w:tcW w:w="1951" w:type="pct"/>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Муниципальный район</w:t>
            </w:r>
          </w:p>
        </w:tc>
        <w:tc>
          <w:tcPr>
            <w:tcW w:w="436" w:type="pct"/>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w:t>
            </w:r>
          </w:p>
        </w:tc>
        <w:tc>
          <w:tcPr>
            <w:tcW w:w="435" w:type="pct"/>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w:t>
            </w:r>
          </w:p>
        </w:tc>
        <w:tc>
          <w:tcPr>
            <w:tcW w:w="435" w:type="pct"/>
            <w:shd w:val="clear" w:color="000000" w:fill="FFFFFF"/>
            <w:vAlign w:val="center"/>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3</w:t>
            </w:r>
          </w:p>
        </w:tc>
        <w:tc>
          <w:tcPr>
            <w:tcW w:w="435" w:type="pct"/>
            <w:shd w:val="clear" w:color="000000" w:fill="FFFFFF"/>
            <w:vAlign w:val="center"/>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k</w:t>
            </w:r>
            <w:r w:rsidRPr="00136AE2">
              <w:rPr>
                <w:rFonts w:ascii="Times New Roman" w:eastAsia="Times New Roman" w:hAnsi="Times New Roman" w:cs="Times New Roman"/>
                <w:color w:val="000000"/>
                <w:sz w:val="24"/>
                <w:szCs w:val="24"/>
                <w:vertAlign w:val="subscript"/>
                <w:lang w:val="en-US" w:eastAsia="ru-RU"/>
              </w:rPr>
              <w:t>4</w:t>
            </w:r>
          </w:p>
        </w:tc>
        <w:tc>
          <w:tcPr>
            <w:tcW w:w="435" w:type="pct"/>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5</w:t>
            </w:r>
          </w:p>
        </w:tc>
        <w:tc>
          <w:tcPr>
            <w:tcW w:w="435" w:type="pct"/>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6</w:t>
            </w:r>
          </w:p>
        </w:tc>
        <w:tc>
          <w:tcPr>
            <w:tcW w:w="435" w:type="pct"/>
            <w:shd w:val="clear" w:color="000000" w:fill="FFFFFF"/>
            <w:noWrap/>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7</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Алексеевский </w:t>
            </w:r>
          </w:p>
        </w:tc>
        <w:tc>
          <w:tcPr>
            <w:tcW w:w="436" w:type="pct"/>
            <w:shd w:val="clear" w:color="000000" w:fill="FA8871"/>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FB917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FB917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DBE0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CA677"/>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Безенчукский </w:t>
            </w:r>
          </w:p>
        </w:tc>
        <w:tc>
          <w:tcPr>
            <w:tcW w:w="436" w:type="pct"/>
            <w:shd w:val="clear" w:color="000000" w:fill="FFE283"/>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FFE2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ABD2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ABD2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Богатовский </w:t>
            </w:r>
          </w:p>
        </w:tc>
        <w:tc>
          <w:tcPr>
            <w:tcW w:w="436" w:type="pct"/>
            <w:shd w:val="clear" w:color="000000" w:fill="FED881"/>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7BC47C"/>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DBE0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DBE0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DBE0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63BE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Большеглушицкий </w:t>
            </w:r>
          </w:p>
        </w:tc>
        <w:tc>
          <w:tcPr>
            <w:tcW w:w="436" w:type="pct"/>
            <w:shd w:val="clear" w:color="000000" w:fill="FDC37D"/>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FA887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FA7D6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FA7D6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A7D6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FA7D6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r>
      <w:tr w:rsidR="00D825D6" w:rsidRPr="0084641A" w:rsidTr="00D825D6">
        <w:trPr>
          <w:trHeight w:val="6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Большечерниговский </w:t>
            </w:r>
          </w:p>
        </w:tc>
        <w:tc>
          <w:tcPr>
            <w:tcW w:w="436" w:type="pct"/>
            <w:shd w:val="clear" w:color="000000" w:fill="63BE7B"/>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F9736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9736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F9736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F9736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8696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B9B75"/>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Борский </w:t>
            </w:r>
          </w:p>
        </w:tc>
        <w:tc>
          <w:tcPr>
            <w:tcW w:w="436" w:type="pct"/>
            <w:shd w:val="clear" w:color="000000" w:fill="FCA677"/>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FED8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FED8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FED8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FE2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87C8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Волжский </w:t>
            </w:r>
          </w:p>
        </w:tc>
        <w:tc>
          <w:tcPr>
            <w:tcW w:w="436" w:type="pct"/>
            <w:shd w:val="clear" w:color="000000" w:fill="87C87D"/>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63BE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63BE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63BE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63BE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FFE2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Елховский </w:t>
            </w:r>
          </w:p>
        </w:tc>
        <w:tc>
          <w:tcPr>
            <w:tcW w:w="436" w:type="pct"/>
            <w:shd w:val="clear" w:color="000000" w:fill="7BC47C"/>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F8696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CFDD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CFDD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E7E482"/>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FECD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Исаклинский </w:t>
            </w:r>
          </w:p>
        </w:tc>
        <w:tc>
          <w:tcPr>
            <w:tcW w:w="436" w:type="pct"/>
            <w:shd w:val="clear" w:color="000000" w:fill="FA7D6F"/>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FCA677"/>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CA677"/>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CA677"/>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DBA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9FCF7E"/>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Камышлинский </w:t>
            </w:r>
          </w:p>
        </w:tc>
        <w:tc>
          <w:tcPr>
            <w:tcW w:w="436" w:type="pct"/>
            <w:shd w:val="clear" w:color="000000" w:fill="ABD27F"/>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FED8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ED8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FED8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ED8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9736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r>
      <w:tr w:rsidR="00D825D6" w:rsidRPr="00C133A3"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 xml:space="preserve">Кинельский </w:t>
            </w:r>
          </w:p>
        </w:tc>
        <w:tc>
          <w:tcPr>
            <w:tcW w:w="436" w:type="pct"/>
            <w:shd w:val="clear" w:color="000000" w:fill="FFEB84"/>
            <w:noWrap/>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14</w:t>
            </w:r>
          </w:p>
        </w:tc>
        <w:tc>
          <w:tcPr>
            <w:tcW w:w="435" w:type="pct"/>
            <w:shd w:val="clear" w:color="000000" w:fill="9FCF7E"/>
            <w:noWrap/>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6</w:t>
            </w:r>
          </w:p>
        </w:tc>
        <w:tc>
          <w:tcPr>
            <w:tcW w:w="435" w:type="pct"/>
            <w:shd w:val="clear" w:color="000000" w:fill="93CB7D"/>
            <w:vAlign w:val="bottom"/>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11</w:t>
            </w:r>
          </w:p>
        </w:tc>
        <w:tc>
          <w:tcPr>
            <w:tcW w:w="435" w:type="pct"/>
            <w:shd w:val="clear" w:color="000000" w:fill="93CB7D"/>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w:t>
            </w:r>
          </w:p>
        </w:tc>
        <w:tc>
          <w:tcPr>
            <w:tcW w:w="435" w:type="pct"/>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5</w:t>
            </w:r>
          </w:p>
        </w:tc>
        <w:tc>
          <w:tcPr>
            <w:tcW w:w="435" w:type="pct"/>
            <w:shd w:val="clear" w:color="000000" w:fill="87C8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4</w:t>
            </w:r>
          </w:p>
        </w:tc>
        <w:tc>
          <w:tcPr>
            <w:tcW w:w="435" w:type="pct"/>
            <w:shd w:val="clear" w:color="000000" w:fill="FA7D6F"/>
            <w:noWrap/>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25</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Кинель-Черкасский</w:t>
            </w:r>
          </w:p>
        </w:tc>
        <w:tc>
          <w:tcPr>
            <w:tcW w:w="436" w:type="pct"/>
            <w:shd w:val="clear" w:color="000000" w:fill="DBE081"/>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CA677"/>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93CB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93CB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93CB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Клявлинский </w:t>
            </w:r>
          </w:p>
        </w:tc>
        <w:tc>
          <w:tcPr>
            <w:tcW w:w="436" w:type="pct"/>
            <w:shd w:val="clear" w:color="000000" w:fill="F9736D"/>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CAF79"/>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FDBA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FDBA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FDBA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FCAF79"/>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Кошкинский </w:t>
            </w:r>
          </w:p>
        </w:tc>
        <w:tc>
          <w:tcPr>
            <w:tcW w:w="436" w:type="pct"/>
            <w:shd w:val="clear" w:color="000000" w:fill="FDBA7B"/>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DBE0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DBE0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DBE0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CAF79"/>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FED8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Красноармейский </w:t>
            </w:r>
          </w:p>
        </w:tc>
        <w:tc>
          <w:tcPr>
            <w:tcW w:w="436" w:type="pct"/>
            <w:shd w:val="clear" w:color="000000" w:fill="9FCF7E"/>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CFDD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FDBA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DBA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FDBA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B9B75"/>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FEB84"/>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Красноярский </w:t>
            </w:r>
          </w:p>
        </w:tc>
        <w:tc>
          <w:tcPr>
            <w:tcW w:w="436" w:type="pct"/>
            <w:shd w:val="clear" w:color="000000" w:fill="F3E783"/>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87C8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6FC1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6FC1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7BC47C"/>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Нефтегорский </w:t>
            </w:r>
          </w:p>
        </w:tc>
        <w:tc>
          <w:tcPr>
            <w:tcW w:w="436" w:type="pct"/>
            <w:shd w:val="clear" w:color="000000" w:fill="CFDD81"/>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FFEB84"/>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C3D980"/>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C3D980"/>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C3D980"/>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9FCF7E"/>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C3D980"/>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Пестравский </w:t>
            </w:r>
          </w:p>
        </w:tc>
        <w:tc>
          <w:tcPr>
            <w:tcW w:w="436" w:type="pct"/>
            <w:shd w:val="clear" w:color="000000" w:fill="FECD7F"/>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FA7D6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FB917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FB917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FED8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Похвистневский </w:t>
            </w:r>
          </w:p>
        </w:tc>
        <w:tc>
          <w:tcPr>
            <w:tcW w:w="436" w:type="pct"/>
            <w:shd w:val="clear" w:color="000000" w:fill="E7E482"/>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F3E7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F3E7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FB917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Приволжский </w:t>
            </w:r>
          </w:p>
        </w:tc>
        <w:tc>
          <w:tcPr>
            <w:tcW w:w="436" w:type="pct"/>
            <w:shd w:val="clear" w:color="000000" w:fill="93CB7D"/>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ABD2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F8696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F8696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8696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ECD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F8696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Сергиевский </w:t>
            </w:r>
          </w:p>
        </w:tc>
        <w:tc>
          <w:tcPr>
            <w:tcW w:w="436" w:type="pct"/>
            <w:shd w:val="clear" w:color="000000" w:fill="C3D980"/>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E7E482"/>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B7D6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B7D6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B7D6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FFEB84"/>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B7D6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Ставропольский </w:t>
            </w:r>
          </w:p>
        </w:tc>
        <w:tc>
          <w:tcPr>
            <w:tcW w:w="436" w:type="pct"/>
            <w:shd w:val="clear" w:color="000000" w:fill="6FC17B"/>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63BE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6FC1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6FC1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FA887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Сызранский </w:t>
            </w:r>
          </w:p>
        </w:tc>
        <w:tc>
          <w:tcPr>
            <w:tcW w:w="436" w:type="pct"/>
            <w:shd w:val="clear" w:color="000000" w:fill="FB9B75"/>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DBE0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6FC1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6FC1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6FC1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C3D980"/>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F9736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Хворостянский </w:t>
            </w:r>
          </w:p>
        </w:tc>
        <w:tc>
          <w:tcPr>
            <w:tcW w:w="436" w:type="pct"/>
            <w:shd w:val="clear" w:color="000000" w:fill="B7D67F"/>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C3D980"/>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FCA677"/>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FCA677"/>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FCA677"/>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A887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7BC47C"/>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Челно-Вершинский </w:t>
            </w:r>
          </w:p>
        </w:tc>
        <w:tc>
          <w:tcPr>
            <w:tcW w:w="436" w:type="pct"/>
            <w:shd w:val="clear" w:color="000000" w:fill="F8696B"/>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B9B75"/>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DC3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FDC3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B7D6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E7E482"/>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Шенталинский </w:t>
            </w:r>
          </w:p>
        </w:tc>
        <w:tc>
          <w:tcPr>
            <w:tcW w:w="436" w:type="pct"/>
            <w:shd w:val="clear" w:color="000000" w:fill="FB9173"/>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FDBA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3E7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F3E7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FDC37D"/>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DBE081"/>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r>
      <w:tr w:rsidR="00D825D6" w:rsidRPr="0084641A" w:rsidTr="00D825D6">
        <w:trPr>
          <w:trHeight w:val="300"/>
          <w:jc w:val="center"/>
        </w:trPr>
        <w:tc>
          <w:tcPr>
            <w:tcW w:w="1951" w:type="pct"/>
            <w:shd w:val="clear" w:color="auto" w:fill="auto"/>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Шигонский </w:t>
            </w:r>
          </w:p>
        </w:tc>
        <w:tc>
          <w:tcPr>
            <w:tcW w:w="436" w:type="pct"/>
            <w:shd w:val="clear" w:color="000000" w:fill="FCAF79"/>
            <w:noWrap/>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FECD7F"/>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F3E7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3E7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F3E783"/>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FCA677"/>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DBA7B"/>
            <w:noWrap/>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8 – Рейтинги критериев фактора «Трудовые ресурсы» за 2015 г.</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754"/>
        <w:gridCol w:w="752"/>
        <w:gridCol w:w="752"/>
        <w:gridCol w:w="752"/>
        <w:gridCol w:w="751"/>
        <w:gridCol w:w="751"/>
        <w:gridCol w:w="751"/>
      </w:tblGrid>
      <w:tr w:rsidR="00D825D6" w:rsidRPr="0084641A" w:rsidTr="00D825D6">
        <w:trPr>
          <w:trHeight w:val="79"/>
          <w:jc w:val="center"/>
        </w:trPr>
        <w:tc>
          <w:tcPr>
            <w:tcW w:w="1951"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Муниципальный район</w:t>
            </w:r>
          </w:p>
        </w:tc>
        <w:tc>
          <w:tcPr>
            <w:tcW w:w="436"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w:t>
            </w:r>
          </w:p>
        </w:tc>
        <w:tc>
          <w:tcPr>
            <w:tcW w:w="435"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w:t>
            </w:r>
          </w:p>
        </w:tc>
        <w:tc>
          <w:tcPr>
            <w:tcW w:w="435" w:type="pct"/>
            <w:shd w:val="clear" w:color="000000" w:fill="FFFFFF"/>
            <w:vAlign w:val="center"/>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3</w:t>
            </w:r>
          </w:p>
        </w:tc>
        <w:tc>
          <w:tcPr>
            <w:tcW w:w="435" w:type="pct"/>
            <w:shd w:val="clear" w:color="000000" w:fill="FFFFFF"/>
            <w:vAlign w:val="center"/>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k</w:t>
            </w:r>
            <w:r w:rsidRPr="00136AE2">
              <w:rPr>
                <w:rFonts w:ascii="Times New Roman" w:eastAsia="Times New Roman" w:hAnsi="Times New Roman" w:cs="Times New Roman"/>
                <w:color w:val="000000"/>
                <w:sz w:val="24"/>
                <w:szCs w:val="24"/>
                <w:vertAlign w:val="subscript"/>
                <w:lang w:val="en-US" w:eastAsia="ru-RU"/>
              </w:rPr>
              <w:t>4</w:t>
            </w:r>
          </w:p>
        </w:tc>
        <w:tc>
          <w:tcPr>
            <w:tcW w:w="435"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5</w:t>
            </w:r>
          </w:p>
        </w:tc>
        <w:tc>
          <w:tcPr>
            <w:tcW w:w="435"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6</w:t>
            </w:r>
          </w:p>
        </w:tc>
        <w:tc>
          <w:tcPr>
            <w:tcW w:w="435"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7</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Алексеевский </w:t>
            </w:r>
          </w:p>
        </w:tc>
        <w:tc>
          <w:tcPr>
            <w:tcW w:w="436" w:type="pct"/>
            <w:shd w:val="clear" w:color="000000" w:fill="FDC37D"/>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FCA677"/>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CA677"/>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Безенчукский </w:t>
            </w:r>
          </w:p>
        </w:tc>
        <w:tc>
          <w:tcPr>
            <w:tcW w:w="436" w:type="pct"/>
            <w:shd w:val="clear" w:color="000000" w:fill="F3E783"/>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FFE2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87C8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87C8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Богатовский </w:t>
            </w:r>
          </w:p>
        </w:tc>
        <w:tc>
          <w:tcPr>
            <w:tcW w:w="436" w:type="pct"/>
            <w:shd w:val="clear" w:color="000000" w:fill="FB9173"/>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93CB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FFEB84"/>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FEB84"/>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Большеглушицкий </w:t>
            </w:r>
          </w:p>
        </w:tc>
        <w:tc>
          <w:tcPr>
            <w:tcW w:w="436" w:type="pct"/>
            <w:shd w:val="clear" w:color="000000" w:fill="FED881"/>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A7D6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F9736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F9736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F9736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B9B75"/>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Большечерниговский </w:t>
            </w:r>
          </w:p>
        </w:tc>
        <w:tc>
          <w:tcPr>
            <w:tcW w:w="436" w:type="pct"/>
            <w:shd w:val="clear" w:color="000000" w:fill="63BE7B"/>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F8696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8696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F8696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F8696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A887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FCAF79"/>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Борский </w:t>
            </w:r>
          </w:p>
        </w:tc>
        <w:tc>
          <w:tcPr>
            <w:tcW w:w="436" w:type="pct"/>
            <w:shd w:val="clear" w:color="000000" w:fill="FCAF79"/>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FECD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FECD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E7E482"/>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C3D980"/>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Волжский </w:t>
            </w:r>
          </w:p>
        </w:tc>
        <w:tc>
          <w:tcPr>
            <w:tcW w:w="436" w:type="pct"/>
            <w:shd w:val="clear" w:color="000000" w:fill="6FC17B"/>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63BE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63BE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63BE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63BE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Елховский </w:t>
            </w:r>
          </w:p>
        </w:tc>
        <w:tc>
          <w:tcPr>
            <w:tcW w:w="436" w:type="pct"/>
            <w:shd w:val="clear" w:color="000000" w:fill="FCA677"/>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B917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CFDD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CFDD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Исаклинский </w:t>
            </w:r>
          </w:p>
        </w:tc>
        <w:tc>
          <w:tcPr>
            <w:tcW w:w="436" w:type="pct"/>
            <w:shd w:val="clear" w:color="000000" w:fill="FDBA7B"/>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FE2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FB917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FB917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B917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FED8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B917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Камышлинский </w:t>
            </w:r>
          </w:p>
        </w:tc>
        <w:tc>
          <w:tcPr>
            <w:tcW w:w="436" w:type="pct"/>
            <w:shd w:val="clear" w:color="000000" w:fill="FECD7F"/>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ECD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ECD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FA7D6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93CB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r>
      <w:tr w:rsidR="00D825D6" w:rsidRPr="00C133A3"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 xml:space="preserve">Кинельский </w:t>
            </w:r>
          </w:p>
        </w:tc>
        <w:tc>
          <w:tcPr>
            <w:tcW w:w="436" w:type="pct"/>
            <w:shd w:val="clear" w:color="000000" w:fill="E7E482"/>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12</w:t>
            </w:r>
          </w:p>
        </w:tc>
        <w:tc>
          <w:tcPr>
            <w:tcW w:w="435"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4</w:t>
            </w:r>
          </w:p>
        </w:tc>
        <w:tc>
          <w:tcPr>
            <w:tcW w:w="435" w:type="pct"/>
            <w:shd w:val="clear" w:color="000000" w:fill="ABD27F"/>
            <w:vAlign w:val="bottom"/>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11</w:t>
            </w:r>
          </w:p>
        </w:tc>
        <w:tc>
          <w:tcPr>
            <w:tcW w:w="435" w:type="pct"/>
            <w:shd w:val="clear" w:color="000000" w:fill="ABD27F"/>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w:t>
            </w:r>
          </w:p>
        </w:tc>
        <w:tc>
          <w:tcPr>
            <w:tcW w:w="435" w:type="pct"/>
            <w:shd w:val="clear" w:color="000000" w:fill="ABD27F"/>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7</w:t>
            </w:r>
          </w:p>
        </w:tc>
        <w:tc>
          <w:tcPr>
            <w:tcW w:w="435" w:type="pct"/>
            <w:shd w:val="clear" w:color="000000" w:fill="ABD27F"/>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7</w:t>
            </w:r>
          </w:p>
        </w:tc>
        <w:tc>
          <w:tcPr>
            <w:tcW w:w="435" w:type="pct"/>
            <w:shd w:val="clear" w:color="000000" w:fill="FA7D6F"/>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25</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Кинель-Черкасский</w:t>
            </w:r>
          </w:p>
        </w:tc>
        <w:tc>
          <w:tcPr>
            <w:tcW w:w="436" w:type="pct"/>
            <w:shd w:val="clear" w:color="000000" w:fill="DBE081"/>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DC3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6FC1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6FC1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C3D980"/>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ABD2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Клявлинский </w:t>
            </w:r>
          </w:p>
        </w:tc>
        <w:tc>
          <w:tcPr>
            <w:tcW w:w="436" w:type="pct"/>
            <w:shd w:val="clear" w:color="000000" w:fill="F9736D"/>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DBA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FDBA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35"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CAF79"/>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FDC3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Кошкинский </w:t>
            </w:r>
          </w:p>
        </w:tc>
        <w:tc>
          <w:tcPr>
            <w:tcW w:w="436" w:type="pct"/>
            <w:shd w:val="clear" w:color="000000" w:fill="B7D67F"/>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FB9B75"/>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3E7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F3E7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DBE0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Красноармейский </w:t>
            </w:r>
          </w:p>
        </w:tc>
        <w:tc>
          <w:tcPr>
            <w:tcW w:w="436" w:type="pct"/>
            <w:shd w:val="clear" w:color="000000" w:fill="FFE283"/>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FFEB84"/>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FEB84"/>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FDC3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FFE2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Красноярский </w:t>
            </w:r>
          </w:p>
        </w:tc>
        <w:tc>
          <w:tcPr>
            <w:tcW w:w="436" w:type="pct"/>
            <w:shd w:val="clear" w:color="000000" w:fill="93CB7D"/>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87C8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87C8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FED8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Нефтегорский </w:t>
            </w:r>
          </w:p>
        </w:tc>
        <w:tc>
          <w:tcPr>
            <w:tcW w:w="436" w:type="pct"/>
            <w:shd w:val="clear" w:color="000000" w:fill="CFDD81"/>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B7D6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B7D6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Пестравский </w:t>
            </w:r>
          </w:p>
        </w:tc>
        <w:tc>
          <w:tcPr>
            <w:tcW w:w="436" w:type="pct"/>
            <w:shd w:val="clear" w:color="000000" w:fill="C3D980"/>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FA887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FA887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FA887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FA887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35" w:type="pct"/>
            <w:shd w:val="clear" w:color="000000" w:fill="E7E482"/>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Похвистневский </w:t>
            </w:r>
          </w:p>
        </w:tc>
        <w:tc>
          <w:tcPr>
            <w:tcW w:w="436" w:type="pct"/>
            <w:shd w:val="clear" w:color="000000" w:fill="FFEB84"/>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DBE0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DBE0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35" w:type="pct"/>
            <w:shd w:val="clear" w:color="000000" w:fill="DBE0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Приволжский </w:t>
            </w:r>
          </w:p>
        </w:tc>
        <w:tc>
          <w:tcPr>
            <w:tcW w:w="436" w:type="pct"/>
            <w:shd w:val="clear" w:color="000000" w:fill="ABD27F"/>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35" w:type="pct"/>
            <w:shd w:val="clear" w:color="000000" w:fill="FA7D6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35" w:type="pct"/>
            <w:shd w:val="clear" w:color="000000" w:fill="FA7D6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FA7D6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63BE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Сергиевский </w:t>
            </w:r>
          </w:p>
        </w:tc>
        <w:tc>
          <w:tcPr>
            <w:tcW w:w="436" w:type="pct"/>
            <w:shd w:val="clear" w:color="000000" w:fill="9FCF7E"/>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35"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C3D980"/>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C3D980"/>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C3D980"/>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35"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Ставропольский </w:t>
            </w:r>
          </w:p>
        </w:tc>
        <w:tc>
          <w:tcPr>
            <w:tcW w:w="436" w:type="pct"/>
            <w:shd w:val="clear" w:color="000000" w:fill="7BC47C"/>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35" w:type="pct"/>
            <w:shd w:val="clear" w:color="000000" w:fill="63BE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35" w:type="pct"/>
            <w:shd w:val="clear" w:color="000000" w:fill="87C8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87C8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93CB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35" w:type="pct"/>
            <w:shd w:val="clear" w:color="000000" w:fill="FA887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Сызранский </w:t>
            </w:r>
          </w:p>
        </w:tc>
        <w:tc>
          <w:tcPr>
            <w:tcW w:w="436" w:type="pct"/>
            <w:shd w:val="clear" w:color="000000" w:fill="FB9B75"/>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6FC1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6FC1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FB9B75"/>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Хворостянский </w:t>
            </w:r>
          </w:p>
        </w:tc>
        <w:tc>
          <w:tcPr>
            <w:tcW w:w="436" w:type="pct"/>
            <w:shd w:val="clear" w:color="000000" w:fill="87C87D"/>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35"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35" w:type="pct"/>
            <w:shd w:val="clear" w:color="000000" w:fill="FB9B75"/>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35" w:type="pct"/>
            <w:shd w:val="clear" w:color="000000" w:fill="FB9B75"/>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35" w:type="pct"/>
            <w:shd w:val="clear" w:color="000000" w:fill="FB9B75"/>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8696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DBE0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Челно-Вершинский </w:t>
            </w:r>
          </w:p>
        </w:tc>
        <w:tc>
          <w:tcPr>
            <w:tcW w:w="436" w:type="pct"/>
            <w:shd w:val="clear" w:color="000000" w:fill="F8696B"/>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F9736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CAF79"/>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FCAF79"/>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35" w:type="pct"/>
            <w:shd w:val="clear" w:color="000000" w:fill="FCAF79"/>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35" w:type="pct"/>
            <w:shd w:val="clear" w:color="000000" w:fill="FFE2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35" w:type="pct"/>
            <w:shd w:val="clear" w:color="000000" w:fill="F9736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Шенталинский </w:t>
            </w:r>
          </w:p>
        </w:tc>
        <w:tc>
          <w:tcPr>
            <w:tcW w:w="436" w:type="pct"/>
            <w:shd w:val="clear" w:color="000000" w:fill="FA8871"/>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35" w:type="pct"/>
            <w:shd w:val="clear" w:color="000000" w:fill="DBE0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FEB84"/>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35" w:type="pct"/>
            <w:shd w:val="clear" w:color="000000" w:fill="FFEB84"/>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35"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35" w:type="pct"/>
            <w:shd w:val="clear" w:color="000000" w:fill="FB917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35"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r>
      <w:tr w:rsidR="00D825D6" w:rsidRPr="0084641A" w:rsidTr="00D825D6">
        <w:trPr>
          <w:trHeight w:val="300"/>
          <w:jc w:val="center"/>
        </w:trPr>
        <w:tc>
          <w:tcPr>
            <w:tcW w:w="1951"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Шигонский </w:t>
            </w:r>
          </w:p>
        </w:tc>
        <w:tc>
          <w:tcPr>
            <w:tcW w:w="436" w:type="pct"/>
            <w:shd w:val="clear" w:color="000000" w:fill="FA7D6F"/>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E7E482"/>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35" w:type="pct"/>
            <w:shd w:val="clear" w:color="000000" w:fill="DBE0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35" w:type="pct"/>
            <w:shd w:val="clear" w:color="000000" w:fill="DBE0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35" w:type="pct"/>
            <w:shd w:val="clear" w:color="000000" w:fill="DBE0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35" w:type="pct"/>
            <w:shd w:val="clear" w:color="000000" w:fill="F9736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35" w:type="pct"/>
            <w:shd w:val="clear" w:color="000000" w:fill="F8696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9 – Рейтинги критериев фактора «Трудовые ресурсы» за 2016 г.</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752"/>
        <w:gridCol w:w="752"/>
        <w:gridCol w:w="753"/>
        <w:gridCol w:w="753"/>
        <w:gridCol w:w="753"/>
        <w:gridCol w:w="753"/>
        <w:gridCol w:w="749"/>
      </w:tblGrid>
      <w:tr w:rsidR="00D825D6" w:rsidRPr="0084641A" w:rsidTr="00D825D6">
        <w:trPr>
          <w:trHeight w:val="60"/>
          <w:jc w:val="center"/>
        </w:trPr>
        <w:tc>
          <w:tcPr>
            <w:tcW w:w="2048"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Муниципальный район</w:t>
            </w:r>
          </w:p>
        </w:tc>
        <w:tc>
          <w:tcPr>
            <w:tcW w:w="422"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w:t>
            </w:r>
          </w:p>
        </w:tc>
        <w:tc>
          <w:tcPr>
            <w:tcW w:w="422"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w:t>
            </w:r>
          </w:p>
        </w:tc>
        <w:tc>
          <w:tcPr>
            <w:tcW w:w="422" w:type="pct"/>
            <w:shd w:val="clear" w:color="000000" w:fill="FFFFFF"/>
            <w:vAlign w:val="center"/>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3</w:t>
            </w:r>
          </w:p>
        </w:tc>
        <w:tc>
          <w:tcPr>
            <w:tcW w:w="422" w:type="pct"/>
            <w:shd w:val="clear" w:color="000000" w:fill="FFFFFF"/>
            <w:vAlign w:val="center"/>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k</w:t>
            </w:r>
            <w:r w:rsidRPr="00136AE2">
              <w:rPr>
                <w:rFonts w:ascii="Times New Roman" w:eastAsia="Times New Roman" w:hAnsi="Times New Roman" w:cs="Times New Roman"/>
                <w:color w:val="000000"/>
                <w:sz w:val="24"/>
                <w:szCs w:val="24"/>
                <w:vertAlign w:val="subscript"/>
                <w:lang w:val="en-US" w:eastAsia="ru-RU"/>
              </w:rPr>
              <w:t>4</w:t>
            </w:r>
          </w:p>
        </w:tc>
        <w:tc>
          <w:tcPr>
            <w:tcW w:w="422"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5</w:t>
            </w:r>
          </w:p>
        </w:tc>
        <w:tc>
          <w:tcPr>
            <w:tcW w:w="422"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6</w:t>
            </w:r>
          </w:p>
        </w:tc>
        <w:tc>
          <w:tcPr>
            <w:tcW w:w="422" w:type="pct"/>
            <w:shd w:val="clear" w:color="000000" w:fill="FFFFFF"/>
            <w:vAlign w:val="center"/>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7</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Алексеевский </w:t>
            </w:r>
          </w:p>
        </w:tc>
        <w:tc>
          <w:tcPr>
            <w:tcW w:w="422" w:type="pct"/>
            <w:shd w:val="clear" w:color="000000" w:fill="ABD27F"/>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2"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2" w:type="pct"/>
            <w:shd w:val="clear" w:color="000000" w:fill="FCAF79"/>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2" w:type="pct"/>
            <w:shd w:val="clear" w:color="000000" w:fill="FCAF79"/>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2" w:type="pct"/>
            <w:shd w:val="clear" w:color="000000" w:fill="FCAF79"/>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2" w:type="pct"/>
            <w:shd w:val="clear" w:color="000000" w:fill="FCAF79"/>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2" w:type="pct"/>
            <w:shd w:val="clear" w:color="000000" w:fill="FB9B75"/>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Безенчукский </w:t>
            </w:r>
          </w:p>
        </w:tc>
        <w:tc>
          <w:tcPr>
            <w:tcW w:w="422" w:type="pct"/>
            <w:shd w:val="clear" w:color="000000" w:fill="E7E482"/>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2" w:type="pct"/>
            <w:shd w:val="clear" w:color="000000" w:fill="C3D980"/>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2" w:type="pct"/>
            <w:shd w:val="clear" w:color="000000" w:fill="7BC47C"/>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2" w:type="pct"/>
            <w:shd w:val="clear" w:color="000000" w:fill="7BC47C"/>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2"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2" w:type="pct"/>
            <w:shd w:val="clear" w:color="000000" w:fill="93CB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2"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Богатовский </w:t>
            </w:r>
          </w:p>
        </w:tc>
        <w:tc>
          <w:tcPr>
            <w:tcW w:w="422" w:type="pct"/>
            <w:shd w:val="clear" w:color="000000" w:fill="DBE081"/>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2" w:type="pct"/>
            <w:shd w:val="clear" w:color="000000" w:fill="93CB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2" w:type="pct"/>
            <w:shd w:val="clear" w:color="000000" w:fill="F3E7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2" w:type="pct"/>
            <w:shd w:val="clear" w:color="000000" w:fill="F3E7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2"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2"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2" w:type="pct"/>
            <w:shd w:val="clear" w:color="000000" w:fill="93CB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Большеглушицкий </w:t>
            </w:r>
          </w:p>
        </w:tc>
        <w:tc>
          <w:tcPr>
            <w:tcW w:w="422" w:type="pct"/>
            <w:shd w:val="clear" w:color="000000" w:fill="93CB7D"/>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2" w:type="pct"/>
            <w:shd w:val="clear" w:color="000000" w:fill="FB9B75"/>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2" w:type="pct"/>
            <w:shd w:val="clear" w:color="000000" w:fill="F9736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2" w:type="pct"/>
            <w:shd w:val="clear" w:color="000000" w:fill="F9736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2" w:type="pct"/>
            <w:shd w:val="clear" w:color="000000" w:fill="F9736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2" w:type="pct"/>
            <w:shd w:val="clear" w:color="000000" w:fill="FB9B75"/>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2"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Большечерниговский </w:t>
            </w:r>
          </w:p>
        </w:tc>
        <w:tc>
          <w:tcPr>
            <w:tcW w:w="422" w:type="pct"/>
            <w:shd w:val="clear" w:color="000000" w:fill="6FC17B"/>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2" w:type="pct"/>
            <w:shd w:val="clear" w:color="000000" w:fill="F9736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2" w:type="pct"/>
            <w:shd w:val="clear" w:color="000000" w:fill="F8696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2" w:type="pct"/>
            <w:shd w:val="clear" w:color="000000" w:fill="F8696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2" w:type="pct"/>
            <w:shd w:val="clear" w:color="000000" w:fill="F8696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2" w:type="pct"/>
            <w:shd w:val="clear" w:color="000000" w:fill="FA887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2" w:type="pct"/>
            <w:shd w:val="clear" w:color="000000" w:fill="FB917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Борский </w:t>
            </w:r>
          </w:p>
        </w:tc>
        <w:tc>
          <w:tcPr>
            <w:tcW w:w="422" w:type="pct"/>
            <w:shd w:val="clear" w:color="000000" w:fill="FECD7F"/>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2" w:type="pct"/>
            <w:shd w:val="clear" w:color="000000" w:fill="E7E482"/>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2" w:type="pct"/>
            <w:shd w:val="clear" w:color="000000" w:fill="FED8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2" w:type="pct"/>
            <w:shd w:val="clear" w:color="000000" w:fill="FED8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2" w:type="pct"/>
            <w:shd w:val="clear" w:color="000000" w:fill="FED8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2"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2"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Волжский </w:t>
            </w:r>
          </w:p>
        </w:tc>
        <w:tc>
          <w:tcPr>
            <w:tcW w:w="422" w:type="pct"/>
            <w:shd w:val="clear" w:color="000000" w:fill="63BE7B"/>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2" w:type="pct"/>
            <w:shd w:val="clear" w:color="000000" w:fill="63BE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2" w:type="pct"/>
            <w:shd w:val="clear" w:color="000000" w:fill="63BE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2" w:type="pct"/>
            <w:shd w:val="clear" w:color="000000" w:fill="63BE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2" w:type="pct"/>
            <w:shd w:val="clear" w:color="000000" w:fill="63BE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2" w:type="pct"/>
            <w:shd w:val="clear" w:color="000000" w:fill="63BE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c>
          <w:tcPr>
            <w:tcW w:w="422"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Елховский </w:t>
            </w:r>
          </w:p>
        </w:tc>
        <w:tc>
          <w:tcPr>
            <w:tcW w:w="422" w:type="pct"/>
            <w:shd w:val="clear" w:color="000000" w:fill="FED881"/>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2"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2" w:type="pct"/>
            <w:shd w:val="clear" w:color="000000" w:fill="C3D980"/>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2" w:type="pct"/>
            <w:shd w:val="clear" w:color="000000" w:fill="C3D980"/>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2" w:type="pct"/>
            <w:shd w:val="clear" w:color="000000" w:fill="C3D980"/>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2" w:type="pct"/>
            <w:shd w:val="clear" w:color="000000" w:fill="DBE0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2" w:type="pct"/>
            <w:shd w:val="clear" w:color="000000" w:fill="63BE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Исаклинский </w:t>
            </w:r>
          </w:p>
        </w:tc>
        <w:tc>
          <w:tcPr>
            <w:tcW w:w="422" w:type="pct"/>
            <w:shd w:val="clear" w:color="000000" w:fill="FCA677"/>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2" w:type="pct"/>
            <w:shd w:val="clear" w:color="000000" w:fill="FA7D6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2" w:type="pct"/>
            <w:shd w:val="clear" w:color="000000" w:fill="FB917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2" w:type="pct"/>
            <w:shd w:val="clear" w:color="000000" w:fill="FB917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2" w:type="pct"/>
            <w:shd w:val="clear" w:color="000000" w:fill="FB917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2"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2"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Камышлинский </w:t>
            </w:r>
          </w:p>
        </w:tc>
        <w:tc>
          <w:tcPr>
            <w:tcW w:w="422" w:type="pct"/>
            <w:shd w:val="clear" w:color="000000" w:fill="FCAF79"/>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2" w:type="pct"/>
            <w:shd w:val="clear" w:color="000000" w:fill="DBE0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2" w:type="pct"/>
            <w:shd w:val="clear" w:color="000000" w:fill="FDC37D"/>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2" w:type="pct"/>
            <w:shd w:val="clear" w:color="000000" w:fill="FDC37D"/>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2" w:type="pct"/>
            <w:shd w:val="clear" w:color="000000" w:fill="FDC3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2" w:type="pct"/>
            <w:shd w:val="clear" w:color="000000" w:fill="FA7D6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2"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r>
      <w:tr w:rsidR="00D825D6" w:rsidRPr="00C133A3"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 xml:space="preserve">Кинельский </w:t>
            </w:r>
          </w:p>
        </w:tc>
        <w:tc>
          <w:tcPr>
            <w:tcW w:w="422" w:type="pct"/>
            <w:shd w:val="clear" w:color="000000" w:fill="FFE283"/>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15</w:t>
            </w:r>
          </w:p>
        </w:tc>
        <w:tc>
          <w:tcPr>
            <w:tcW w:w="422" w:type="pct"/>
            <w:shd w:val="clear" w:color="000000" w:fill="ABD27F"/>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7</w:t>
            </w:r>
          </w:p>
        </w:tc>
        <w:tc>
          <w:tcPr>
            <w:tcW w:w="422" w:type="pct"/>
            <w:shd w:val="clear" w:color="000000" w:fill="9FCF7E"/>
            <w:vAlign w:val="bottom"/>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10</w:t>
            </w:r>
          </w:p>
        </w:tc>
        <w:tc>
          <w:tcPr>
            <w:tcW w:w="422" w:type="pct"/>
            <w:shd w:val="clear" w:color="000000" w:fill="9FCF7E"/>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1</w:t>
            </w:r>
          </w:p>
        </w:tc>
        <w:tc>
          <w:tcPr>
            <w:tcW w:w="422"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6</w:t>
            </w:r>
          </w:p>
        </w:tc>
        <w:tc>
          <w:tcPr>
            <w:tcW w:w="422"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2</w:t>
            </w:r>
          </w:p>
        </w:tc>
        <w:tc>
          <w:tcPr>
            <w:tcW w:w="422" w:type="pct"/>
            <w:shd w:val="clear" w:color="000000" w:fill="FA8871"/>
            <w:vAlign w:val="bottom"/>
            <w:hideMark/>
          </w:tcPr>
          <w:p w:rsidR="00D825D6" w:rsidRPr="0084641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84641A">
              <w:rPr>
                <w:rFonts w:ascii="Times New Roman" w:eastAsia="Times New Roman" w:hAnsi="Times New Roman" w:cs="Times New Roman"/>
                <w:b/>
                <w:color w:val="000000"/>
                <w:sz w:val="24"/>
                <w:szCs w:val="24"/>
                <w:lang w:eastAsia="ru-RU"/>
              </w:rPr>
              <w:t>24</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Кинель-Черкасский</w:t>
            </w:r>
          </w:p>
        </w:tc>
        <w:tc>
          <w:tcPr>
            <w:tcW w:w="422" w:type="pct"/>
            <w:shd w:val="clear" w:color="000000" w:fill="FDC37D"/>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2"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2" w:type="pct"/>
            <w:shd w:val="clear" w:color="000000" w:fill="7BC47C"/>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2" w:type="pct"/>
            <w:shd w:val="clear" w:color="000000" w:fill="7BC47C"/>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2"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2" w:type="pct"/>
            <w:shd w:val="clear" w:color="000000" w:fill="C3D980"/>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2" w:type="pct"/>
            <w:shd w:val="clear" w:color="000000" w:fill="E7E482"/>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Клявлинский </w:t>
            </w:r>
          </w:p>
        </w:tc>
        <w:tc>
          <w:tcPr>
            <w:tcW w:w="422" w:type="pct"/>
            <w:shd w:val="clear" w:color="000000" w:fill="FB9B75"/>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2"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2" w:type="pct"/>
            <w:shd w:val="clear" w:color="000000" w:fill="FCA677"/>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2" w:type="pct"/>
            <w:shd w:val="clear" w:color="000000" w:fill="FCA677"/>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2"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2" w:type="pct"/>
            <w:shd w:val="clear" w:color="000000" w:fill="FFE2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2" w:type="pct"/>
            <w:shd w:val="clear" w:color="000000" w:fill="F8696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Кошкинский </w:t>
            </w:r>
          </w:p>
        </w:tc>
        <w:tc>
          <w:tcPr>
            <w:tcW w:w="422" w:type="pct"/>
            <w:shd w:val="clear" w:color="000000" w:fill="CFDD81"/>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2" w:type="pct"/>
            <w:shd w:val="clear" w:color="000000" w:fill="FA887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2" w:type="pct"/>
            <w:shd w:val="clear" w:color="000000" w:fill="FFE2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2" w:type="pct"/>
            <w:shd w:val="clear" w:color="000000" w:fill="FFE2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2" w:type="pct"/>
            <w:shd w:val="clear" w:color="000000" w:fill="FFE2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2"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2" w:type="pct"/>
            <w:shd w:val="clear" w:color="000000" w:fill="FA7D6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Красноармейский </w:t>
            </w:r>
          </w:p>
        </w:tc>
        <w:tc>
          <w:tcPr>
            <w:tcW w:w="422" w:type="pct"/>
            <w:shd w:val="clear" w:color="000000" w:fill="C3D980"/>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c>
          <w:tcPr>
            <w:tcW w:w="422"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2" w:type="pct"/>
            <w:shd w:val="clear" w:color="000000" w:fill="FED8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2" w:type="pct"/>
            <w:shd w:val="clear" w:color="000000" w:fill="FED8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2" w:type="pct"/>
            <w:shd w:val="clear" w:color="000000" w:fill="FED8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2" w:type="pct"/>
            <w:shd w:val="clear" w:color="000000" w:fill="FED8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2"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Красноярский </w:t>
            </w:r>
          </w:p>
        </w:tc>
        <w:tc>
          <w:tcPr>
            <w:tcW w:w="422" w:type="pct"/>
            <w:shd w:val="clear" w:color="000000" w:fill="B7D67F"/>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2"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2" w:type="pct"/>
            <w:shd w:val="clear" w:color="000000" w:fill="7BC47C"/>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2" w:type="pct"/>
            <w:shd w:val="clear" w:color="000000" w:fill="7BC47C"/>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2"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2" w:type="pct"/>
            <w:shd w:val="clear" w:color="000000" w:fill="7BC47C"/>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2" w:type="pct"/>
            <w:shd w:val="clear" w:color="000000" w:fill="FDC3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Нефтегорский </w:t>
            </w:r>
          </w:p>
        </w:tc>
        <w:tc>
          <w:tcPr>
            <w:tcW w:w="422" w:type="pct"/>
            <w:shd w:val="clear" w:color="000000" w:fill="9FCF7E"/>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2" w:type="pct"/>
            <w:shd w:val="clear" w:color="000000" w:fill="FCAF79"/>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2" w:type="pct"/>
            <w:shd w:val="clear" w:color="000000" w:fill="B7D67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2" w:type="pct"/>
            <w:shd w:val="clear" w:color="000000" w:fill="B7D67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2"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2" w:type="pct"/>
            <w:shd w:val="clear" w:color="000000" w:fill="87C8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2"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Пестравский </w:t>
            </w:r>
          </w:p>
        </w:tc>
        <w:tc>
          <w:tcPr>
            <w:tcW w:w="422" w:type="pct"/>
            <w:shd w:val="clear" w:color="000000" w:fill="FB9173"/>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2" w:type="pct"/>
            <w:shd w:val="clear" w:color="000000" w:fill="FB9B75"/>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2" w:type="pct"/>
            <w:shd w:val="clear" w:color="000000" w:fill="FB917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2" w:type="pct"/>
            <w:shd w:val="clear" w:color="000000" w:fill="FB917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2" w:type="pct"/>
            <w:shd w:val="clear" w:color="000000" w:fill="FB917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2" w:type="pct"/>
            <w:shd w:val="clear" w:color="000000" w:fill="FDC37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2" w:type="pct"/>
            <w:shd w:val="clear" w:color="000000" w:fill="C3D980"/>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9</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Похвистневский </w:t>
            </w:r>
          </w:p>
        </w:tc>
        <w:tc>
          <w:tcPr>
            <w:tcW w:w="422" w:type="pct"/>
            <w:shd w:val="clear" w:color="000000" w:fill="FDBA7B"/>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2" w:type="pct"/>
            <w:shd w:val="clear" w:color="000000" w:fill="FFE2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2" w:type="pct"/>
            <w:shd w:val="clear" w:color="000000" w:fill="CFDD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18</w:t>
            </w:r>
          </w:p>
        </w:tc>
        <w:tc>
          <w:tcPr>
            <w:tcW w:w="422" w:type="pct"/>
            <w:shd w:val="clear" w:color="000000" w:fill="CFDD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2"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2" w:type="pct"/>
            <w:shd w:val="clear" w:color="000000" w:fill="FB917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23</w:t>
            </w:r>
          </w:p>
        </w:tc>
        <w:tc>
          <w:tcPr>
            <w:tcW w:w="422" w:type="pct"/>
            <w:shd w:val="clear" w:color="000000" w:fill="FCAF79"/>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Приволжский </w:t>
            </w:r>
          </w:p>
        </w:tc>
        <w:tc>
          <w:tcPr>
            <w:tcW w:w="422" w:type="pct"/>
            <w:shd w:val="clear" w:color="000000" w:fill="F3E783"/>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2"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2" w:type="pct"/>
            <w:shd w:val="clear" w:color="000000" w:fill="FA7D6F"/>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2" w:type="pct"/>
            <w:shd w:val="clear" w:color="000000" w:fill="FA7D6F"/>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2" w:type="pct"/>
            <w:shd w:val="clear" w:color="000000" w:fill="FA7D6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2"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c>
          <w:tcPr>
            <w:tcW w:w="422"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Сергиевский </w:t>
            </w:r>
          </w:p>
        </w:tc>
        <w:tc>
          <w:tcPr>
            <w:tcW w:w="422" w:type="pct"/>
            <w:shd w:val="clear" w:color="000000" w:fill="FFEB84"/>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2" w:type="pct"/>
            <w:shd w:val="clear" w:color="000000" w:fill="FFEB84"/>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14</w:t>
            </w:r>
          </w:p>
        </w:tc>
        <w:tc>
          <w:tcPr>
            <w:tcW w:w="422" w:type="pct"/>
            <w:shd w:val="clear" w:color="000000" w:fill="CFDD81"/>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2" w:type="pct"/>
            <w:shd w:val="clear" w:color="000000" w:fill="CFDD81"/>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2"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2" w:type="pct"/>
            <w:shd w:val="clear" w:color="000000" w:fill="CFDD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10</w:t>
            </w:r>
          </w:p>
        </w:tc>
        <w:tc>
          <w:tcPr>
            <w:tcW w:w="422" w:type="pct"/>
            <w:shd w:val="clear" w:color="000000" w:fill="DBE0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Ставропольский </w:t>
            </w:r>
          </w:p>
        </w:tc>
        <w:tc>
          <w:tcPr>
            <w:tcW w:w="422" w:type="pct"/>
            <w:shd w:val="clear" w:color="000000" w:fill="7BC47C"/>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3</w:t>
            </w:r>
          </w:p>
        </w:tc>
        <w:tc>
          <w:tcPr>
            <w:tcW w:w="422"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2" w:type="pct"/>
            <w:shd w:val="clear" w:color="000000" w:fill="9FCF7E"/>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11</w:t>
            </w:r>
          </w:p>
        </w:tc>
        <w:tc>
          <w:tcPr>
            <w:tcW w:w="422" w:type="pct"/>
            <w:shd w:val="clear" w:color="000000" w:fill="9FCF7E"/>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5</w:t>
            </w:r>
          </w:p>
        </w:tc>
        <w:tc>
          <w:tcPr>
            <w:tcW w:w="422"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2" w:type="pct"/>
            <w:shd w:val="clear" w:color="000000" w:fill="ABD2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c>
          <w:tcPr>
            <w:tcW w:w="422" w:type="pct"/>
            <w:shd w:val="clear" w:color="000000" w:fill="FECD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17</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Сызранский </w:t>
            </w:r>
          </w:p>
        </w:tc>
        <w:tc>
          <w:tcPr>
            <w:tcW w:w="422" w:type="pct"/>
            <w:shd w:val="clear" w:color="000000" w:fill="FA7D6F"/>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2"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2" w:type="pct"/>
            <w:shd w:val="clear" w:color="000000" w:fill="6FC1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25</w:t>
            </w:r>
          </w:p>
        </w:tc>
        <w:tc>
          <w:tcPr>
            <w:tcW w:w="422" w:type="pct"/>
            <w:shd w:val="clear" w:color="000000" w:fill="6FC1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2" w:type="pct"/>
            <w:shd w:val="clear" w:color="000000" w:fill="6FC1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2" w:type="pct"/>
            <w:shd w:val="clear" w:color="000000" w:fill="B7D6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8</w:t>
            </w:r>
          </w:p>
        </w:tc>
        <w:tc>
          <w:tcPr>
            <w:tcW w:w="422" w:type="pct"/>
            <w:shd w:val="clear" w:color="000000" w:fill="F9736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Хворостянский </w:t>
            </w:r>
          </w:p>
        </w:tc>
        <w:tc>
          <w:tcPr>
            <w:tcW w:w="422" w:type="pct"/>
            <w:shd w:val="clear" w:color="000000" w:fill="87C87D"/>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4</w:t>
            </w:r>
          </w:p>
        </w:tc>
        <w:tc>
          <w:tcPr>
            <w:tcW w:w="422" w:type="pct"/>
            <w:shd w:val="clear" w:color="000000" w:fill="9FCF7E"/>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6</w:t>
            </w:r>
          </w:p>
        </w:tc>
        <w:tc>
          <w:tcPr>
            <w:tcW w:w="422" w:type="pct"/>
            <w:shd w:val="clear" w:color="000000" w:fill="FCA677"/>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w:t>
            </w:r>
          </w:p>
        </w:tc>
        <w:tc>
          <w:tcPr>
            <w:tcW w:w="422" w:type="pct"/>
            <w:shd w:val="clear" w:color="000000" w:fill="FCA677"/>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c>
          <w:tcPr>
            <w:tcW w:w="422" w:type="pct"/>
            <w:shd w:val="clear" w:color="000000" w:fill="FCA677"/>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21</w:t>
            </w:r>
          </w:p>
        </w:tc>
        <w:tc>
          <w:tcPr>
            <w:tcW w:w="422" w:type="pct"/>
            <w:shd w:val="clear" w:color="000000" w:fill="F8696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2" w:type="pct"/>
            <w:shd w:val="clear" w:color="000000" w:fill="FFE2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15</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Челно-Вершинский </w:t>
            </w:r>
          </w:p>
        </w:tc>
        <w:tc>
          <w:tcPr>
            <w:tcW w:w="422" w:type="pct"/>
            <w:shd w:val="clear" w:color="000000" w:fill="FA8871"/>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2" w:type="pct"/>
            <w:shd w:val="clear" w:color="000000" w:fill="F8696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2" w:type="pct"/>
            <w:shd w:val="clear" w:color="000000" w:fill="FDBA7B"/>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2" w:type="pct"/>
            <w:shd w:val="clear" w:color="000000" w:fill="FDBA7B"/>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22</w:t>
            </w:r>
          </w:p>
        </w:tc>
        <w:tc>
          <w:tcPr>
            <w:tcW w:w="422"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2"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2"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Шенталинский </w:t>
            </w:r>
          </w:p>
        </w:tc>
        <w:tc>
          <w:tcPr>
            <w:tcW w:w="422" w:type="pct"/>
            <w:shd w:val="clear" w:color="000000" w:fill="F8696B"/>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2" w:type="pct"/>
            <w:shd w:val="clear" w:color="000000" w:fill="FED8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c>
          <w:tcPr>
            <w:tcW w:w="422" w:type="pct"/>
            <w:shd w:val="clear" w:color="000000" w:fill="F3E783"/>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2" w:type="pct"/>
            <w:shd w:val="clear" w:color="000000" w:fill="F3E783"/>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20</w:t>
            </w:r>
          </w:p>
        </w:tc>
        <w:tc>
          <w:tcPr>
            <w:tcW w:w="422" w:type="pct"/>
            <w:shd w:val="clear" w:color="000000" w:fill="F3E783"/>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13</w:t>
            </w:r>
          </w:p>
        </w:tc>
        <w:tc>
          <w:tcPr>
            <w:tcW w:w="422" w:type="pct"/>
            <w:shd w:val="clear" w:color="000000" w:fill="E7E482"/>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2" w:type="pct"/>
            <w:shd w:val="clear" w:color="000000" w:fill="ABD27F"/>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7</w:t>
            </w:r>
          </w:p>
        </w:tc>
      </w:tr>
      <w:tr w:rsidR="00D825D6" w:rsidRPr="0084641A" w:rsidTr="00D825D6">
        <w:trPr>
          <w:trHeight w:val="300"/>
          <w:jc w:val="center"/>
        </w:trPr>
        <w:tc>
          <w:tcPr>
            <w:tcW w:w="2048" w:type="pct"/>
            <w:shd w:val="clear" w:color="000000" w:fill="FFFFFF"/>
            <w:vAlign w:val="bottom"/>
            <w:hideMark/>
          </w:tcPr>
          <w:p w:rsidR="00D825D6" w:rsidRPr="0084641A" w:rsidRDefault="00D825D6" w:rsidP="00D825D6">
            <w:pPr>
              <w:spacing w:after="0" w:line="240" w:lineRule="auto"/>
              <w:jc w:val="both"/>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 xml:space="preserve">Шигонский </w:t>
            </w:r>
          </w:p>
        </w:tc>
        <w:tc>
          <w:tcPr>
            <w:tcW w:w="422" w:type="pct"/>
            <w:shd w:val="clear" w:color="000000" w:fill="F9736D"/>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2" w:type="pct"/>
            <w:shd w:val="clear" w:color="000000" w:fill="FDBA7B"/>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19</w:t>
            </w:r>
          </w:p>
        </w:tc>
        <w:tc>
          <w:tcPr>
            <w:tcW w:w="422" w:type="pct"/>
            <w:shd w:val="clear" w:color="000000" w:fill="E7E482"/>
            <w:vAlign w:val="bottom"/>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27</w:t>
            </w:r>
          </w:p>
        </w:tc>
        <w:tc>
          <w:tcPr>
            <w:tcW w:w="422" w:type="pct"/>
            <w:shd w:val="clear" w:color="000000" w:fill="E7E482"/>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24</w:t>
            </w:r>
          </w:p>
        </w:tc>
        <w:tc>
          <w:tcPr>
            <w:tcW w:w="422" w:type="pct"/>
            <w:shd w:val="clear" w:color="000000" w:fill="E7E482"/>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12</w:t>
            </w:r>
          </w:p>
        </w:tc>
        <w:tc>
          <w:tcPr>
            <w:tcW w:w="422" w:type="pct"/>
            <w:shd w:val="clear" w:color="000000" w:fill="F9736D"/>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26</w:t>
            </w:r>
          </w:p>
        </w:tc>
        <w:tc>
          <w:tcPr>
            <w:tcW w:w="422" w:type="pct"/>
            <w:shd w:val="clear" w:color="000000" w:fill="FED881"/>
            <w:vAlign w:val="bottom"/>
            <w:hideMark/>
          </w:tcPr>
          <w:p w:rsidR="00D825D6" w:rsidRPr="0084641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84641A">
              <w:rPr>
                <w:rFonts w:ascii="Times New Roman" w:eastAsia="Times New Roman" w:hAnsi="Times New Roman" w:cs="Times New Roman"/>
                <w:color w:val="000000"/>
                <w:sz w:val="24"/>
                <w:szCs w:val="24"/>
                <w:lang w:eastAsia="ru-RU"/>
              </w:rPr>
              <w:t>16</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D825D6" w:rsidRPr="00136AE2" w:rsidRDefault="00D825D6" w:rsidP="00D825D6">
      <w:pPr>
        <w:spacing w:after="0" w:line="240" w:lineRule="auto"/>
        <w:ind w:firstLine="709"/>
        <w:jc w:val="center"/>
        <w:rPr>
          <w:rFonts w:ascii="Times New Roman" w:hAnsi="Times New Roman" w:cs="Times New Roman"/>
          <w:b/>
          <w:color w:val="000000" w:themeColor="text1"/>
          <w:sz w:val="28"/>
          <w:szCs w:val="28"/>
        </w:rPr>
      </w:pPr>
      <w:r w:rsidRPr="00136AE2">
        <w:rPr>
          <w:rFonts w:ascii="Times New Roman" w:hAnsi="Times New Roman" w:cs="Times New Roman"/>
          <w:b/>
          <w:color w:val="000000" w:themeColor="text1"/>
          <w:sz w:val="28"/>
          <w:szCs w:val="28"/>
        </w:rPr>
        <w:lastRenderedPageBreak/>
        <w:t>Динамика рейтингов муниципальных образований Самарской области по критериям фактора «</w:t>
      </w:r>
      <w:r>
        <w:rPr>
          <w:rFonts w:ascii="Times New Roman" w:hAnsi="Times New Roman" w:cs="Times New Roman"/>
          <w:b/>
          <w:color w:val="000000" w:themeColor="text1"/>
          <w:sz w:val="28"/>
          <w:szCs w:val="28"/>
        </w:rPr>
        <w:t>Инфраструктура</w:t>
      </w:r>
      <w:r w:rsidRPr="00136AE2">
        <w:rPr>
          <w:rFonts w:ascii="Times New Roman" w:hAnsi="Times New Roman" w:cs="Times New Roman"/>
          <w:b/>
          <w:color w:val="000000" w:themeColor="text1"/>
          <w:sz w:val="28"/>
          <w:szCs w:val="28"/>
        </w:rPr>
        <w:t>» за 2013 – 2016 гг.</w:t>
      </w:r>
    </w:p>
    <w:p w:rsidR="00D825D6" w:rsidRPr="00554F0E" w:rsidRDefault="00D825D6" w:rsidP="00D825D6">
      <w:pPr>
        <w:spacing w:after="0" w:line="360" w:lineRule="auto"/>
        <w:jc w:val="center"/>
        <w:rPr>
          <w:rFonts w:ascii="Times New Roman" w:hAnsi="Times New Roman" w:cs="Times New Roman"/>
          <w:color w:val="000000" w:themeColor="text1"/>
          <w:sz w:val="28"/>
          <w:szCs w:val="28"/>
        </w:rPr>
      </w:pPr>
    </w:p>
    <w:p w:rsidR="00D825D6" w:rsidRDefault="00D825D6" w:rsidP="00D825D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10 – Рейтинги критериев фактора «Инфраструктура» за 2013 г.</w:t>
      </w:r>
    </w:p>
    <w:tbl>
      <w:tblPr>
        <w:tblW w:w="5000" w:type="pct"/>
        <w:tblLook w:val="04A0" w:firstRow="1" w:lastRow="0" w:firstColumn="1" w:lastColumn="0" w:noHBand="0" w:noVBand="1"/>
      </w:tblPr>
      <w:tblGrid>
        <w:gridCol w:w="3129"/>
        <w:gridCol w:w="548"/>
        <w:gridCol w:w="548"/>
        <w:gridCol w:w="595"/>
        <w:gridCol w:w="595"/>
        <w:gridCol w:w="595"/>
        <w:gridCol w:w="595"/>
        <w:gridCol w:w="595"/>
        <w:gridCol w:w="595"/>
        <w:gridCol w:w="595"/>
        <w:gridCol w:w="595"/>
        <w:gridCol w:w="586"/>
      </w:tblGrid>
      <w:tr w:rsidR="00D825D6" w:rsidRPr="00E035F7" w:rsidTr="00D825D6">
        <w:trPr>
          <w:trHeight w:val="128"/>
        </w:trPr>
        <w:tc>
          <w:tcPr>
            <w:tcW w:w="1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Муниципальный район</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8</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18</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Алексеевский </w:t>
            </w:r>
          </w:p>
        </w:tc>
        <w:tc>
          <w:tcPr>
            <w:tcW w:w="286"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286"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FFE283"/>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Безенчукский </w:t>
            </w:r>
          </w:p>
        </w:tc>
        <w:tc>
          <w:tcPr>
            <w:tcW w:w="286"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286"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C3D980"/>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Богатовский </w:t>
            </w:r>
          </w:p>
        </w:tc>
        <w:tc>
          <w:tcPr>
            <w:tcW w:w="286"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286"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63BE7B"/>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Большеглушицкий </w:t>
            </w:r>
          </w:p>
        </w:tc>
        <w:tc>
          <w:tcPr>
            <w:tcW w:w="286"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15</w:t>
            </w:r>
          </w:p>
        </w:tc>
        <w:tc>
          <w:tcPr>
            <w:tcW w:w="286"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CA677"/>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r>
      <w:tr w:rsidR="00D825D6" w:rsidRPr="00E035F7" w:rsidTr="00D825D6">
        <w:trPr>
          <w:trHeight w:val="291"/>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Большечерниговский </w:t>
            </w:r>
          </w:p>
        </w:tc>
        <w:tc>
          <w:tcPr>
            <w:tcW w:w="286"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286"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B7D67F"/>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Борский </w:t>
            </w:r>
          </w:p>
        </w:tc>
        <w:tc>
          <w:tcPr>
            <w:tcW w:w="286"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286"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87C87D"/>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Волжский </w:t>
            </w:r>
          </w:p>
        </w:tc>
        <w:tc>
          <w:tcPr>
            <w:tcW w:w="286"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286"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FEB84"/>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Елховский </w:t>
            </w:r>
          </w:p>
        </w:tc>
        <w:tc>
          <w:tcPr>
            <w:tcW w:w="286"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286"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8696B"/>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Исаклинский </w:t>
            </w:r>
          </w:p>
        </w:tc>
        <w:tc>
          <w:tcPr>
            <w:tcW w:w="286"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286"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DBA7B"/>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Камышлинский </w:t>
            </w:r>
          </w:p>
        </w:tc>
        <w:tc>
          <w:tcPr>
            <w:tcW w:w="286"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286"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ABD27F"/>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r>
      <w:tr w:rsidR="00D825D6" w:rsidRPr="00C133A3"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 xml:space="preserve">Кинельский </w:t>
            </w:r>
          </w:p>
        </w:tc>
        <w:tc>
          <w:tcPr>
            <w:tcW w:w="286"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ED881"/>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035F7"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035F7">
              <w:rPr>
                <w:rFonts w:ascii="Times New Roman" w:eastAsia="Times New Roman" w:hAnsi="Times New Roman" w:cs="Times New Roman"/>
                <w:b/>
                <w:color w:val="000000"/>
                <w:sz w:val="24"/>
                <w:szCs w:val="24"/>
                <w:lang w:eastAsia="ru-RU"/>
              </w:rPr>
              <w:t>24</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Кинель-Черкасский</w:t>
            </w:r>
          </w:p>
        </w:tc>
        <w:tc>
          <w:tcPr>
            <w:tcW w:w="286"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286"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6FC17B"/>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Клявлинский </w:t>
            </w:r>
          </w:p>
        </w:tc>
        <w:tc>
          <w:tcPr>
            <w:tcW w:w="286"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286"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ECD7F"/>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Кошкинский </w:t>
            </w:r>
          </w:p>
        </w:tc>
        <w:tc>
          <w:tcPr>
            <w:tcW w:w="286"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286"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B9173"/>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Красноармейский </w:t>
            </w:r>
          </w:p>
        </w:tc>
        <w:tc>
          <w:tcPr>
            <w:tcW w:w="286"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286"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F3E783"/>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Красноярский </w:t>
            </w:r>
          </w:p>
        </w:tc>
        <w:tc>
          <w:tcPr>
            <w:tcW w:w="286"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286"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C3D980"/>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Нефтегорский </w:t>
            </w:r>
          </w:p>
        </w:tc>
        <w:tc>
          <w:tcPr>
            <w:tcW w:w="286"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286"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DBE081"/>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Пестравский </w:t>
            </w:r>
          </w:p>
        </w:tc>
        <w:tc>
          <w:tcPr>
            <w:tcW w:w="286"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286"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B9173"/>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Похвистневский </w:t>
            </w:r>
          </w:p>
        </w:tc>
        <w:tc>
          <w:tcPr>
            <w:tcW w:w="286"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286"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9FCF7E"/>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Приволжский </w:t>
            </w:r>
          </w:p>
        </w:tc>
        <w:tc>
          <w:tcPr>
            <w:tcW w:w="286"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286"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CAF79"/>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Сергиевский </w:t>
            </w:r>
          </w:p>
        </w:tc>
        <w:tc>
          <w:tcPr>
            <w:tcW w:w="286"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286"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93CB7D"/>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Ставропольский </w:t>
            </w:r>
          </w:p>
        </w:tc>
        <w:tc>
          <w:tcPr>
            <w:tcW w:w="286"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286"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9736D"/>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20</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Сызранский </w:t>
            </w:r>
          </w:p>
        </w:tc>
        <w:tc>
          <w:tcPr>
            <w:tcW w:w="286"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286"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A7D6F"/>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Хворостянский </w:t>
            </w:r>
          </w:p>
        </w:tc>
        <w:tc>
          <w:tcPr>
            <w:tcW w:w="286"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286"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B9B75"/>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15</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Челно-Вершинский </w:t>
            </w:r>
          </w:p>
        </w:tc>
        <w:tc>
          <w:tcPr>
            <w:tcW w:w="286"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286"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7BC47C"/>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10</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Шенталинский </w:t>
            </w:r>
          </w:p>
        </w:tc>
        <w:tc>
          <w:tcPr>
            <w:tcW w:w="286"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286"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E7E482"/>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17</w:t>
            </w:r>
          </w:p>
        </w:tc>
      </w:tr>
      <w:tr w:rsidR="00D825D6" w:rsidRPr="00E035F7"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035F7" w:rsidRDefault="00D825D6" w:rsidP="00D825D6">
            <w:pPr>
              <w:spacing w:after="0" w:line="240" w:lineRule="auto"/>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 xml:space="preserve">Шигонский </w:t>
            </w:r>
          </w:p>
        </w:tc>
        <w:tc>
          <w:tcPr>
            <w:tcW w:w="286"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14</w:t>
            </w:r>
          </w:p>
        </w:tc>
        <w:tc>
          <w:tcPr>
            <w:tcW w:w="286"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DC37D"/>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1</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11 – Рейтинги критериев фактора «Инфраструктура» за 201</w:t>
      </w:r>
      <w:r w:rsidRPr="00865402">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w:t>
      </w:r>
    </w:p>
    <w:tbl>
      <w:tblPr>
        <w:tblW w:w="5000" w:type="pct"/>
        <w:tblLook w:val="04A0" w:firstRow="1" w:lastRow="0" w:firstColumn="1" w:lastColumn="0" w:noHBand="0" w:noVBand="1"/>
      </w:tblPr>
      <w:tblGrid>
        <w:gridCol w:w="3129"/>
        <w:gridCol w:w="548"/>
        <w:gridCol w:w="548"/>
        <w:gridCol w:w="595"/>
        <w:gridCol w:w="595"/>
        <w:gridCol w:w="595"/>
        <w:gridCol w:w="595"/>
        <w:gridCol w:w="595"/>
        <w:gridCol w:w="595"/>
        <w:gridCol w:w="595"/>
        <w:gridCol w:w="595"/>
        <w:gridCol w:w="586"/>
      </w:tblGrid>
      <w:tr w:rsidR="00D825D6" w:rsidRPr="00130CC2" w:rsidTr="00D825D6">
        <w:trPr>
          <w:trHeight w:val="275"/>
        </w:trPr>
        <w:tc>
          <w:tcPr>
            <w:tcW w:w="1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Муниципальный район</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8</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18</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Алексеевский </w:t>
            </w:r>
          </w:p>
        </w:tc>
        <w:tc>
          <w:tcPr>
            <w:tcW w:w="286"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286"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F8696B"/>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Безенчукский </w:t>
            </w:r>
          </w:p>
        </w:tc>
        <w:tc>
          <w:tcPr>
            <w:tcW w:w="286"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286"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9FCF7E"/>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Богатовский </w:t>
            </w:r>
          </w:p>
        </w:tc>
        <w:tc>
          <w:tcPr>
            <w:tcW w:w="286"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286"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63BE7B"/>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Большеглушицкий </w:t>
            </w:r>
          </w:p>
        </w:tc>
        <w:tc>
          <w:tcPr>
            <w:tcW w:w="286"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286"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B9B75"/>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Большечерниговский </w:t>
            </w:r>
          </w:p>
        </w:tc>
        <w:tc>
          <w:tcPr>
            <w:tcW w:w="286"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286"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93CB7D"/>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Борский </w:t>
            </w:r>
          </w:p>
        </w:tc>
        <w:tc>
          <w:tcPr>
            <w:tcW w:w="286"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286"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7BC47C"/>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Волжский </w:t>
            </w:r>
          </w:p>
        </w:tc>
        <w:tc>
          <w:tcPr>
            <w:tcW w:w="286"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286"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FE283"/>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Елховский </w:t>
            </w:r>
          </w:p>
        </w:tc>
        <w:tc>
          <w:tcPr>
            <w:tcW w:w="286"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286"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9736D"/>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Исаклинский </w:t>
            </w:r>
          </w:p>
        </w:tc>
        <w:tc>
          <w:tcPr>
            <w:tcW w:w="286"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286"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DBA7B"/>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Камышлинский </w:t>
            </w:r>
          </w:p>
        </w:tc>
        <w:tc>
          <w:tcPr>
            <w:tcW w:w="286"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286"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3E783"/>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r>
      <w:tr w:rsidR="00D825D6" w:rsidRPr="00C133A3"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 xml:space="preserve">Кинельский </w:t>
            </w:r>
          </w:p>
        </w:tc>
        <w:tc>
          <w:tcPr>
            <w:tcW w:w="286"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9</w:t>
            </w:r>
          </w:p>
        </w:tc>
        <w:tc>
          <w:tcPr>
            <w:tcW w:w="286"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FEB84"/>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30CC2">
              <w:rPr>
                <w:rFonts w:ascii="Times New Roman" w:eastAsia="Times New Roman" w:hAnsi="Times New Roman" w:cs="Times New Roman"/>
                <w:b/>
                <w:color w:val="000000"/>
                <w:sz w:val="24"/>
                <w:szCs w:val="24"/>
                <w:lang w:eastAsia="ru-RU"/>
              </w:rPr>
              <w:t>24</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Кинель-Черкасский</w:t>
            </w:r>
          </w:p>
        </w:tc>
        <w:tc>
          <w:tcPr>
            <w:tcW w:w="286"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286"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6FC17B"/>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Клявлинский </w:t>
            </w:r>
          </w:p>
        </w:tc>
        <w:tc>
          <w:tcPr>
            <w:tcW w:w="286"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c>
          <w:tcPr>
            <w:tcW w:w="286"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ED881"/>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Кошкинский </w:t>
            </w:r>
          </w:p>
        </w:tc>
        <w:tc>
          <w:tcPr>
            <w:tcW w:w="286"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286"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ECD7F"/>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Красноармейский </w:t>
            </w:r>
          </w:p>
        </w:tc>
        <w:tc>
          <w:tcPr>
            <w:tcW w:w="286"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286"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DBE081"/>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Красноярский </w:t>
            </w:r>
          </w:p>
        </w:tc>
        <w:tc>
          <w:tcPr>
            <w:tcW w:w="286"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286"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ABD27F"/>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Нефтегорский </w:t>
            </w:r>
          </w:p>
        </w:tc>
        <w:tc>
          <w:tcPr>
            <w:tcW w:w="286"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286"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E7E482"/>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Пестравский </w:t>
            </w:r>
          </w:p>
        </w:tc>
        <w:tc>
          <w:tcPr>
            <w:tcW w:w="286"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c>
          <w:tcPr>
            <w:tcW w:w="286"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A8871"/>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Похвистневский </w:t>
            </w:r>
          </w:p>
        </w:tc>
        <w:tc>
          <w:tcPr>
            <w:tcW w:w="286"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286"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C3D980"/>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Приволжский </w:t>
            </w:r>
          </w:p>
        </w:tc>
        <w:tc>
          <w:tcPr>
            <w:tcW w:w="286"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286"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17</w:t>
            </w:r>
          </w:p>
        </w:tc>
        <w:tc>
          <w:tcPr>
            <w:tcW w:w="311" w:type="pct"/>
            <w:tcBorders>
              <w:top w:val="single" w:sz="4" w:space="0" w:color="auto"/>
              <w:left w:val="single" w:sz="4" w:space="0" w:color="auto"/>
              <w:bottom w:val="single" w:sz="4" w:space="0" w:color="auto"/>
              <w:right w:val="single" w:sz="4" w:space="0" w:color="auto"/>
            </w:tcBorders>
            <w:shd w:val="clear" w:color="000000" w:fill="FCAF79"/>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Сергиевский </w:t>
            </w:r>
          </w:p>
        </w:tc>
        <w:tc>
          <w:tcPr>
            <w:tcW w:w="286"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286"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19</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87C87D"/>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26</w:t>
            </w:r>
          </w:p>
        </w:tc>
        <w:tc>
          <w:tcPr>
            <w:tcW w:w="311"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6</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Ставропольский </w:t>
            </w:r>
          </w:p>
        </w:tc>
        <w:tc>
          <w:tcPr>
            <w:tcW w:w="286"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286"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FB9173"/>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27</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20</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Сызранский </w:t>
            </w:r>
          </w:p>
        </w:tc>
        <w:tc>
          <w:tcPr>
            <w:tcW w:w="286"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286"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c>
          <w:tcPr>
            <w:tcW w:w="311" w:type="pct"/>
            <w:tcBorders>
              <w:top w:val="single" w:sz="4" w:space="0" w:color="auto"/>
              <w:left w:val="single" w:sz="4" w:space="0" w:color="auto"/>
              <w:bottom w:val="single" w:sz="4" w:space="0" w:color="auto"/>
              <w:right w:val="single" w:sz="4" w:space="0" w:color="auto"/>
            </w:tcBorders>
            <w:shd w:val="clear" w:color="000000" w:fill="FA7D6F"/>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25</w:t>
            </w:r>
          </w:p>
        </w:tc>
        <w:tc>
          <w:tcPr>
            <w:tcW w:w="311"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22</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Хворостянский </w:t>
            </w:r>
          </w:p>
        </w:tc>
        <w:tc>
          <w:tcPr>
            <w:tcW w:w="286"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24</w:t>
            </w:r>
          </w:p>
        </w:tc>
        <w:tc>
          <w:tcPr>
            <w:tcW w:w="286"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23</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FDC37D"/>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Челно-Вершинский </w:t>
            </w:r>
          </w:p>
        </w:tc>
        <w:tc>
          <w:tcPr>
            <w:tcW w:w="286"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286"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B7D67F"/>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7</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13</w:t>
            </w:r>
          </w:p>
        </w:tc>
        <w:tc>
          <w:tcPr>
            <w:tcW w:w="311"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3</w:t>
            </w:r>
          </w:p>
        </w:tc>
        <w:tc>
          <w:tcPr>
            <w:tcW w:w="311"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Шенталинский </w:t>
            </w:r>
          </w:p>
        </w:tc>
        <w:tc>
          <w:tcPr>
            <w:tcW w:w="286"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20</w:t>
            </w:r>
          </w:p>
        </w:tc>
        <w:tc>
          <w:tcPr>
            <w:tcW w:w="286"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12</w:t>
            </w:r>
          </w:p>
        </w:tc>
        <w:tc>
          <w:tcPr>
            <w:tcW w:w="311"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311"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20</w:t>
            </w:r>
          </w:p>
        </w:tc>
        <w:tc>
          <w:tcPr>
            <w:tcW w:w="311"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CFDD81"/>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14</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16</w:t>
            </w:r>
          </w:p>
        </w:tc>
        <w:tc>
          <w:tcPr>
            <w:tcW w:w="311"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18</w:t>
            </w:r>
          </w:p>
        </w:tc>
      </w:tr>
      <w:tr w:rsidR="00D825D6" w:rsidRPr="00130CC2" w:rsidTr="00D825D6">
        <w:trPr>
          <w:trHeight w:val="300"/>
        </w:trPr>
        <w:tc>
          <w:tcPr>
            <w:tcW w:w="163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130CC2" w:rsidRDefault="00D825D6" w:rsidP="00D825D6">
            <w:pPr>
              <w:spacing w:after="0" w:line="240" w:lineRule="auto"/>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 xml:space="preserve">Шигонский </w:t>
            </w:r>
          </w:p>
        </w:tc>
        <w:tc>
          <w:tcPr>
            <w:tcW w:w="286"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8</w:t>
            </w:r>
          </w:p>
        </w:tc>
        <w:tc>
          <w:tcPr>
            <w:tcW w:w="286"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w:t>
            </w:r>
          </w:p>
        </w:tc>
        <w:tc>
          <w:tcPr>
            <w:tcW w:w="311"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4</w:t>
            </w:r>
          </w:p>
        </w:tc>
        <w:tc>
          <w:tcPr>
            <w:tcW w:w="311"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5</w:t>
            </w:r>
          </w:p>
        </w:tc>
        <w:tc>
          <w:tcPr>
            <w:tcW w:w="311"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11</w:t>
            </w:r>
          </w:p>
        </w:tc>
        <w:tc>
          <w:tcPr>
            <w:tcW w:w="311" w:type="pct"/>
            <w:tcBorders>
              <w:top w:val="single" w:sz="4" w:space="0" w:color="auto"/>
              <w:left w:val="single" w:sz="4" w:space="0" w:color="auto"/>
              <w:bottom w:val="single" w:sz="4" w:space="0" w:color="auto"/>
              <w:right w:val="single" w:sz="4" w:space="0" w:color="auto"/>
            </w:tcBorders>
            <w:shd w:val="clear" w:color="000000" w:fill="FCA677"/>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21</w:t>
            </w:r>
          </w:p>
        </w:tc>
        <w:tc>
          <w:tcPr>
            <w:tcW w:w="311"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15</w:t>
            </w:r>
          </w:p>
        </w:tc>
        <w:tc>
          <w:tcPr>
            <w:tcW w:w="311"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130CC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30CC2">
              <w:rPr>
                <w:rFonts w:ascii="Times New Roman" w:eastAsia="Times New Roman" w:hAnsi="Times New Roman" w:cs="Times New Roman"/>
                <w:color w:val="000000"/>
                <w:sz w:val="24"/>
                <w:szCs w:val="24"/>
                <w:lang w:eastAsia="ru-RU"/>
              </w:rPr>
              <w:t>1</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12 – Рейтинги критериев фактора «Инфраструктура» за 201</w:t>
      </w:r>
      <w:r w:rsidRPr="00130CC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548"/>
        <w:gridCol w:w="548"/>
        <w:gridCol w:w="595"/>
        <w:gridCol w:w="595"/>
        <w:gridCol w:w="595"/>
        <w:gridCol w:w="595"/>
        <w:gridCol w:w="595"/>
        <w:gridCol w:w="595"/>
        <w:gridCol w:w="595"/>
        <w:gridCol w:w="595"/>
        <w:gridCol w:w="586"/>
      </w:tblGrid>
      <w:tr w:rsidR="00D825D6" w:rsidRPr="00D951F4" w:rsidTr="00D825D6">
        <w:trPr>
          <w:trHeight w:val="222"/>
        </w:trPr>
        <w:tc>
          <w:tcPr>
            <w:tcW w:w="1634" w:type="pct"/>
            <w:shd w:val="clear" w:color="auto" w:fill="auto"/>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Муниципальный район</w:t>
            </w:r>
          </w:p>
        </w:tc>
        <w:tc>
          <w:tcPr>
            <w:tcW w:w="286"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8</w:t>
            </w:r>
          </w:p>
        </w:tc>
        <w:tc>
          <w:tcPr>
            <w:tcW w:w="286"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9</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10</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11</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12</w:t>
            </w:r>
          </w:p>
        </w:tc>
        <w:tc>
          <w:tcPr>
            <w:tcW w:w="311" w:type="pct"/>
            <w:shd w:val="clear" w:color="000000" w:fill="FFFFFF"/>
            <w:vAlign w:val="bottom"/>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13</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14</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15</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16</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17</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18</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Алексеевский </w:t>
            </w:r>
          </w:p>
        </w:tc>
        <w:tc>
          <w:tcPr>
            <w:tcW w:w="286"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286"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311"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F8696B"/>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311"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Безенчукский </w:t>
            </w:r>
          </w:p>
        </w:tc>
        <w:tc>
          <w:tcPr>
            <w:tcW w:w="286"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286"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B7D67F"/>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311"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Богатовский </w:t>
            </w:r>
          </w:p>
        </w:tc>
        <w:tc>
          <w:tcPr>
            <w:tcW w:w="286"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286"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9FCF7E"/>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c>
          <w:tcPr>
            <w:tcW w:w="311"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16</w:t>
            </w:r>
          </w:p>
        </w:tc>
        <w:tc>
          <w:tcPr>
            <w:tcW w:w="311"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311" w:type="pct"/>
            <w:shd w:val="clear" w:color="000000" w:fill="63BE7B"/>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Большеглушицкий </w:t>
            </w:r>
          </w:p>
        </w:tc>
        <w:tc>
          <w:tcPr>
            <w:tcW w:w="286"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286"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FA8871"/>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311"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Большечерниговский </w:t>
            </w:r>
          </w:p>
        </w:tc>
        <w:tc>
          <w:tcPr>
            <w:tcW w:w="286"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286"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7BC47C"/>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Борский </w:t>
            </w:r>
          </w:p>
        </w:tc>
        <w:tc>
          <w:tcPr>
            <w:tcW w:w="286" w:type="pct"/>
            <w:shd w:val="clear" w:color="000000" w:fill="9FCF7E"/>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c>
          <w:tcPr>
            <w:tcW w:w="286"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311"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9FCF7E"/>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c>
          <w:tcPr>
            <w:tcW w:w="311" w:type="pct"/>
            <w:shd w:val="clear" w:color="000000" w:fill="7BC47C"/>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311"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Волжский </w:t>
            </w:r>
          </w:p>
        </w:tc>
        <w:tc>
          <w:tcPr>
            <w:tcW w:w="286"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286"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FB9B75"/>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311"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16</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Елховский </w:t>
            </w:r>
          </w:p>
        </w:tc>
        <w:tc>
          <w:tcPr>
            <w:tcW w:w="286"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286"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c>
          <w:tcPr>
            <w:tcW w:w="311" w:type="pct"/>
            <w:shd w:val="clear" w:color="000000" w:fill="F9736D"/>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Исаклинский </w:t>
            </w:r>
          </w:p>
        </w:tc>
        <w:tc>
          <w:tcPr>
            <w:tcW w:w="286"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286"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9FCF7E"/>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9FCF7E"/>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c>
          <w:tcPr>
            <w:tcW w:w="311"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16</w:t>
            </w:r>
          </w:p>
        </w:tc>
        <w:tc>
          <w:tcPr>
            <w:tcW w:w="311"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Камышлинский </w:t>
            </w:r>
          </w:p>
        </w:tc>
        <w:tc>
          <w:tcPr>
            <w:tcW w:w="286"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286"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CFDD81"/>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311"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r>
      <w:tr w:rsidR="00D825D6" w:rsidRPr="00C133A3"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 xml:space="preserve">Кинельский </w:t>
            </w:r>
          </w:p>
        </w:tc>
        <w:tc>
          <w:tcPr>
            <w:tcW w:w="286"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11</w:t>
            </w:r>
          </w:p>
        </w:tc>
        <w:tc>
          <w:tcPr>
            <w:tcW w:w="286"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18</w:t>
            </w:r>
          </w:p>
        </w:tc>
        <w:tc>
          <w:tcPr>
            <w:tcW w:w="311"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20</w:t>
            </w:r>
          </w:p>
        </w:tc>
        <w:tc>
          <w:tcPr>
            <w:tcW w:w="311"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11</w:t>
            </w:r>
          </w:p>
        </w:tc>
        <w:tc>
          <w:tcPr>
            <w:tcW w:w="311"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20</w:t>
            </w:r>
          </w:p>
        </w:tc>
        <w:tc>
          <w:tcPr>
            <w:tcW w:w="311" w:type="pct"/>
            <w:shd w:val="clear" w:color="000000" w:fill="FFE283"/>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19</w:t>
            </w:r>
          </w:p>
        </w:tc>
        <w:tc>
          <w:tcPr>
            <w:tcW w:w="311"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15</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18</w:t>
            </w:r>
          </w:p>
        </w:tc>
        <w:tc>
          <w:tcPr>
            <w:tcW w:w="311"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16</w:t>
            </w:r>
          </w:p>
        </w:tc>
        <w:tc>
          <w:tcPr>
            <w:tcW w:w="311"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16</w:t>
            </w:r>
          </w:p>
        </w:tc>
        <w:tc>
          <w:tcPr>
            <w:tcW w:w="311"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D951F4">
              <w:rPr>
                <w:rFonts w:ascii="Times New Roman" w:eastAsia="Times New Roman" w:hAnsi="Times New Roman" w:cs="Times New Roman"/>
                <w:b/>
                <w:color w:val="000000"/>
                <w:sz w:val="24"/>
                <w:szCs w:val="24"/>
                <w:lang w:eastAsia="ru-RU"/>
              </w:rPr>
              <w:t>24</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Кинель-Черкасский</w:t>
            </w:r>
          </w:p>
        </w:tc>
        <w:tc>
          <w:tcPr>
            <w:tcW w:w="286"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286"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c>
          <w:tcPr>
            <w:tcW w:w="311"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311"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6FC17B"/>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20</w:t>
            </w:r>
          </w:p>
        </w:tc>
        <w:tc>
          <w:tcPr>
            <w:tcW w:w="311"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Клявлинский </w:t>
            </w:r>
          </w:p>
        </w:tc>
        <w:tc>
          <w:tcPr>
            <w:tcW w:w="286"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286"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311" w:type="pct"/>
            <w:shd w:val="clear" w:color="000000" w:fill="FFEB84"/>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311"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Кошкинский </w:t>
            </w:r>
          </w:p>
        </w:tc>
        <w:tc>
          <w:tcPr>
            <w:tcW w:w="286"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286"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311"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311"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FECD7F"/>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Красноармейский </w:t>
            </w:r>
          </w:p>
        </w:tc>
        <w:tc>
          <w:tcPr>
            <w:tcW w:w="286"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286"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311"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F3E783"/>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311"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Красноярский </w:t>
            </w:r>
          </w:p>
        </w:tc>
        <w:tc>
          <w:tcPr>
            <w:tcW w:w="286"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286"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16</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311" w:type="pct"/>
            <w:shd w:val="clear" w:color="000000" w:fill="DBE081"/>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c>
          <w:tcPr>
            <w:tcW w:w="311"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Нефтегорский </w:t>
            </w:r>
          </w:p>
        </w:tc>
        <w:tc>
          <w:tcPr>
            <w:tcW w:w="286"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286"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FCA677"/>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Пестравский </w:t>
            </w:r>
          </w:p>
        </w:tc>
        <w:tc>
          <w:tcPr>
            <w:tcW w:w="286"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286"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16</w:t>
            </w:r>
          </w:p>
        </w:tc>
        <w:tc>
          <w:tcPr>
            <w:tcW w:w="311"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311"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16</w:t>
            </w:r>
          </w:p>
        </w:tc>
        <w:tc>
          <w:tcPr>
            <w:tcW w:w="311" w:type="pct"/>
            <w:shd w:val="clear" w:color="000000" w:fill="FDC37D"/>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311"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20</w:t>
            </w:r>
          </w:p>
        </w:tc>
        <w:tc>
          <w:tcPr>
            <w:tcW w:w="311"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Похвистневский </w:t>
            </w:r>
          </w:p>
        </w:tc>
        <w:tc>
          <w:tcPr>
            <w:tcW w:w="286"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286"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c>
          <w:tcPr>
            <w:tcW w:w="311"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C3D980"/>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c>
          <w:tcPr>
            <w:tcW w:w="311"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Приволжский </w:t>
            </w:r>
          </w:p>
        </w:tc>
        <w:tc>
          <w:tcPr>
            <w:tcW w:w="286"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286"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311" w:type="pct"/>
            <w:shd w:val="clear" w:color="000000" w:fill="FDBA7B"/>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20</w:t>
            </w:r>
          </w:p>
        </w:tc>
        <w:tc>
          <w:tcPr>
            <w:tcW w:w="311"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311"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311" w:type="pct"/>
            <w:shd w:val="clear" w:color="000000" w:fill="9FCF7E"/>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c>
          <w:tcPr>
            <w:tcW w:w="311"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Сергиевский </w:t>
            </w:r>
          </w:p>
        </w:tc>
        <w:tc>
          <w:tcPr>
            <w:tcW w:w="286"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286"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311"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311"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311"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93CB7D"/>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9FCF7E"/>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Ставропольский </w:t>
            </w:r>
          </w:p>
        </w:tc>
        <w:tc>
          <w:tcPr>
            <w:tcW w:w="286"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286"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311"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FB9173"/>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c>
          <w:tcPr>
            <w:tcW w:w="311" w:type="pct"/>
            <w:shd w:val="clear" w:color="000000" w:fill="F9736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26</w:t>
            </w:r>
          </w:p>
        </w:tc>
        <w:tc>
          <w:tcPr>
            <w:tcW w:w="311"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311"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20</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Сызранский </w:t>
            </w:r>
          </w:p>
        </w:tc>
        <w:tc>
          <w:tcPr>
            <w:tcW w:w="286" w:type="pct"/>
            <w:shd w:val="clear" w:color="000000" w:fill="FFE2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15</w:t>
            </w:r>
          </w:p>
        </w:tc>
        <w:tc>
          <w:tcPr>
            <w:tcW w:w="286"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311" w:type="pct"/>
            <w:shd w:val="clear" w:color="000000" w:fill="9FCF7E"/>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c>
          <w:tcPr>
            <w:tcW w:w="311"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FA7D6F"/>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16</w:t>
            </w:r>
          </w:p>
        </w:tc>
        <w:tc>
          <w:tcPr>
            <w:tcW w:w="311"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FA887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24</w:t>
            </w:r>
          </w:p>
        </w:tc>
        <w:tc>
          <w:tcPr>
            <w:tcW w:w="311"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FB917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23</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Хворостянский </w:t>
            </w:r>
          </w:p>
        </w:tc>
        <w:tc>
          <w:tcPr>
            <w:tcW w:w="286"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286" w:type="pct"/>
            <w:shd w:val="clear" w:color="000000" w:fill="FA7D6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25</w:t>
            </w:r>
          </w:p>
        </w:tc>
        <w:tc>
          <w:tcPr>
            <w:tcW w:w="311"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c>
          <w:tcPr>
            <w:tcW w:w="311"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FED881"/>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c>
          <w:tcPr>
            <w:tcW w:w="311" w:type="pct"/>
            <w:shd w:val="clear" w:color="000000" w:fill="FED8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16</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c>
          <w:tcPr>
            <w:tcW w:w="311" w:type="pct"/>
            <w:shd w:val="clear" w:color="000000" w:fill="FB9B75"/>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22</w:t>
            </w:r>
          </w:p>
        </w:tc>
        <w:tc>
          <w:tcPr>
            <w:tcW w:w="311"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Челно-Вершинский </w:t>
            </w:r>
          </w:p>
        </w:tc>
        <w:tc>
          <w:tcPr>
            <w:tcW w:w="286" w:type="pct"/>
            <w:shd w:val="clear" w:color="000000" w:fill="F8696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27</w:t>
            </w:r>
          </w:p>
        </w:tc>
        <w:tc>
          <w:tcPr>
            <w:tcW w:w="286" w:type="pct"/>
            <w:shd w:val="clear" w:color="000000" w:fill="6FC1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F3E783"/>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13</w:t>
            </w:r>
          </w:p>
        </w:tc>
        <w:tc>
          <w:tcPr>
            <w:tcW w:w="311" w:type="pct"/>
            <w:shd w:val="clear" w:color="000000" w:fill="B7D6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8</w:t>
            </w:r>
          </w:p>
        </w:tc>
        <w:tc>
          <w:tcPr>
            <w:tcW w:w="311" w:type="pct"/>
            <w:shd w:val="clear" w:color="000000" w:fill="93CB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5</w:t>
            </w:r>
          </w:p>
        </w:tc>
        <w:tc>
          <w:tcPr>
            <w:tcW w:w="311" w:type="pct"/>
            <w:shd w:val="clear" w:color="000000" w:fill="ABD27F"/>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FFEB84"/>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9FCF7E"/>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6</w:t>
            </w:r>
          </w:p>
        </w:tc>
        <w:tc>
          <w:tcPr>
            <w:tcW w:w="311" w:type="pct"/>
            <w:shd w:val="clear" w:color="000000" w:fill="FCA677"/>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21</w:t>
            </w:r>
          </w:p>
        </w:tc>
        <w:tc>
          <w:tcPr>
            <w:tcW w:w="311"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Шенталинский </w:t>
            </w:r>
          </w:p>
        </w:tc>
        <w:tc>
          <w:tcPr>
            <w:tcW w:w="286"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20</w:t>
            </w:r>
          </w:p>
        </w:tc>
        <w:tc>
          <w:tcPr>
            <w:tcW w:w="286"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C3D980"/>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9</w:t>
            </w:r>
          </w:p>
        </w:tc>
        <w:tc>
          <w:tcPr>
            <w:tcW w:w="311"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20</w:t>
            </w:r>
          </w:p>
        </w:tc>
        <w:tc>
          <w:tcPr>
            <w:tcW w:w="311"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E7E482"/>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w:t>
            </w:r>
          </w:p>
        </w:tc>
        <w:tc>
          <w:tcPr>
            <w:tcW w:w="311" w:type="pct"/>
            <w:shd w:val="clear" w:color="000000" w:fill="E7E482"/>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12</w:t>
            </w:r>
          </w:p>
        </w:tc>
        <w:tc>
          <w:tcPr>
            <w:tcW w:w="311"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20</w:t>
            </w:r>
          </w:p>
        </w:tc>
        <w:tc>
          <w:tcPr>
            <w:tcW w:w="311" w:type="pct"/>
            <w:shd w:val="clear" w:color="000000" w:fill="FECD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17</w:t>
            </w:r>
          </w:p>
        </w:tc>
        <w:tc>
          <w:tcPr>
            <w:tcW w:w="311" w:type="pct"/>
            <w:shd w:val="clear" w:color="000000" w:fill="DBE0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11</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r>
      <w:tr w:rsidR="00D825D6" w:rsidRPr="00D951F4" w:rsidTr="00D825D6">
        <w:trPr>
          <w:trHeight w:val="300"/>
        </w:trPr>
        <w:tc>
          <w:tcPr>
            <w:tcW w:w="1634" w:type="pct"/>
            <w:shd w:val="clear" w:color="000000" w:fill="FFFFFF"/>
            <w:noWrap/>
            <w:vAlign w:val="bottom"/>
            <w:hideMark/>
          </w:tcPr>
          <w:p w:rsidR="00D825D6" w:rsidRPr="00D951F4" w:rsidRDefault="00D825D6" w:rsidP="00D825D6">
            <w:pPr>
              <w:spacing w:after="0" w:line="240" w:lineRule="auto"/>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 xml:space="preserve">Шигонский </w:t>
            </w:r>
          </w:p>
        </w:tc>
        <w:tc>
          <w:tcPr>
            <w:tcW w:w="286"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286" w:type="pct"/>
            <w:shd w:val="clear" w:color="000000" w:fill="7BC47C"/>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3</w:t>
            </w:r>
          </w:p>
        </w:tc>
        <w:tc>
          <w:tcPr>
            <w:tcW w:w="311" w:type="pct"/>
            <w:shd w:val="clear" w:color="000000" w:fill="87C8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4</w:t>
            </w:r>
          </w:p>
        </w:tc>
        <w:tc>
          <w:tcPr>
            <w:tcW w:w="311" w:type="pct"/>
            <w:shd w:val="clear" w:color="000000" w:fill="ABD27F"/>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7</w:t>
            </w:r>
          </w:p>
        </w:tc>
        <w:tc>
          <w:tcPr>
            <w:tcW w:w="311"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311" w:type="pct"/>
            <w:shd w:val="clear" w:color="000000" w:fill="FCAF79"/>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14</w:t>
            </w:r>
          </w:p>
        </w:tc>
        <w:tc>
          <w:tcPr>
            <w:tcW w:w="311" w:type="pct"/>
            <w:shd w:val="clear" w:color="000000" w:fill="FCAF79"/>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20</w:t>
            </w:r>
          </w:p>
        </w:tc>
        <w:tc>
          <w:tcPr>
            <w:tcW w:w="311" w:type="pct"/>
            <w:shd w:val="clear" w:color="000000" w:fill="FDC37D"/>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18</w:t>
            </w:r>
          </w:p>
        </w:tc>
        <w:tc>
          <w:tcPr>
            <w:tcW w:w="311" w:type="pct"/>
            <w:shd w:val="clear" w:color="000000" w:fill="CFDD81"/>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10</w:t>
            </w:r>
          </w:p>
        </w:tc>
        <w:tc>
          <w:tcPr>
            <w:tcW w:w="311" w:type="pct"/>
            <w:shd w:val="clear" w:color="000000" w:fill="FDBA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19</w:t>
            </w:r>
          </w:p>
        </w:tc>
        <w:tc>
          <w:tcPr>
            <w:tcW w:w="311" w:type="pct"/>
            <w:shd w:val="clear" w:color="000000" w:fill="63BE7B"/>
            <w:noWrap/>
            <w:hideMark/>
          </w:tcPr>
          <w:p w:rsidR="00D825D6" w:rsidRPr="00D951F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D951F4">
              <w:rPr>
                <w:rFonts w:ascii="Times New Roman" w:eastAsia="Times New Roman" w:hAnsi="Times New Roman" w:cs="Times New Roman"/>
                <w:color w:val="000000"/>
                <w:sz w:val="24"/>
                <w:szCs w:val="24"/>
                <w:lang w:eastAsia="ru-RU"/>
              </w:rPr>
              <w:t>1</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13 – Рейтинги критериев фактора «Инфраструктура» за 201</w:t>
      </w:r>
      <w:r w:rsidRPr="00D951F4">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548"/>
        <w:gridCol w:w="548"/>
        <w:gridCol w:w="595"/>
        <w:gridCol w:w="595"/>
        <w:gridCol w:w="595"/>
        <w:gridCol w:w="595"/>
        <w:gridCol w:w="595"/>
        <w:gridCol w:w="595"/>
        <w:gridCol w:w="595"/>
        <w:gridCol w:w="595"/>
        <w:gridCol w:w="586"/>
      </w:tblGrid>
      <w:tr w:rsidR="00D825D6" w:rsidRPr="00085C1E" w:rsidTr="00D825D6">
        <w:trPr>
          <w:trHeight w:val="80"/>
        </w:trPr>
        <w:tc>
          <w:tcPr>
            <w:tcW w:w="1634" w:type="pct"/>
            <w:shd w:val="clear" w:color="auto" w:fill="auto"/>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035F7">
              <w:rPr>
                <w:rFonts w:ascii="Times New Roman" w:eastAsia="Times New Roman" w:hAnsi="Times New Roman" w:cs="Times New Roman"/>
                <w:color w:val="000000"/>
                <w:sz w:val="24"/>
                <w:szCs w:val="24"/>
                <w:lang w:eastAsia="ru-RU"/>
              </w:rPr>
              <w:t>Муниципальный район</w:t>
            </w:r>
          </w:p>
        </w:tc>
        <w:tc>
          <w:tcPr>
            <w:tcW w:w="286"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8</w:t>
            </w:r>
          </w:p>
        </w:tc>
        <w:tc>
          <w:tcPr>
            <w:tcW w:w="286"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9</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10</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11</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12</w:t>
            </w:r>
          </w:p>
        </w:tc>
        <w:tc>
          <w:tcPr>
            <w:tcW w:w="311" w:type="pct"/>
            <w:shd w:val="clear" w:color="000000" w:fill="FFFFFF"/>
            <w:vAlign w:val="bottom"/>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13</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14</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15</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16</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17</w:t>
            </w:r>
          </w:p>
        </w:tc>
        <w:tc>
          <w:tcPr>
            <w:tcW w:w="311" w:type="pct"/>
            <w:shd w:val="clear" w:color="000000" w:fill="FFFFFF"/>
            <w:noWrap/>
            <w:vAlign w:val="bottom"/>
            <w:hideMark/>
          </w:tcPr>
          <w:p w:rsidR="00D825D6" w:rsidRPr="00E035F7"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18</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Алексеевский </w:t>
            </w:r>
          </w:p>
        </w:tc>
        <w:tc>
          <w:tcPr>
            <w:tcW w:w="286"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286"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311"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F8696B"/>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c>
          <w:tcPr>
            <w:tcW w:w="311"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Безенчукский </w:t>
            </w:r>
          </w:p>
        </w:tc>
        <w:tc>
          <w:tcPr>
            <w:tcW w:w="286"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286"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CFDD81"/>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c>
          <w:tcPr>
            <w:tcW w:w="311"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Богатовский </w:t>
            </w:r>
          </w:p>
        </w:tc>
        <w:tc>
          <w:tcPr>
            <w:tcW w:w="286"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286"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311"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87C87D"/>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Большеглушицкий </w:t>
            </w:r>
          </w:p>
        </w:tc>
        <w:tc>
          <w:tcPr>
            <w:tcW w:w="286"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286"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311"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311" w:type="pct"/>
            <w:shd w:val="clear" w:color="000000" w:fill="FCA677"/>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311"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c>
          <w:tcPr>
            <w:tcW w:w="311"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311"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Большечерниговский </w:t>
            </w:r>
          </w:p>
        </w:tc>
        <w:tc>
          <w:tcPr>
            <w:tcW w:w="286"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286"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311"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DBE081"/>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311"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311"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Борский </w:t>
            </w:r>
          </w:p>
        </w:tc>
        <w:tc>
          <w:tcPr>
            <w:tcW w:w="286"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286"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311"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6FC17B"/>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311"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Волжский </w:t>
            </w:r>
          </w:p>
        </w:tc>
        <w:tc>
          <w:tcPr>
            <w:tcW w:w="286"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286"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311"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311"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311" w:type="pct"/>
            <w:shd w:val="clear" w:color="000000" w:fill="FB9B75"/>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Елховский </w:t>
            </w:r>
          </w:p>
        </w:tc>
        <w:tc>
          <w:tcPr>
            <w:tcW w:w="286"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286"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c>
          <w:tcPr>
            <w:tcW w:w="311"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311" w:type="pct"/>
            <w:shd w:val="clear" w:color="000000" w:fill="FA7D6F"/>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c>
          <w:tcPr>
            <w:tcW w:w="311"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311"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Исаклинский </w:t>
            </w:r>
          </w:p>
        </w:tc>
        <w:tc>
          <w:tcPr>
            <w:tcW w:w="286"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286"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311"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7BC47C"/>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311"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c>
          <w:tcPr>
            <w:tcW w:w="311"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Камышлинский </w:t>
            </w:r>
          </w:p>
        </w:tc>
        <w:tc>
          <w:tcPr>
            <w:tcW w:w="286"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286"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311"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ABD27F"/>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311"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311"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r>
      <w:tr w:rsidR="00D825D6" w:rsidRPr="00C133A3"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 xml:space="preserve">Кинельский </w:t>
            </w:r>
          </w:p>
        </w:tc>
        <w:tc>
          <w:tcPr>
            <w:tcW w:w="286"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5</w:t>
            </w:r>
          </w:p>
        </w:tc>
        <w:tc>
          <w:tcPr>
            <w:tcW w:w="286"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18</w:t>
            </w:r>
          </w:p>
        </w:tc>
        <w:tc>
          <w:tcPr>
            <w:tcW w:w="311"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21</w:t>
            </w:r>
          </w:p>
        </w:tc>
        <w:tc>
          <w:tcPr>
            <w:tcW w:w="311"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11</w:t>
            </w:r>
          </w:p>
        </w:tc>
        <w:tc>
          <w:tcPr>
            <w:tcW w:w="311"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17</w:t>
            </w:r>
          </w:p>
        </w:tc>
        <w:tc>
          <w:tcPr>
            <w:tcW w:w="311" w:type="pct"/>
            <w:shd w:val="clear" w:color="000000" w:fill="FDC37D"/>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20</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18</w:t>
            </w:r>
          </w:p>
        </w:tc>
        <w:tc>
          <w:tcPr>
            <w:tcW w:w="311"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19</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22</w:t>
            </w:r>
          </w:p>
        </w:tc>
        <w:tc>
          <w:tcPr>
            <w:tcW w:w="311"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9</w:t>
            </w:r>
          </w:p>
        </w:tc>
        <w:tc>
          <w:tcPr>
            <w:tcW w:w="311"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085C1E">
              <w:rPr>
                <w:rFonts w:ascii="Times New Roman" w:eastAsia="Times New Roman" w:hAnsi="Times New Roman" w:cs="Times New Roman"/>
                <w:b/>
                <w:color w:val="000000"/>
                <w:sz w:val="24"/>
                <w:szCs w:val="24"/>
                <w:lang w:eastAsia="ru-RU"/>
              </w:rPr>
              <w:t>24</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Кинель-Черкасский</w:t>
            </w:r>
          </w:p>
        </w:tc>
        <w:tc>
          <w:tcPr>
            <w:tcW w:w="286"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286"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311"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63BE7B"/>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311"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311"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Клявлинский </w:t>
            </w:r>
          </w:p>
        </w:tc>
        <w:tc>
          <w:tcPr>
            <w:tcW w:w="286"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286"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311"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c>
          <w:tcPr>
            <w:tcW w:w="311" w:type="pct"/>
            <w:shd w:val="clear" w:color="000000" w:fill="F3E783"/>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Кошкинский </w:t>
            </w:r>
          </w:p>
        </w:tc>
        <w:tc>
          <w:tcPr>
            <w:tcW w:w="286"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286"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c>
          <w:tcPr>
            <w:tcW w:w="311"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FECD7F"/>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Красноармейский </w:t>
            </w:r>
          </w:p>
        </w:tc>
        <w:tc>
          <w:tcPr>
            <w:tcW w:w="286"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286"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c>
          <w:tcPr>
            <w:tcW w:w="311" w:type="pct"/>
            <w:shd w:val="clear" w:color="000000" w:fill="B7D67F"/>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311"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311"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311"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Красноярский </w:t>
            </w:r>
          </w:p>
        </w:tc>
        <w:tc>
          <w:tcPr>
            <w:tcW w:w="286"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286"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c>
          <w:tcPr>
            <w:tcW w:w="311"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311" w:type="pct"/>
            <w:shd w:val="clear" w:color="000000" w:fill="E7E482"/>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311"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Нефтегорский </w:t>
            </w:r>
          </w:p>
        </w:tc>
        <w:tc>
          <w:tcPr>
            <w:tcW w:w="286"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286"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311"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311"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FDBA7B"/>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c>
          <w:tcPr>
            <w:tcW w:w="311"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c>
          <w:tcPr>
            <w:tcW w:w="311"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c>
          <w:tcPr>
            <w:tcW w:w="311"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Пестравский </w:t>
            </w:r>
          </w:p>
        </w:tc>
        <w:tc>
          <w:tcPr>
            <w:tcW w:w="286"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286"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FFE283"/>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c>
          <w:tcPr>
            <w:tcW w:w="311"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311"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311"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311"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Похвистневский </w:t>
            </w:r>
          </w:p>
        </w:tc>
        <w:tc>
          <w:tcPr>
            <w:tcW w:w="286"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286"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311"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FFEB84"/>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311"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311"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c>
          <w:tcPr>
            <w:tcW w:w="311"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Приволжский </w:t>
            </w:r>
          </w:p>
        </w:tc>
        <w:tc>
          <w:tcPr>
            <w:tcW w:w="286"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286"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311"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311" w:type="pct"/>
            <w:shd w:val="clear" w:color="000000" w:fill="FCAF79"/>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c>
          <w:tcPr>
            <w:tcW w:w="311"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Сергиевский </w:t>
            </w:r>
          </w:p>
        </w:tc>
        <w:tc>
          <w:tcPr>
            <w:tcW w:w="286"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286"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c>
          <w:tcPr>
            <w:tcW w:w="311"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311"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c>
          <w:tcPr>
            <w:tcW w:w="311"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9FCF7E"/>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FECD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17</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Ставропольский </w:t>
            </w:r>
          </w:p>
        </w:tc>
        <w:tc>
          <w:tcPr>
            <w:tcW w:w="286"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286"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FA8871"/>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311" w:type="pct"/>
            <w:shd w:val="clear" w:color="000000" w:fill="F8696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27</w:t>
            </w:r>
          </w:p>
        </w:tc>
        <w:tc>
          <w:tcPr>
            <w:tcW w:w="311"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Сызранский </w:t>
            </w:r>
          </w:p>
        </w:tc>
        <w:tc>
          <w:tcPr>
            <w:tcW w:w="286"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286"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FDBA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19</w:t>
            </w:r>
          </w:p>
        </w:tc>
        <w:tc>
          <w:tcPr>
            <w:tcW w:w="311"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c>
          <w:tcPr>
            <w:tcW w:w="311" w:type="pct"/>
            <w:shd w:val="clear" w:color="000000" w:fill="F9736D"/>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F9736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26</w:t>
            </w:r>
          </w:p>
        </w:tc>
        <w:tc>
          <w:tcPr>
            <w:tcW w:w="311" w:type="pct"/>
            <w:shd w:val="clear" w:color="000000" w:fill="FA887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24</w:t>
            </w:r>
          </w:p>
        </w:tc>
        <w:tc>
          <w:tcPr>
            <w:tcW w:w="311"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Хворостянский </w:t>
            </w:r>
          </w:p>
        </w:tc>
        <w:tc>
          <w:tcPr>
            <w:tcW w:w="286"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286" w:type="pct"/>
            <w:shd w:val="clear" w:color="000000" w:fill="FA7D6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25</w:t>
            </w:r>
          </w:p>
        </w:tc>
        <w:tc>
          <w:tcPr>
            <w:tcW w:w="311"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F3E7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FED881"/>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c>
          <w:tcPr>
            <w:tcW w:w="311" w:type="pct"/>
            <w:shd w:val="clear" w:color="000000" w:fill="FFEB84"/>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14</w:t>
            </w:r>
          </w:p>
        </w:tc>
        <w:tc>
          <w:tcPr>
            <w:tcW w:w="311"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311"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FED8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16</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Челно-Вершинский </w:t>
            </w:r>
          </w:p>
        </w:tc>
        <w:tc>
          <w:tcPr>
            <w:tcW w:w="286"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286"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87C8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4</w:t>
            </w:r>
          </w:p>
        </w:tc>
        <w:tc>
          <w:tcPr>
            <w:tcW w:w="311"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C3D980"/>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311"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Шенталинский </w:t>
            </w:r>
          </w:p>
        </w:tc>
        <w:tc>
          <w:tcPr>
            <w:tcW w:w="286" w:type="pct"/>
            <w:shd w:val="clear" w:color="000000" w:fill="FFE28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15</w:t>
            </w:r>
          </w:p>
        </w:tc>
        <w:tc>
          <w:tcPr>
            <w:tcW w:w="286" w:type="pct"/>
            <w:shd w:val="clear" w:color="000000" w:fill="E7E482"/>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12</w:t>
            </w:r>
          </w:p>
        </w:tc>
        <w:tc>
          <w:tcPr>
            <w:tcW w:w="311" w:type="pct"/>
            <w:shd w:val="clear" w:color="000000" w:fill="ABD2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7</w:t>
            </w:r>
          </w:p>
        </w:tc>
        <w:tc>
          <w:tcPr>
            <w:tcW w:w="311" w:type="pct"/>
            <w:shd w:val="clear" w:color="000000" w:fill="FCA677"/>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21</w:t>
            </w:r>
          </w:p>
        </w:tc>
        <w:tc>
          <w:tcPr>
            <w:tcW w:w="311"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311" w:type="pct"/>
            <w:shd w:val="clear" w:color="000000" w:fill="93CB7D"/>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93CB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5</w:t>
            </w:r>
          </w:p>
        </w:tc>
        <w:tc>
          <w:tcPr>
            <w:tcW w:w="311" w:type="pct"/>
            <w:shd w:val="clear" w:color="000000" w:fill="FCAF79"/>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20</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c>
          <w:tcPr>
            <w:tcW w:w="311" w:type="pct"/>
            <w:shd w:val="clear" w:color="000000" w:fill="FB9B75"/>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22</w:t>
            </w:r>
          </w:p>
        </w:tc>
        <w:tc>
          <w:tcPr>
            <w:tcW w:w="311" w:type="pct"/>
            <w:shd w:val="clear" w:color="000000" w:fill="FDC37D"/>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18</w:t>
            </w:r>
          </w:p>
        </w:tc>
      </w:tr>
      <w:tr w:rsidR="00D825D6" w:rsidRPr="00085C1E" w:rsidTr="00D825D6">
        <w:trPr>
          <w:trHeight w:val="300"/>
        </w:trPr>
        <w:tc>
          <w:tcPr>
            <w:tcW w:w="1634" w:type="pct"/>
            <w:shd w:val="clear" w:color="000000" w:fill="FFFFFF"/>
            <w:noWrap/>
            <w:vAlign w:val="bottom"/>
            <w:hideMark/>
          </w:tcPr>
          <w:p w:rsidR="00D825D6" w:rsidRPr="00085C1E" w:rsidRDefault="00D825D6" w:rsidP="00D825D6">
            <w:pPr>
              <w:spacing w:after="0" w:line="240" w:lineRule="auto"/>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 xml:space="preserve">Шигонский </w:t>
            </w:r>
          </w:p>
        </w:tc>
        <w:tc>
          <w:tcPr>
            <w:tcW w:w="286" w:type="pct"/>
            <w:shd w:val="clear" w:color="000000" w:fill="CFDD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10</w:t>
            </w:r>
          </w:p>
        </w:tc>
        <w:tc>
          <w:tcPr>
            <w:tcW w:w="286" w:type="pct"/>
            <w:shd w:val="clear" w:color="000000" w:fill="7BC47C"/>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3</w:t>
            </w:r>
          </w:p>
        </w:tc>
        <w:tc>
          <w:tcPr>
            <w:tcW w:w="311" w:type="pct"/>
            <w:shd w:val="clear" w:color="000000" w:fill="9FCF7E"/>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6</w:t>
            </w:r>
          </w:p>
        </w:tc>
        <w:tc>
          <w:tcPr>
            <w:tcW w:w="311" w:type="pct"/>
            <w:shd w:val="clear" w:color="000000" w:fill="C3D980"/>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9</w:t>
            </w:r>
          </w:p>
        </w:tc>
        <w:tc>
          <w:tcPr>
            <w:tcW w:w="311" w:type="pct"/>
            <w:shd w:val="clear" w:color="000000" w:fill="DBE081"/>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11</w:t>
            </w:r>
          </w:p>
        </w:tc>
        <w:tc>
          <w:tcPr>
            <w:tcW w:w="311" w:type="pct"/>
            <w:shd w:val="clear" w:color="000000" w:fill="FB9173"/>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13</w:t>
            </w:r>
          </w:p>
        </w:tc>
        <w:tc>
          <w:tcPr>
            <w:tcW w:w="311" w:type="pct"/>
            <w:shd w:val="clear" w:color="000000" w:fill="FB9173"/>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23</w:t>
            </w:r>
          </w:p>
        </w:tc>
        <w:tc>
          <w:tcPr>
            <w:tcW w:w="311"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c>
          <w:tcPr>
            <w:tcW w:w="311" w:type="pct"/>
            <w:shd w:val="clear" w:color="000000" w:fill="B7D67F"/>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8</w:t>
            </w:r>
          </w:p>
        </w:tc>
        <w:tc>
          <w:tcPr>
            <w:tcW w:w="311" w:type="pct"/>
            <w:shd w:val="clear" w:color="000000" w:fill="6FC1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2</w:t>
            </w:r>
          </w:p>
        </w:tc>
        <w:tc>
          <w:tcPr>
            <w:tcW w:w="311" w:type="pct"/>
            <w:shd w:val="clear" w:color="000000" w:fill="63BE7B"/>
            <w:noWrap/>
            <w:hideMark/>
          </w:tcPr>
          <w:p w:rsidR="00D825D6" w:rsidRPr="00085C1E"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085C1E">
              <w:rPr>
                <w:rFonts w:ascii="Times New Roman" w:eastAsia="Times New Roman" w:hAnsi="Times New Roman" w:cs="Times New Roman"/>
                <w:color w:val="000000"/>
                <w:sz w:val="24"/>
                <w:szCs w:val="24"/>
                <w:lang w:eastAsia="ru-RU"/>
              </w:rPr>
              <w:t>1</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spacing w:after="0" w:line="360" w:lineRule="auto"/>
        <w:ind w:firstLine="709"/>
        <w:jc w:val="right"/>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br w:type="page"/>
      </w:r>
    </w:p>
    <w:p w:rsidR="00D825D6" w:rsidRPr="00136AE2" w:rsidRDefault="00D825D6" w:rsidP="00D825D6">
      <w:pPr>
        <w:spacing w:after="0"/>
        <w:ind w:firstLine="709"/>
        <w:jc w:val="center"/>
        <w:rPr>
          <w:rFonts w:ascii="Times New Roman" w:hAnsi="Times New Roman" w:cs="Times New Roman"/>
          <w:b/>
          <w:color w:val="000000" w:themeColor="text1"/>
          <w:sz w:val="28"/>
          <w:szCs w:val="28"/>
        </w:rPr>
      </w:pPr>
      <w:r w:rsidRPr="00136AE2">
        <w:rPr>
          <w:rFonts w:ascii="Times New Roman" w:hAnsi="Times New Roman" w:cs="Times New Roman"/>
          <w:b/>
          <w:color w:val="000000" w:themeColor="text1"/>
          <w:sz w:val="28"/>
          <w:szCs w:val="28"/>
        </w:rPr>
        <w:lastRenderedPageBreak/>
        <w:t>Динамика рейтингов муниципальных образований Самарской области по критериям фактора «</w:t>
      </w:r>
      <w:r>
        <w:rPr>
          <w:rFonts w:ascii="Times New Roman" w:hAnsi="Times New Roman" w:cs="Times New Roman"/>
          <w:b/>
          <w:color w:val="000000" w:themeColor="text1"/>
          <w:sz w:val="28"/>
          <w:szCs w:val="28"/>
        </w:rPr>
        <w:t>Предпринимательство</w:t>
      </w:r>
      <w:r w:rsidRPr="00136AE2">
        <w:rPr>
          <w:rFonts w:ascii="Times New Roman" w:hAnsi="Times New Roman" w:cs="Times New Roman"/>
          <w:b/>
          <w:color w:val="000000" w:themeColor="text1"/>
          <w:sz w:val="28"/>
          <w:szCs w:val="28"/>
        </w:rPr>
        <w:t>» за 2013 – 2016гг.</w:t>
      </w:r>
    </w:p>
    <w:p w:rsidR="00D825D6" w:rsidRPr="00554F0E" w:rsidRDefault="00D825D6" w:rsidP="00D825D6">
      <w:pPr>
        <w:spacing w:after="0" w:line="360" w:lineRule="auto"/>
        <w:jc w:val="center"/>
        <w:rPr>
          <w:rFonts w:ascii="Times New Roman" w:hAnsi="Times New Roman" w:cs="Times New Roman"/>
          <w:color w:val="000000" w:themeColor="text1"/>
          <w:sz w:val="28"/>
          <w:szCs w:val="28"/>
        </w:rPr>
      </w:pP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14 – Рейтинги критериев фактора «Предпринимательство» за 2013 г.</w:t>
      </w:r>
    </w:p>
    <w:tbl>
      <w:tblPr>
        <w:tblW w:w="46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81"/>
        <w:gridCol w:w="781"/>
        <w:gridCol w:w="781"/>
        <w:gridCol w:w="781"/>
        <w:gridCol w:w="781"/>
        <w:gridCol w:w="781"/>
        <w:gridCol w:w="779"/>
      </w:tblGrid>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Муниципальный район</w:t>
            </w:r>
          </w:p>
        </w:tc>
        <w:tc>
          <w:tcPr>
            <w:tcW w:w="442"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w:t>
            </w:r>
            <w:r>
              <w:rPr>
                <w:rFonts w:ascii="Times New Roman" w:eastAsia="Times New Roman" w:hAnsi="Times New Roman" w:cs="Times New Roman"/>
                <w:color w:val="000000"/>
                <w:sz w:val="24"/>
                <w:szCs w:val="24"/>
                <w:vertAlign w:val="subscript"/>
                <w:lang w:eastAsia="ru-RU"/>
              </w:rPr>
              <w:t>9</w:t>
            </w:r>
          </w:p>
        </w:tc>
        <w:tc>
          <w:tcPr>
            <w:tcW w:w="442"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20</w:t>
            </w:r>
          </w:p>
        </w:tc>
        <w:tc>
          <w:tcPr>
            <w:tcW w:w="442"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21</w:t>
            </w:r>
          </w:p>
        </w:tc>
        <w:tc>
          <w:tcPr>
            <w:tcW w:w="442"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22</w:t>
            </w:r>
          </w:p>
        </w:tc>
        <w:tc>
          <w:tcPr>
            <w:tcW w:w="442"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23</w:t>
            </w:r>
          </w:p>
        </w:tc>
        <w:tc>
          <w:tcPr>
            <w:tcW w:w="442"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24</w:t>
            </w:r>
          </w:p>
        </w:tc>
        <w:tc>
          <w:tcPr>
            <w:tcW w:w="441"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25</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Алексеевский </w:t>
            </w:r>
          </w:p>
        </w:tc>
        <w:tc>
          <w:tcPr>
            <w:tcW w:w="442" w:type="pct"/>
            <w:shd w:val="clear" w:color="000000" w:fill="ABD2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7</w:t>
            </w:r>
          </w:p>
        </w:tc>
        <w:tc>
          <w:tcPr>
            <w:tcW w:w="442" w:type="pct"/>
            <w:shd w:val="clear" w:color="000000" w:fill="FECD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24</w:t>
            </w:r>
          </w:p>
        </w:tc>
        <w:tc>
          <w:tcPr>
            <w:tcW w:w="442" w:type="pct"/>
            <w:shd w:val="clear" w:color="000000" w:fill="FECD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14</w:t>
            </w:r>
          </w:p>
        </w:tc>
        <w:tc>
          <w:tcPr>
            <w:tcW w:w="442" w:type="pct"/>
            <w:shd w:val="clear" w:color="000000" w:fill="FECD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21</w:t>
            </w:r>
          </w:p>
        </w:tc>
        <w:tc>
          <w:tcPr>
            <w:tcW w:w="442" w:type="pct"/>
            <w:shd w:val="clear" w:color="000000" w:fill="FECD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17</w:t>
            </w:r>
          </w:p>
        </w:tc>
        <w:tc>
          <w:tcPr>
            <w:tcW w:w="442" w:type="pct"/>
            <w:shd w:val="clear" w:color="000000" w:fill="9FCF7E"/>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6</w:t>
            </w:r>
          </w:p>
        </w:tc>
        <w:tc>
          <w:tcPr>
            <w:tcW w:w="441" w:type="pct"/>
            <w:shd w:val="clear" w:color="000000" w:fill="FED8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16</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Безенчукский </w:t>
            </w:r>
          </w:p>
        </w:tc>
        <w:tc>
          <w:tcPr>
            <w:tcW w:w="442" w:type="pct"/>
            <w:shd w:val="clear" w:color="000000" w:fill="FFE28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15</w:t>
            </w:r>
          </w:p>
        </w:tc>
        <w:tc>
          <w:tcPr>
            <w:tcW w:w="442" w:type="pct"/>
            <w:shd w:val="clear" w:color="000000" w:fill="63BE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5</w:t>
            </w:r>
          </w:p>
        </w:tc>
        <w:tc>
          <w:tcPr>
            <w:tcW w:w="442" w:type="pct"/>
            <w:shd w:val="clear" w:color="000000" w:fill="63BE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16</w:t>
            </w:r>
          </w:p>
        </w:tc>
        <w:tc>
          <w:tcPr>
            <w:tcW w:w="442" w:type="pct"/>
            <w:shd w:val="clear" w:color="000000" w:fill="63BE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14</w:t>
            </w:r>
          </w:p>
        </w:tc>
        <w:tc>
          <w:tcPr>
            <w:tcW w:w="442" w:type="pct"/>
            <w:shd w:val="clear" w:color="000000" w:fill="63BE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w:t>
            </w:r>
          </w:p>
        </w:tc>
        <w:tc>
          <w:tcPr>
            <w:tcW w:w="442" w:type="pct"/>
            <w:shd w:val="clear" w:color="000000" w:fill="C3D980"/>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9</w:t>
            </w:r>
          </w:p>
        </w:tc>
        <w:tc>
          <w:tcPr>
            <w:tcW w:w="441" w:type="pct"/>
            <w:shd w:val="clear" w:color="000000" w:fill="DBE0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11</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Богатовский </w:t>
            </w:r>
          </w:p>
        </w:tc>
        <w:tc>
          <w:tcPr>
            <w:tcW w:w="442" w:type="pct"/>
            <w:shd w:val="clear" w:color="000000" w:fill="E7E482"/>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12</w:t>
            </w:r>
          </w:p>
        </w:tc>
        <w:tc>
          <w:tcPr>
            <w:tcW w:w="442" w:type="pct"/>
            <w:shd w:val="clear" w:color="000000" w:fill="FA7D6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4</w:t>
            </w:r>
          </w:p>
        </w:tc>
        <w:tc>
          <w:tcPr>
            <w:tcW w:w="442" w:type="pct"/>
            <w:shd w:val="clear" w:color="000000" w:fill="FA7D6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w:t>
            </w:r>
          </w:p>
        </w:tc>
        <w:tc>
          <w:tcPr>
            <w:tcW w:w="442" w:type="pct"/>
            <w:shd w:val="clear" w:color="000000" w:fill="FA7D6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26</w:t>
            </w:r>
          </w:p>
        </w:tc>
        <w:tc>
          <w:tcPr>
            <w:tcW w:w="442" w:type="pct"/>
            <w:shd w:val="clear" w:color="000000" w:fill="FA7D6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25</w:t>
            </w:r>
          </w:p>
        </w:tc>
        <w:tc>
          <w:tcPr>
            <w:tcW w:w="442" w:type="pct"/>
            <w:shd w:val="clear" w:color="000000" w:fill="FA7D6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25</w:t>
            </w:r>
          </w:p>
        </w:tc>
        <w:tc>
          <w:tcPr>
            <w:tcW w:w="441" w:type="pct"/>
            <w:shd w:val="clear" w:color="000000" w:fill="7BC47C"/>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3</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Большеглушицкий </w:t>
            </w:r>
          </w:p>
        </w:tc>
        <w:tc>
          <w:tcPr>
            <w:tcW w:w="442" w:type="pct"/>
            <w:shd w:val="clear" w:color="000000" w:fill="93CB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5</w:t>
            </w:r>
          </w:p>
        </w:tc>
        <w:tc>
          <w:tcPr>
            <w:tcW w:w="442" w:type="pct"/>
            <w:shd w:val="clear" w:color="000000" w:fill="6FC1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9</w:t>
            </w:r>
          </w:p>
        </w:tc>
        <w:tc>
          <w:tcPr>
            <w:tcW w:w="442" w:type="pct"/>
            <w:shd w:val="clear" w:color="000000" w:fill="6FC1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8</w:t>
            </w:r>
          </w:p>
        </w:tc>
        <w:tc>
          <w:tcPr>
            <w:tcW w:w="442" w:type="pct"/>
            <w:shd w:val="clear" w:color="000000" w:fill="6FC1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10</w:t>
            </w:r>
          </w:p>
        </w:tc>
        <w:tc>
          <w:tcPr>
            <w:tcW w:w="442" w:type="pct"/>
            <w:shd w:val="clear" w:color="000000" w:fill="6FC1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w:t>
            </w:r>
          </w:p>
        </w:tc>
        <w:tc>
          <w:tcPr>
            <w:tcW w:w="442" w:type="pct"/>
            <w:shd w:val="clear" w:color="000000" w:fill="7BC47C"/>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3</w:t>
            </w:r>
          </w:p>
        </w:tc>
        <w:tc>
          <w:tcPr>
            <w:tcW w:w="441" w:type="pct"/>
            <w:shd w:val="clear" w:color="000000" w:fill="87C8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4</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Большечерниговский </w:t>
            </w:r>
          </w:p>
        </w:tc>
        <w:tc>
          <w:tcPr>
            <w:tcW w:w="442" w:type="pct"/>
            <w:shd w:val="clear" w:color="000000" w:fill="6FC1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w:t>
            </w:r>
          </w:p>
        </w:tc>
        <w:tc>
          <w:tcPr>
            <w:tcW w:w="442" w:type="pct"/>
            <w:shd w:val="clear" w:color="000000" w:fill="93CB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16</w:t>
            </w:r>
          </w:p>
        </w:tc>
        <w:tc>
          <w:tcPr>
            <w:tcW w:w="442" w:type="pct"/>
            <w:shd w:val="clear" w:color="000000" w:fill="93CB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24</w:t>
            </w:r>
          </w:p>
        </w:tc>
        <w:tc>
          <w:tcPr>
            <w:tcW w:w="442" w:type="pct"/>
            <w:shd w:val="clear" w:color="000000" w:fill="93CB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15</w:t>
            </w:r>
          </w:p>
        </w:tc>
        <w:tc>
          <w:tcPr>
            <w:tcW w:w="442" w:type="pct"/>
            <w:shd w:val="clear" w:color="000000" w:fill="93CB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5</w:t>
            </w:r>
          </w:p>
        </w:tc>
        <w:tc>
          <w:tcPr>
            <w:tcW w:w="442" w:type="pct"/>
            <w:shd w:val="clear" w:color="000000" w:fill="63BE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w:t>
            </w:r>
          </w:p>
        </w:tc>
        <w:tc>
          <w:tcPr>
            <w:tcW w:w="441" w:type="pct"/>
            <w:shd w:val="clear" w:color="000000" w:fill="6FC1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Борский </w:t>
            </w:r>
          </w:p>
        </w:tc>
        <w:tc>
          <w:tcPr>
            <w:tcW w:w="442" w:type="pct"/>
            <w:shd w:val="clear" w:color="000000" w:fill="FDBA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19</w:t>
            </w:r>
          </w:p>
        </w:tc>
        <w:tc>
          <w:tcPr>
            <w:tcW w:w="442" w:type="pct"/>
            <w:shd w:val="clear" w:color="000000" w:fill="FCAF79"/>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11</w:t>
            </w:r>
          </w:p>
        </w:tc>
        <w:tc>
          <w:tcPr>
            <w:tcW w:w="442" w:type="pct"/>
            <w:shd w:val="clear" w:color="000000" w:fill="FCAF79"/>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19</w:t>
            </w:r>
          </w:p>
        </w:tc>
        <w:tc>
          <w:tcPr>
            <w:tcW w:w="442" w:type="pct"/>
            <w:shd w:val="clear" w:color="000000" w:fill="FCAF79"/>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18</w:t>
            </w:r>
          </w:p>
        </w:tc>
        <w:tc>
          <w:tcPr>
            <w:tcW w:w="442" w:type="pct"/>
            <w:shd w:val="clear" w:color="000000" w:fill="FCAF79"/>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20</w:t>
            </w:r>
          </w:p>
        </w:tc>
        <w:tc>
          <w:tcPr>
            <w:tcW w:w="442" w:type="pct"/>
            <w:shd w:val="clear" w:color="000000" w:fill="FECD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17</w:t>
            </w:r>
          </w:p>
        </w:tc>
        <w:tc>
          <w:tcPr>
            <w:tcW w:w="441" w:type="pct"/>
            <w:shd w:val="clear" w:color="000000" w:fill="93CB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5</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Волжский </w:t>
            </w:r>
          </w:p>
        </w:tc>
        <w:tc>
          <w:tcPr>
            <w:tcW w:w="442" w:type="pct"/>
            <w:shd w:val="clear" w:color="000000" w:fill="87C8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4</w:t>
            </w:r>
          </w:p>
        </w:tc>
        <w:tc>
          <w:tcPr>
            <w:tcW w:w="442" w:type="pct"/>
            <w:shd w:val="clear" w:color="000000" w:fill="B7D6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22</w:t>
            </w:r>
          </w:p>
        </w:tc>
        <w:tc>
          <w:tcPr>
            <w:tcW w:w="442" w:type="pct"/>
            <w:shd w:val="clear" w:color="000000" w:fill="B7D6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13</w:t>
            </w:r>
          </w:p>
        </w:tc>
        <w:tc>
          <w:tcPr>
            <w:tcW w:w="442" w:type="pct"/>
            <w:shd w:val="clear" w:color="000000" w:fill="B7D6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12</w:t>
            </w:r>
          </w:p>
        </w:tc>
        <w:tc>
          <w:tcPr>
            <w:tcW w:w="442" w:type="pct"/>
            <w:shd w:val="clear" w:color="000000" w:fill="B7D6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8</w:t>
            </w:r>
          </w:p>
        </w:tc>
        <w:tc>
          <w:tcPr>
            <w:tcW w:w="442" w:type="pct"/>
            <w:shd w:val="clear" w:color="000000" w:fill="CFDD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10</w:t>
            </w:r>
          </w:p>
        </w:tc>
        <w:tc>
          <w:tcPr>
            <w:tcW w:w="441" w:type="pct"/>
            <w:shd w:val="clear" w:color="000000" w:fill="FDBA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19</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Елховский </w:t>
            </w:r>
          </w:p>
        </w:tc>
        <w:tc>
          <w:tcPr>
            <w:tcW w:w="442" w:type="pct"/>
            <w:shd w:val="clear" w:color="000000" w:fill="FCAF79"/>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20</w:t>
            </w:r>
          </w:p>
        </w:tc>
        <w:tc>
          <w:tcPr>
            <w:tcW w:w="442" w:type="pct"/>
            <w:shd w:val="clear" w:color="000000" w:fill="7BC47C"/>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w:t>
            </w:r>
          </w:p>
        </w:tc>
        <w:tc>
          <w:tcPr>
            <w:tcW w:w="442" w:type="pct"/>
            <w:shd w:val="clear" w:color="000000" w:fill="7BC47C"/>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27</w:t>
            </w:r>
          </w:p>
        </w:tc>
        <w:tc>
          <w:tcPr>
            <w:tcW w:w="442" w:type="pct"/>
            <w:shd w:val="clear" w:color="000000" w:fill="7BC47C"/>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27</w:t>
            </w:r>
          </w:p>
        </w:tc>
        <w:tc>
          <w:tcPr>
            <w:tcW w:w="442" w:type="pct"/>
            <w:shd w:val="clear" w:color="000000" w:fill="7BC47C"/>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3</w:t>
            </w:r>
          </w:p>
        </w:tc>
        <w:tc>
          <w:tcPr>
            <w:tcW w:w="442" w:type="pct"/>
            <w:shd w:val="clear" w:color="000000" w:fill="FFE28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15</w:t>
            </w:r>
          </w:p>
        </w:tc>
        <w:tc>
          <w:tcPr>
            <w:tcW w:w="441" w:type="pct"/>
            <w:shd w:val="clear" w:color="000000" w:fill="FA7D6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25</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Исаклинский </w:t>
            </w:r>
          </w:p>
        </w:tc>
        <w:tc>
          <w:tcPr>
            <w:tcW w:w="442" w:type="pct"/>
            <w:shd w:val="clear" w:color="000000" w:fill="F9736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26</w:t>
            </w:r>
          </w:p>
        </w:tc>
        <w:tc>
          <w:tcPr>
            <w:tcW w:w="442" w:type="pct"/>
            <w:shd w:val="clear" w:color="000000" w:fill="FDBA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18</w:t>
            </w:r>
          </w:p>
        </w:tc>
        <w:tc>
          <w:tcPr>
            <w:tcW w:w="442" w:type="pct"/>
            <w:shd w:val="clear" w:color="000000" w:fill="FDBA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15</w:t>
            </w:r>
          </w:p>
        </w:tc>
        <w:tc>
          <w:tcPr>
            <w:tcW w:w="442" w:type="pct"/>
            <w:shd w:val="clear" w:color="000000" w:fill="FDBA7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20</w:t>
            </w:r>
          </w:p>
        </w:tc>
        <w:tc>
          <w:tcPr>
            <w:tcW w:w="442" w:type="pct"/>
            <w:shd w:val="clear" w:color="000000" w:fill="FDBA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19</w:t>
            </w:r>
          </w:p>
        </w:tc>
        <w:tc>
          <w:tcPr>
            <w:tcW w:w="442" w:type="pct"/>
            <w:shd w:val="clear" w:color="000000" w:fill="F3E78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13</w:t>
            </w:r>
          </w:p>
        </w:tc>
        <w:tc>
          <w:tcPr>
            <w:tcW w:w="441" w:type="pct"/>
            <w:shd w:val="clear" w:color="000000" w:fill="FECD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17</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Камышлинский </w:t>
            </w:r>
          </w:p>
        </w:tc>
        <w:tc>
          <w:tcPr>
            <w:tcW w:w="442" w:type="pct"/>
            <w:shd w:val="clear" w:color="000000" w:fill="FCA677"/>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21</w:t>
            </w:r>
          </w:p>
        </w:tc>
        <w:tc>
          <w:tcPr>
            <w:tcW w:w="442" w:type="pct"/>
            <w:shd w:val="clear" w:color="000000" w:fill="9FCF7E"/>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19</w:t>
            </w:r>
          </w:p>
        </w:tc>
        <w:tc>
          <w:tcPr>
            <w:tcW w:w="442" w:type="pct"/>
            <w:shd w:val="clear" w:color="000000" w:fill="9FCF7E"/>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20</w:t>
            </w:r>
          </w:p>
        </w:tc>
        <w:tc>
          <w:tcPr>
            <w:tcW w:w="442" w:type="pct"/>
            <w:shd w:val="clear" w:color="000000" w:fill="9FCF7E"/>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23</w:t>
            </w:r>
          </w:p>
        </w:tc>
        <w:tc>
          <w:tcPr>
            <w:tcW w:w="442" w:type="pct"/>
            <w:shd w:val="clear" w:color="000000" w:fill="9FCF7E"/>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6</w:t>
            </w:r>
          </w:p>
        </w:tc>
        <w:tc>
          <w:tcPr>
            <w:tcW w:w="442" w:type="pct"/>
            <w:shd w:val="clear" w:color="000000" w:fill="FB9B75"/>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22</w:t>
            </w:r>
          </w:p>
        </w:tc>
        <w:tc>
          <w:tcPr>
            <w:tcW w:w="441" w:type="pct"/>
            <w:shd w:val="clear" w:color="000000" w:fill="CFDD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10</w:t>
            </w:r>
          </w:p>
        </w:tc>
      </w:tr>
      <w:tr w:rsidR="00D825D6" w:rsidRPr="00C133A3"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b/>
                <w:color w:val="000000"/>
                <w:sz w:val="24"/>
                <w:szCs w:val="24"/>
                <w:lang w:eastAsia="ru-RU"/>
              </w:rPr>
            </w:pPr>
            <w:r w:rsidRPr="001070CB">
              <w:rPr>
                <w:rFonts w:ascii="Times New Roman" w:eastAsia="Times New Roman" w:hAnsi="Times New Roman" w:cs="Times New Roman"/>
                <w:b/>
                <w:color w:val="000000"/>
                <w:sz w:val="24"/>
                <w:szCs w:val="24"/>
                <w:lang w:eastAsia="ru-RU"/>
              </w:rPr>
              <w:t xml:space="preserve">Кинельский </w:t>
            </w:r>
          </w:p>
        </w:tc>
        <w:tc>
          <w:tcPr>
            <w:tcW w:w="442" w:type="pct"/>
            <w:shd w:val="clear" w:color="000000" w:fill="B7D6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070CB">
              <w:rPr>
                <w:rFonts w:ascii="Times New Roman" w:eastAsia="Times New Roman" w:hAnsi="Times New Roman" w:cs="Times New Roman"/>
                <w:b/>
                <w:color w:val="000000"/>
                <w:sz w:val="24"/>
                <w:szCs w:val="24"/>
                <w:lang w:eastAsia="ru-RU"/>
              </w:rPr>
              <w:t>8</w:t>
            </w:r>
          </w:p>
        </w:tc>
        <w:tc>
          <w:tcPr>
            <w:tcW w:w="442" w:type="pct"/>
            <w:shd w:val="clear" w:color="000000" w:fill="CFDD81"/>
            <w:vAlign w:val="bottom"/>
          </w:tcPr>
          <w:p w:rsidR="00D825D6" w:rsidRPr="001070CB"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070CB">
              <w:rPr>
                <w:rFonts w:ascii="Times New Roman" w:eastAsia="Times New Roman" w:hAnsi="Times New Roman" w:cs="Times New Roman"/>
                <w:b/>
                <w:color w:val="000000"/>
                <w:sz w:val="24"/>
                <w:szCs w:val="24"/>
                <w:lang w:eastAsia="ru-RU"/>
              </w:rPr>
              <w:t>25</w:t>
            </w:r>
          </w:p>
        </w:tc>
        <w:tc>
          <w:tcPr>
            <w:tcW w:w="442" w:type="pct"/>
            <w:shd w:val="clear" w:color="000000" w:fill="CFDD81"/>
            <w:vAlign w:val="bottom"/>
          </w:tcPr>
          <w:p w:rsidR="00D825D6" w:rsidRPr="001070CB"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070CB">
              <w:rPr>
                <w:rFonts w:ascii="Times New Roman" w:eastAsia="Times New Roman" w:hAnsi="Times New Roman" w:cs="Times New Roman"/>
                <w:b/>
                <w:color w:val="000000"/>
                <w:sz w:val="24"/>
                <w:szCs w:val="24"/>
                <w:lang w:eastAsia="ru-RU"/>
              </w:rPr>
              <w:t>22</w:t>
            </w:r>
          </w:p>
        </w:tc>
        <w:tc>
          <w:tcPr>
            <w:tcW w:w="442" w:type="pct"/>
            <w:shd w:val="clear" w:color="000000" w:fill="CFDD81"/>
            <w:vAlign w:val="bottom"/>
          </w:tcPr>
          <w:p w:rsidR="00D825D6" w:rsidRPr="001070CB"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070CB">
              <w:rPr>
                <w:rFonts w:ascii="Times New Roman" w:eastAsia="Times New Roman" w:hAnsi="Times New Roman" w:cs="Times New Roman"/>
                <w:b/>
                <w:color w:val="000000"/>
                <w:sz w:val="24"/>
                <w:szCs w:val="24"/>
                <w:lang w:eastAsia="ru-RU"/>
              </w:rPr>
              <w:t>1</w:t>
            </w:r>
          </w:p>
        </w:tc>
        <w:tc>
          <w:tcPr>
            <w:tcW w:w="442" w:type="pct"/>
            <w:shd w:val="clear" w:color="000000" w:fill="CFDD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070CB">
              <w:rPr>
                <w:rFonts w:ascii="Times New Roman" w:eastAsia="Times New Roman" w:hAnsi="Times New Roman" w:cs="Times New Roman"/>
                <w:b/>
                <w:color w:val="000000"/>
                <w:sz w:val="24"/>
                <w:szCs w:val="24"/>
                <w:lang w:eastAsia="ru-RU"/>
              </w:rPr>
              <w:t>10</w:t>
            </w:r>
          </w:p>
        </w:tc>
        <w:tc>
          <w:tcPr>
            <w:tcW w:w="442" w:type="pct"/>
            <w:shd w:val="clear" w:color="000000" w:fill="ABD2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070CB">
              <w:rPr>
                <w:rFonts w:ascii="Times New Roman" w:eastAsia="Times New Roman" w:hAnsi="Times New Roman" w:cs="Times New Roman"/>
                <w:b/>
                <w:color w:val="000000"/>
                <w:sz w:val="24"/>
                <w:szCs w:val="24"/>
                <w:lang w:eastAsia="ru-RU"/>
              </w:rPr>
              <w:t>7</w:t>
            </w:r>
          </w:p>
        </w:tc>
        <w:tc>
          <w:tcPr>
            <w:tcW w:w="441" w:type="pct"/>
            <w:shd w:val="clear" w:color="000000" w:fill="F9736D"/>
            <w:noWrap/>
            <w:vAlign w:val="bottom"/>
            <w:hideMark/>
          </w:tcPr>
          <w:p w:rsidR="00D825D6" w:rsidRPr="001070CB"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1070CB">
              <w:rPr>
                <w:rFonts w:ascii="Times New Roman" w:eastAsia="Times New Roman" w:hAnsi="Times New Roman" w:cs="Times New Roman"/>
                <w:b/>
                <w:color w:val="000000"/>
                <w:sz w:val="24"/>
                <w:szCs w:val="24"/>
                <w:lang w:eastAsia="ru-RU"/>
              </w:rPr>
              <w:t>26</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Кинель-Черкасский</w:t>
            </w:r>
          </w:p>
        </w:tc>
        <w:tc>
          <w:tcPr>
            <w:tcW w:w="442" w:type="pct"/>
            <w:shd w:val="clear" w:color="000000" w:fill="9FCF7E"/>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6</w:t>
            </w:r>
          </w:p>
        </w:tc>
        <w:tc>
          <w:tcPr>
            <w:tcW w:w="442" w:type="pct"/>
            <w:shd w:val="clear" w:color="000000" w:fill="ABD2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3</w:t>
            </w:r>
          </w:p>
        </w:tc>
        <w:tc>
          <w:tcPr>
            <w:tcW w:w="442" w:type="pct"/>
            <w:shd w:val="clear" w:color="000000" w:fill="ABD2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w:t>
            </w:r>
          </w:p>
        </w:tc>
        <w:tc>
          <w:tcPr>
            <w:tcW w:w="442" w:type="pct"/>
            <w:shd w:val="clear" w:color="000000" w:fill="ABD27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8</w:t>
            </w:r>
          </w:p>
        </w:tc>
        <w:tc>
          <w:tcPr>
            <w:tcW w:w="442" w:type="pct"/>
            <w:shd w:val="clear" w:color="000000" w:fill="ABD2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7</w:t>
            </w:r>
          </w:p>
        </w:tc>
        <w:tc>
          <w:tcPr>
            <w:tcW w:w="442" w:type="pct"/>
            <w:shd w:val="clear" w:color="000000" w:fill="FFEB84"/>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14</w:t>
            </w:r>
          </w:p>
        </w:tc>
        <w:tc>
          <w:tcPr>
            <w:tcW w:w="441" w:type="pct"/>
            <w:shd w:val="clear" w:color="000000" w:fill="C3D980"/>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9</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Клявлинский </w:t>
            </w:r>
          </w:p>
        </w:tc>
        <w:tc>
          <w:tcPr>
            <w:tcW w:w="442" w:type="pct"/>
            <w:shd w:val="clear" w:color="000000" w:fill="F8696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27</w:t>
            </w:r>
          </w:p>
        </w:tc>
        <w:tc>
          <w:tcPr>
            <w:tcW w:w="442" w:type="pct"/>
            <w:shd w:val="clear" w:color="000000" w:fill="FB917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w:t>
            </w:r>
          </w:p>
        </w:tc>
        <w:tc>
          <w:tcPr>
            <w:tcW w:w="442" w:type="pct"/>
            <w:shd w:val="clear" w:color="000000" w:fill="FB917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23</w:t>
            </w:r>
          </w:p>
        </w:tc>
        <w:tc>
          <w:tcPr>
            <w:tcW w:w="442" w:type="pct"/>
            <w:shd w:val="clear" w:color="000000" w:fill="FB917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19</w:t>
            </w:r>
          </w:p>
        </w:tc>
        <w:tc>
          <w:tcPr>
            <w:tcW w:w="442" w:type="pct"/>
            <w:shd w:val="clear" w:color="000000" w:fill="FB917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23</w:t>
            </w:r>
          </w:p>
        </w:tc>
        <w:tc>
          <w:tcPr>
            <w:tcW w:w="442" w:type="pct"/>
            <w:shd w:val="clear" w:color="000000" w:fill="FCAF79"/>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20</w:t>
            </w:r>
          </w:p>
        </w:tc>
        <w:tc>
          <w:tcPr>
            <w:tcW w:w="441" w:type="pct"/>
            <w:shd w:val="clear" w:color="000000" w:fill="F8696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27</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Кошкинский </w:t>
            </w:r>
          </w:p>
        </w:tc>
        <w:tc>
          <w:tcPr>
            <w:tcW w:w="442" w:type="pct"/>
            <w:shd w:val="clear" w:color="000000" w:fill="7BC47C"/>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3</w:t>
            </w:r>
          </w:p>
        </w:tc>
        <w:tc>
          <w:tcPr>
            <w:tcW w:w="442" w:type="pct"/>
            <w:shd w:val="clear" w:color="000000" w:fill="CFDD8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11</w:t>
            </w:r>
          </w:p>
        </w:tc>
        <w:tc>
          <w:tcPr>
            <w:tcW w:w="442" w:type="pct"/>
            <w:shd w:val="clear" w:color="000000" w:fill="CFDD8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11</w:t>
            </w:r>
          </w:p>
        </w:tc>
        <w:tc>
          <w:tcPr>
            <w:tcW w:w="442" w:type="pct"/>
            <w:shd w:val="clear" w:color="000000" w:fill="CFDD8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7</w:t>
            </w:r>
          </w:p>
        </w:tc>
        <w:tc>
          <w:tcPr>
            <w:tcW w:w="442" w:type="pct"/>
            <w:shd w:val="clear" w:color="000000" w:fill="CFDD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10</w:t>
            </w:r>
          </w:p>
        </w:tc>
        <w:tc>
          <w:tcPr>
            <w:tcW w:w="442" w:type="pct"/>
            <w:shd w:val="clear" w:color="000000" w:fill="93CB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5</w:t>
            </w:r>
          </w:p>
        </w:tc>
        <w:tc>
          <w:tcPr>
            <w:tcW w:w="441" w:type="pct"/>
            <w:shd w:val="clear" w:color="000000" w:fill="FB917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23</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Красноармейский </w:t>
            </w:r>
          </w:p>
        </w:tc>
        <w:tc>
          <w:tcPr>
            <w:tcW w:w="442" w:type="pct"/>
            <w:shd w:val="clear" w:color="000000" w:fill="FA887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24</w:t>
            </w:r>
          </w:p>
        </w:tc>
        <w:tc>
          <w:tcPr>
            <w:tcW w:w="442" w:type="pct"/>
            <w:shd w:val="clear" w:color="000000" w:fill="F9736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7</w:t>
            </w:r>
          </w:p>
        </w:tc>
        <w:tc>
          <w:tcPr>
            <w:tcW w:w="442" w:type="pct"/>
            <w:shd w:val="clear" w:color="000000" w:fill="F9736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25</w:t>
            </w:r>
          </w:p>
        </w:tc>
        <w:tc>
          <w:tcPr>
            <w:tcW w:w="442" w:type="pct"/>
            <w:shd w:val="clear" w:color="000000" w:fill="F9736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13</w:t>
            </w:r>
          </w:p>
        </w:tc>
        <w:tc>
          <w:tcPr>
            <w:tcW w:w="442" w:type="pct"/>
            <w:shd w:val="clear" w:color="000000" w:fill="F9736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26</w:t>
            </w:r>
          </w:p>
        </w:tc>
        <w:tc>
          <w:tcPr>
            <w:tcW w:w="442" w:type="pct"/>
            <w:shd w:val="clear" w:color="000000" w:fill="F8696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27</w:t>
            </w:r>
          </w:p>
        </w:tc>
        <w:tc>
          <w:tcPr>
            <w:tcW w:w="441" w:type="pct"/>
            <w:shd w:val="clear" w:color="000000" w:fill="E7E482"/>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12</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Красноярский </w:t>
            </w:r>
          </w:p>
        </w:tc>
        <w:tc>
          <w:tcPr>
            <w:tcW w:w="442" w:type="pct"/>
            <w:shd w:val="clear" w:color="000000" w:fill="FB917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23</w:t>
            </w:r>
          </w:p>
        </w:tc>
        <w:tc>
          <w:tcPr>
            <w:tcW w:w="442" w:type="pct"/>
            <w:shd w:val="clear" w:color="000000" w:fill="FDC3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13</w:t>
            </w:r>
          </w:p>
        </w:tc>
        <w:tc>
          <w:tcPr>
            <w:tcW w:w="442" w:type="pct"/>
            <w:shd w:val="clear" w:color="000000" w:fill="FDC3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10</w:t>
            </w:r>
          </w:p>
        </w:tc>
        <w:tc>
          <w:tcPr>
            <w:tcW w:w="442" w:type="pct"/>
            <w:shd w:val="clear" w:color="000000" w:fill="FDC3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16</w:t>
            </w:r>
          </w:p>
        </w:tc>
        <w:tc>
          <w:tcPr>
            <w:tcW w:w="442" w:type="pct"/>
            <w:shd w:val="clear" w:color="000000" w:fill="FDC3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18</w:t>
            </w:r>
          </w:p>
        </w:tc>
        <w:tc>
          <w:tcPr>
            <w:tcW w:w="442" w:type="pct"/>
            <w:shd w:val="clear" w:color="000000" w:fill="B7D6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8</w:t>
            </w:r>
          </w:p>
        </w:tc>
        <w:tc>
          <w:tcPr>
            <w:tcW w:w="441" w:type="pct"/>
            <w:shd w:val="clear" w:color="000000" w:fill="B7D6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8</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Нефтегорский </w:t>
            </w:r>
          </w:p>
        </w:tc>
        <w:tc>
          <w:tcPr>
            <w:tcW w:w="442" w:type="pct"/>
            <w:shd w:val="clear" w:color="000000" w:fill="63BE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w:t>
            </w:r>
          </w:p>
        </w:tc>
        <w:tc>
          <w:tcPr>
            <w:tcW w:w="442" w:type="pct"/>
            <w:shd w:val="clear" w:color="000000" w:fill="FFE28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14</w:t>
            </w:r>
          </w:p>
        </w:tc>
        <w:tc>
          <w:tcPr>
            <w:tcW w:w="442" w:type="pct"/>
            <w:shd w:val="clear" w:color="000000" w:fill="FFE28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6</w:t>
            </w:r>
          </w:p>
        </w:tc>
        <w:tc>
          <w:tcPr>
            <w:tcW w:w="442" w:type="pct"/>
            <w:shd w:val="clear" w:color="000000" w:fill="FFE28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9</w:t>
            </w:r>
          </w:p>
        </w:tc>
        <w:tc>
          <w:tcPr>
            <w:tcW w:w="442" w:type="pct"/>
            <w:shd w:val="clear" w:color="000000" w:fill="FFE28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15</w:t>
            </w:r>
          </w:p>
        </w:tc>
        <w:tc>
          <w:tcPr>
            <w:tcW w:w="442" w:type="pct"/>
            <w:shd w:val="clear" w:color="000000" w:fill="87C8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4</w:t>
            </w:r>
          </w:p>
        </w:tc>
        <w:tc>
          <w:tcPr>
            <w:tcW w:w="441" w:type="pct"/>
            <w:shd w:val="clear" w:color="000000" w:fill="FCA677"/>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21</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Пестравский </w:t>
            </w:r>
          </w:p>
        </w:tc>
        <w:tc>
          <w:tcPr>
            <w:tcW w:w="442" w:type="pct"/>
            <w:shd w:val="clear" w:color="000000" w:fill="FED8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16</w:t>
            </w:r>
          </w:p>
        </w:tc>
        <w:tc>
          <w:tcPr>
            <w:tcW w:w="442" w:type="pct"/>
            <w:shd w:val="clear" w:color="000000" w:fill="C3D980"/>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19</w:t>
            </w:r>
          </w:p>
        </w:tc>
        <w:tc>
          <w:tcPr>
            <w:tcW w:w="442" w:type="pct"/>
            <w:shd w:val="clear" w:color="000000" w:fill="C3D980"/>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9</w:t>
            </w:r>
          </w:p>
        </w:tc>
        <w:tc>
          <w:tcPr>
            <w:tcW w:w="442" w:type="pct"/>
            <w:shd w:val="clear" w:color="000000" w:fill="C3D980"/>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6</w:t>
            </w:r>
          </w:p>
        </w:tc>
        <w:tc>
          <w:tcPr>
            <w:tcW w:w="442" w:type="pct"/>
            <w:shd w:val="clear" w:color="000000" w:fill="C3D980"/>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9</w:t>
            </w:r>
          </w:p>
        </w:tc>
        <w:tc>
          <w:tcPr>
            <w:tcW w:w="442" w:type="pct"/>
            <w:shd w:val="clear" w:color="000000" w:fill="6FC1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w:t>
            </w:r>
          </w:p>
        </w:tc>
        <w:tc>
          <w:tcPr>
            <w:tcW w:w="441" w:type="pct"/>
            <w:shd w:val="clear" w:color="000000" w:fill="F3E78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13</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Похвистневский </w:t>
            </w:r>
          </w:p>
        </w:tc>
        <w:tc>
          <w:tcPr>
            <w:tcW w:w="442" w:type="pct"/>
            <w:shd w:val="clear" w:color="000000" w:fill="FECD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17</w:t>
            </w:r>
          </w:p>
        </w:tc>
        <w:tc>
          <w:tcPr>
            <w:tcW w:w="442" w:type="pct"/>
            <w:shd w:val="clear" w:color="000000" w:fill="E7E482"/>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10</w:t>
            </w:r>
          </w:p>
        </w:tc>
        <w:tc>
          <w:tcPr>
            <w:tcW w:w="442" w:type="pct"/>
            <w:shd w:val="clear" w:color="000000" w:fill="E7E482"/>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7</w:t>
            </w:r>
          </w:p>
        </w:tc>
        <w:tc>
          <w:tcPr>
            <w:tcW w:w="442" w:type="pct"/>
            <w:shd w:val="clear" w:color="000000" w:fill="E7E482"/>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3</w:t>
            </w:r>
          </w:p>
        </w:tc>
        <w:tc>
          <w:tcPr>
            <w:tcW w:w="442" w:type="pct"/>
            <w:shd w:val="clear" w:color="000000" w:fill="E7E482"/>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12</w:t>
            </w:r>
          </w:p>
        </w:tc>
        <w:tc>
          <w:tcPr>
            <w:tcW w:w="442" w:type="pct"/>
            <w:shd w:val="clear" w:color="000000" w:fill="FED8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16</w:t>
            </w:r>
          </w:p>
        </w:tc>
        <w:tc>
          <w:tcPr>
            <w:tcW w:w="441" w:type="pct"/>
            <w:shd w:val="clear" w:color="000000" w:fill="FA887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24</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Приволжский </w:t>
            </w:r>
          </w:p>
        </w:tc>
        <w:tc>
          <w:tcPr>
            <w:tcW w:w="442" w:type="pct"/>
            <w:shd w:val="clear" w:color="000000" w:fill="FDC3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18</w:t>
            </w:r>
          </w:p>
        </w:tc>
        <w:tc>
          <w:tcPr>
            <w:tcW w:w="442" w:type="pct"/>
            <w:shd w:val="clear" w:color="000000" w:fill="FA887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8</w:t>
            </w:r>
          </w:p>
        </w:tc>
        <w:tc>
          <w:tcPr>
            <w:tcW w:w="442" w:type="pct"/>
            <w:shd w:val="clear" w:color="000000" w:fill="FA887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12</w:t>
            </w:r>
          </w:p>
        </w:tc>
        <w:tc>
          <w:tcPr>
            <w:tcW w:w="442" w:type="pct"/>
            <w:shd w:val="clear" w:color="000000" w:fill="FA887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22</w:t>
            </w:r>
          </w:p>
        </w:tc>
        <w:tc>
          <w:tcPr>
            <w:tcW w:w="442" w:type="pct"/>
            <w:shd w:val="clear" w:color="000000" w:fill="FA887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24</w:t>
            </w:r>
          </w:p>
        </w:tc>
        <w:tc>
          <w:tcPr>
            <w:tcW w:w="442" w:type="pct"/>
            <w:shd w:val="clear" w:color="000000" w:fill="FB917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23</w:t>
            </w:r>
          </w:p>
        </w:tc>
        <w:tc>
          <w:tcPr>
            <w:tcW w:w="441" w:type="pct"/>
            <w:shd w:val="clear" w:color="000000" w:fill="9FCF7E"/>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6</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Сергиевский </w:t>
            </w:r>
          </w:p>
        </w:tc>
        <w:tc>
          <w:tcPr>
            <w:tcW w:w="442" w:type="pct"/>
            <w:shd w:val="clear" w:color="000000" w:fill="DBE0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11</w:t>
            </w:r>
          </w:p>
        </w:tc>
        <w:tc>
          <w:tcPr>
            <w:tcW w:w="442" w:type="pct"/>
            <w:shd w:val="clear" w:color="000000" w:fill="FED88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27</w:t>
            </w:r>
          </w:p>
        </w:tc>
        <w:tc>
          <w:tcPr>
            <w:tcW w:w="442" w:type="pct"/>
            <w:shd w:val="clear" w:color="000000" w:fill="FED88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18</w:t>
            </w:r>
          </w:p>
        </w:tc>
        <w:tc>
          <w:tcPr>
            <w:tcW w:w="442" w:type="pct"/>
            <w:shd w:val="clear" w:color="000000" w:fill="FED881"/>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w:t>
            </w:r>
          </w:p>
        </w:tc>
        <w:tc>
          <w:tcPr>
            <w:tcW w:w="442" w:type="pct"/>
            <w:shd w:val="clear" w:color="000000" w:fill="FED8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16</w:t>
            </w:r>
          </w:p>
        </w:tc>
        <w:tc>
          <w:tcPr>
            <w:tcW w:w="442" w:type="pct"/>
            <w:shd w:val="clear" w:color="000000" w:fill="FDBA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19</w:t>
            </w:r>
          </w:p>
        </w:tc>
        <w:tc>
          <w:tcPr>
            <w:tcW w:w="441" w:type="pct"/>
            <w:shd w:val="clear" w:color="000000" w:fill="FDC3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18</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Ставропольский </w:t>
            </w:r>
          </w:p>
        </w:tc>
        <w:tc>
          <w:tcPr>
            <w:tcW w:w="442" w:type="pct"/>
            <w:shd w:val="clear" w:color="000000" w:fill="FFEB84"/>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14</w:t>
            </w:r>
          </w:p>
        </w:tc>
        <w:tc>
          <w:tcPr>
            <w:tcW w:w="442" w:type="pct"/>
            <w:shd w:val="clear" w:color="000000" w:fill="FB9B75"/>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23</w:t>
            </w:r>
          </w:p>
        </w:tc>
        <w:tc>
          <w:tcPr>
            <w:tcW w:w="442" w:type="pct"/>
            <w:shd w:val="clear" w:color="000000" w:fill="FB9B75"/>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21</w:t>
            </w:r>
          </w:p>
        </w:tc>
        <w:tc>
          <w:tcPr>
            <w:tcW w:w="442" w:type="pct"/>
            <w:shd w:val="clear" w:color="000000" w:fill="FB9B75"/>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4</w:t>
            </w:r>
          </w:p>
        </w:tc>
        <w:tc>
          <w:tcPr>
            <w:tcW w:w="442" w:type="pct"/>
            <w:shd w:val="clear" w:color="000000" w:fill="FB9B75"/>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22</w:t>
            </w:r>
          </w:p>
        </w:tc>
        <w:tc>
          <w:tcPr>
            <w:tcW w:w="442" w:type="pct"/>
            <w:shd w:val="clear" w:color="000000" w:fill="E7E482"/>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12</w:t>
            </w:r>
          </w:p>
        </w:tc>
        <w:tc>
          <w:tcPr>
            <w:tcW w:w="441" w:type="pct"/>
            <w:shd w:val="clear" w:color="000000" w:fill="63BE7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Сызранский </w:t>
            </w:r>
          </w:p>
        </w:tc>
        <w:tc>
          <w:tcPr>
            <w:tcW w:w="442" w:type="pct"/>
            <w:shd w:val="clear" w:color="000000" w:fill="C3D980"/>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9</w:t>
            </w:r>
          </w:p>
        </w:tc>
        <w:tc>
          <w:tcPr>
            <w:tcW w:w="442" w:type="pct"/>
            <w:shd w:val="clear" w:color="000000" w:fill="FCA677"/>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16</w:t>
            </w:r>
          </w:p>
        </w:tc>
        <w:tc>
          <w:tcPr>
            <w:tcW w:w="442" w:type="pct"/>
            <w:shd w:val="clear" w:color="000000" w:fill="FCA677"/>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17</w:t>
            </w:r>
          </w:p>
        </w:tc>
        <w:tc>
          <w:tcPr>
            <w:tcW w:w="442" w:type="pct"/>
            <w:shd w:val="clear" w:color="000000" w:fill="FCA677"/>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11</w:t>
            </w:r>
          </w:p>
        </w:tc>
        <w:tc>
          <w:tcPr>
            <w:tcW w:w="442" w:type="pct"/>
            <w:shd w:val="clear" w:color="000000" w:fill="FCA677"/>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21</w:t>
            </w:r>
          </w:p>
        </w:tc>
        <w:tc>
          <w:tcPr>
            <w:tcW w:w="442" w:type="pct"/>
            <w:shd w:val="clear" w:color="000000" w:fill="FDC3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18</w:t>
            </w:r>
          </w:p>
        </w:tc>
        <w:tc>
          <w:tcPr>
            <w:tcW w:w="441" w:type="pct"/>
            <w:shd w:val="clear" w:color="000000" w:fill="FFE28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15</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Хворостянский </w:t>
            </w:r>
          </w:p>
        </w:tc>
        <w:tc>
          <w:tcPr>
            <w:tcW w:w="442" w:type="pct"/>
            <w:shd w:val="clear" w:color="000000" w:fill="FA7D6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25</w:t>
            </w:r>
          </w:p>
        </w:tc>
        <w:tc>
          <w:tcPr>
            <w:tcW w:w="442" w:type="pct"/>
            <w:shd w:val="clear" w:color="000000" w:fill="87C8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26</w:t>
            </w:r>
          </w:p>
        </w:tc>
        <w:tc>
          <w:tcPr>
            <w:tcW w:w="442" w:type="pct"/>
            <w:shd w:val="clear" w:color="000000" w:fill="87C8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26</w:t>
            </w:r>
          </w:p>
        </w:tc>
        <w:tc>
          <w:tcPr>
            <w:tcW w:w="442" w:type="pct"/>
            <w:shd w:val="clear" w:color="000000" w:fill="87C87D"/>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25</w:t>
            </w:r>
          </w:p>
        </w:tc>
        <w:tc>
          <w:tcPr>
            <w:tcW w:w="442" w:type="pct"/>
            <w:shd w:val="clear" w:color="000000" w:fill="87C87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4</w:t>
            </w:r>
          </w:p>
        </w:tc>
        <w:tc>
          <w:tcPr>
            <w:tcW w:w="442" w:type="pct"/>
            <w:shd w:val="clear" w:color="000000" w:fill="FCA677"/>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21</w:t>
            </w:r>
          </w:p>
        </w:tc>
        <w:tc>
          <w:tcPr>
            <w:tcW w:w="441" w:type="pct"/>
            <w:shd w:val="clear" w:color="000000" w:fill="ABD27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7</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Челно-Вершинский </w:t>
            </w:r>
          </w:p>
        </w:tc>
        <w:tc>
          <w:tcPr>
            <w:tcW w:w="442" w:type="pct"/>
            <w:shd w:val="clear" w:color="000000" w:fill="F3E78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13</w:t>
            </w:r>
          </w:p>
        </w:tc>
        <w:tc>
          <w:tcPr>
            <w:tcW w:w="442" w:type="pct"/>
            <w:shd w:val="clear" w:color="000000" w:fill="F8696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15</w:t>
            </w:r>
          </w:p>
        </w:tc>
        <w:tc>
          <w:tcPr>
            <w:tcW w:w="442" w:type="pct"/>
            <w:shd w:val="clear" w:color="000000" w:fill="F8696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5</w:t>
            </w:r>
          </w:p>
        </w:tc>
        <w:tc>
          <w:tcPr>
            <w:tcW w:w="442" w:type="pct"/>
            <w:shd w:val="clear" w:color="000000" w:fill="F8696B"/>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17</w:t>
            </w:r>
          </w:p>
        </w:tc>
        <w:tc>
          <w:tcPr>
            <w:tcW w:w="442" w:type="pct"/>
            <w:shd w:val="clear" w:color="000000" w:fill="F8696B"/>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27</w:t>
            </w:r>
          </w:p>
        </w:tc>
        <w:tc>
          <w:tcPr>
            <w:tcW w:w="442" w:type="pct"/>
            <w:shd w:val="clear" w:color="000000" w:fill="FA887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24</w:t>
            </w:r>
          </w:p>
        </w:tc>
        <w:tc>
          <w:tcPr>
            <w:tcW w:w="441" w:type="pct"/>
            <w:shd w:val="clear" w:color="000000" w:fill="FCAF79"/>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20</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Шенталинский </w:t>
            </w:r>
          </w:p>
        </w:tc>
        <w:tc>
          <w:tcPr>
            <w:tcW w:w="442" w:type="pct"/>
            <w:shd w:val="clear" w:color="000000" w:fill="CFDD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10</w:t>
            </w:r>
          </w:p>
        </w:tc>
        <w:tc>
          <w:tcPr>
            <w:tcW w:w="442" w:type="pct"/>
            <w:shd w:val="clear" w:color="000000" w:fill="F3E78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5</w:t>
            </w:r>
          </w:p>
        </w:tc>
        <w:tc>
          <w:tcPr>
            <w:tcW w:w="442" w:type="pct"/>
            <w:shd w:val="clear" w:color="000000" w:fill="F3E78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4</w:t>
            </w:r>
          </w:p>
        </w:tc>
        <w:tc>
          <w:tcPr>
            <w:tcW w:w="442" w:type="pct"/>
            <w:shd w:val="clear" w:color="000000" w:fill="F3E783"/>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5</w:t>
            </w:r>
          </w:p>
        </w:tc>
        <w:tc>
          <w:tcPr>
            <w:tcW w:w="442" w:type="pct"/>
            <w:shd w:val="clear" w:color="000000" w:fill="F3E783"/>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13</w:t>
            </w:r>
          </w:p>
        </w:tc>
        <w:tc>
          <w:tcPr>
            <w:tcW w:w="442" w:type="pct"/>
            <w:shd w:val="clear" w:color="000000" w:fill="DBE081"/>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11</w:t>
            </w:r>
          </w:p>
        </w:tc>
        <w:tc>
          <w:tcPr>
            <w:tcW w:w="441" w:type="pct"/>
            <w:shd w:val="clear" w:color="000000" w:fill="FB9B75"/>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22</w:t>
            </w:r>
          </w:p>
        </w:tc>
      </w:tr>
      <w:tr w:rsidR="00D825D6" w:rsidRPr="001070CB" w:rsidTr="00D825D6">
        <w:trPr>
          <w:trHeight w:val="300"/>
        </w:trPr>
        <w:tc>
          <w:tcPr>
            <w:tcW w:w="1907" w:type="pct"/>
            <w:shd w:val="clear" w:color="000000" w:fill="FFFFFF"/>
            <w:noWrap/>
            <w:vAlign w:val="bottom"/>
            <w:hideMark/>
          </w:tcPr>
          <w:p w:rsidR="00D825D6" w:rsidRPr="001070CB" w:rsidRDefault="00D825D6" w:rsidP="00D825D6">
            <w:pPr>
              <w:spacing w:after="0" w:line="240" w:lineRule="auto"/>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 xml:space="preserve">Шигонский </w:t>
            </w:r>
          </w:p>
        </w:tc>
        <w:tc>
          <w:tcPr>
            <w:tcW w:w="442" w:type="pct"/>
            <w:shd w:val="clear" w:color="000000" w:fill="FB9B75"/>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22</w:t>
            </w:r>
          </w:p>
        </w:tc>
        <w:tc>
          <w:tcPr>
            <w:tcW w:w="442" w:type="pct"/>
            <w:shd w:val="clear" w:color="000000" w:fill="FFEB84"/>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21</w:t>
            </w:r>
          </w:p>
        </w:tc>
        <w:tc>
          <w:tcPr>
            <w:tcW w:w="442" w:type="pct"/>
            <w:shd w:val="clear" w:color="000000" w:fill="FFEB84"/>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3</w:t>
            </w:r>
          </w:p>
        </w:tc>
        <w:tc>
          <w:tcPr>
            <w:tcW w:w="442" w:type="pct"/>
            <w:shd w:val="clear" w:color="000000" w:fill="FFEB84"/>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24</w:t>
            </w:r>
          </w:p>
        </w:tc>
        <w:tc>
          <w:tcPr>
            <w:tcW w:w="442" w:type="pct"/>
            <w:shd w:val="clear" w:color="000000" w:fill="FFEB84"/>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14</w:t>
            </w:r>
          </w:p>
        </w:tc>
        <w:tc>
          <w:tcPr>
            <w:tcW w:w="442" w:type="pct"/>
            <w:shd w:val="clear" w:color="000000" w:fill="F9736D"/>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26</w:t>
            </w:r>
          </w:p>
        </w:tc>
        <w:tc>
          <w:tcPr>
            <w:tcW w:w="441" w:type="pct"/>
            <w:shd w:val="clear" w:color="000000" w:fill="FFEB84"/>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14</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15 – Рейтинги критериев фактора «Предпринимательство» за 201</w:t>
      </w:r>
      <w:r w:rsidRPr="004B5CE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w:t>
      </w: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781"/>
        <w:gridCol w:w="781"/>
        <w:gridCol w:w="781"/>
        <w:gridCol w:w="781"/>
        <w:gridCol w:w="779"/>
        <w:gridCol w:w="779"/>
        <w:gridCol w:w="779"/>
      </w:tblGrid>
      <w:tr w:rsidR="00D825D6" w:rsidRPr="004B5CE0" w:rsidTr="00D825D6">
        <w:trPr>
          <w:trHeight w:val="300"/>
          <w:jc w:val="center"/>
        </w:trPr>
        <w:tc>
          <w:tcPr>
            <w:tcW w:w="1956"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Муниципальный район</w:t>
            </w:r>
          </w:p>
        </w:tc>
        <w:tc>
          <w:tcPr>
            <w:tcW w:w="435"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w:t>
            </w:r>
            <w:r>
              <w:rPr>
                <w:rFonts w:ascii="Times New Roman" w:eastAsia="Times New Roman" w:hAnsi="Times New Roman" w:cs="Times New Roman"/>
                <w:color w:val="000000"/>
                <w:sz w:val="24"/>
                <w:szCs w:val="24"/>
                <w:vertAlign w:val="subscript"/>
                <w:lang w:eastAsia="ru-RU"/>
              </w:rPr>
              <w:t>9</w:t>
            </w:r>
          </w:p>
        </w:tc>
        <w:tc>
          <w:tcPr>
            <w:tcW w:w="435"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20</w:t>
            </w:r>
          </w:p>
        </w:tc>
        <w:tc>
          <w:tcPr>
            <w:tcW w:w="435"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21</w:t>
            </w:r>
          </w:p>
        </w:tc>
        <w:tc>
          <w:tcPr>
            <w:tcW w:w="435"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22</w:t>
            </w:r>
          </w:p>
        </w:tc>
        <w:tc>
          <w:tcPr>
            <w:tcW w:w="434"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23</w:t>
            </w:r>
          </w:p>
        </w:tc>
        <w:tc>
          <w:tcPr>
            <w:tcW w:w="434"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24</w:t>
            </w:r>
          </w:p>
        </w:tc>
        <w:tc>
          <w:tcPr>
            <w:tcW w:w="434"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25</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Алексеевский </w:t>
            </w:r>
          </w:p>
        </w:tc>
        <w:tc>
          <w:tcPr>
            <w:tcW w:w="435"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5"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5"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4" w:type="pct"/>
            <w:shd w:val="clear" w:color="000000" w:fill="FECD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4" w:type="pct"/>
            <w:shd w:val="clear" w:color="000000" w:fill="FECD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4"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Безенчукский </w:t>
            </w:r>
          </w:p>
        </w:tc>
        <w:tc>
          <w:tcPr>
            <w:tcW w:w="435"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5"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5"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4" w:type="pct"/>
            <w:shd w:val="clear" w:color="000000" w:fill="DBE0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4" w:type="pct"/>
            <w:shd w:val="clear" w:color="000000" w:fill="DBE0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4"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Богатовский </w:t>
            </w:r>
          </w:p>
        </w:tc>
        <w:tc>
          <w:tcPr>
            <w:tcW w:w="435"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5"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5"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4" w:type="pct"/>
            <w:shd w:val="clear" w:color="000000" w:fill="7BC47C"/>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4" w:type="pct"/>
            <w:shd w:val="clear" w:color="000000" w:fill="7BC47C"/>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4"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Большеглушицкий </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5"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5"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4" w:type="pct"/>
            <w:shd w:val="clear" w:color="000000" w:fill="87C8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4" w:type="pct"/>
            <w:shd w:val="clear" w:color="000000" w:fill="87C8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4"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Большечерниговский </w:t>
            </w:r>
          </w:p>
        </w:tc>
        <w:tc>
          <w:tcPr>
            <w:tcW w:w="435"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5"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5"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5"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4" w:type="pct"/>
            <w:shd w:val="clear" w:color="000000" w:fill="63BE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4" w:type="pct"/>
            <w:shd w:val="clear" w:color="000000" w:fill="63BE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4"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Борский </w:t>
            </w:r>
          </w:p>
        </w:tc>
        <w:tc>
          <w:tcPr>
            <w:tcW w:w="435"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5"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5"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4" w:type="pct"/>
            <w:shd w:val="clear" w:color="000000" w:fill="93CB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4" w:type="pct"/>
            <w:shd w:val="clear" w:color="000000" w:fill="93CB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4"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Волжский </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5"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5"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4" w:type="pct"/>
            <w:shd w:val="clear" w:color="000000" w:fill="FDC3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4" w:type="pct"/>
            <w:shd w:val="clear" w:color="000000" w:fill="FDC3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4"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Елховский </w:t>
            </w:r>
          </w:p>
        </w:tc>
        <w:tc>
          <w:tcPr>
            <w:tcW w:w="435"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5"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5"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5"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4" w:type="pct"/>
            <w:shd w:val="clear" w:color="000000" w:fill="FA7D6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4" w:type="pct"/>
            <w:shd w:val="clear" w:color="000000" w:fill="FA7D6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4"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Исаклинский </w:t>
            </w:r>
          </w:p>
        </w:tc>
        <w:tc>
          <w:tcPr>
            <w:tcW w:w="435"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5"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5"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5"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4" w:type="pct"/>
            <w:shd w:val="clear" w:color="000000" w:fill="FED8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4" w:type="pct"/>
            <w:shd w:val="clear" w:color="000000" w:fill="FED8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4"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Камышлинский </w:t>
            </w:r>
          </w:p>
        </w:tc>
        <w:tc>
          <w:tcPr>
            <w:tcW w:w="435"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5"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5"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5"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4" w:type="pct"/>
            <w:shd w:val="clear" w:color="000000" w:fill="CFDD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4" w:type="pct"/>
            <w:shd w:val="clear" w:color="000000" w:fill="CFDD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4" w:type="pct"/>
            <w:shd w:val="clear" w:color="000000" w:fill="CFDD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r>
      <w:tr w:rsidR="00D825D6" w:rsidRPr="00C133A3"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 xml:space="preserve">Кинельский </w:t>
            </w:r>
          </w:p>
        </w:tc>
        <w:tc>
          <w:tcPr>
            <w:tcW w:w="435"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6</w:t>
            </w:r>
          </w:p>
        </w:tc>
        <w:tc>
          <w:tcPr>
            <w:tcW w:w="435"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25</w:t>
            </w:r>
          </w:p>
        </w:tc>
        <w:tc>
          <w:tcPr>
            <w:tcW w:w="435"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20</w:t>
            </w:r>
          </w:p>
        </w:tc>
        <w:tc>
          <w:tcPr>
            <w:tcW w:w="435"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1</w:t>
            </w:r>
          </w:p>
        </w:tc>
        <w:tc>
          <w:tcPr>
            <w:tcW w:w="434" w:type="pct"/>
            <w:shd w:val="clear" w:color="000000" w:fill="F9736D"/>
            <w:vAlign w:val="bottom"/>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11</w:t>
            </w:r>
          </w:p>
        </w:tc>
        <w:tc>
          <w:tcPr>
            <w:tcW w:w="434" w:type="pct"/>
            <w:shd w:val="clear" w:color="000000" w:fill="F9736D"/>
            <w:vAlign w:val="bottom"/>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10</w:t>
            </w:r>
          </w:p>
        </w:tc>
        <w:tc>
          <w:tcPr>
            <w:tcW w:w="434"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26</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Кинель-Черкасский</w:t>
            </w:r>
          </w:p>
        </w:tc>
        <w:tc>
          <w:tcPr>
            <w:tcW w:w="435" w:type="pct"/>
            <w:shd w:val="clear" w:color="000000" w:fill="CFDD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5"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5"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5"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4" w:type="pct"/>
            <w:shd w:val="clear" w:color="000000" w:fill="ABD2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4" w:type="pct"/>
            <w:shd w:val="clear" w:color="000000" w:fill="ABD2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4"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Клявлинский </w:t>
            </w:r>
          </w:p>
        </w:tc>
        <w:tc>
          <w:tcPr>
            <w:tcW w:w="435"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5"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5"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4" w:type="pct"/>
            <w:shd w:val="clear" w:color="000000" w:fill="F8696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4" w:type="pct"/>
            <w:shd w:val="clear" w:color="000000" w:fill="F8696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4"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Кошкинский </w:t>
            </w:r>
          </w:p>
        </w:tc>
        <w:tc>
          <w:tcPr>
            <w:tcW w:w="435"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5"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5"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5" w:type="pct"/>
            <w:shd w:val="clear" w:color="000000" w:fill="CFDD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4" w:type="pct"/>
            <w:shd w:val="clear" w:color="000000" w:fill="FB9B75"/>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4" w:type="pct"/>
            <w:shd w:val="clear" w:color="000000" w:fill="FB9B75"/>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4"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Красноармейский </w:t>
            </w:r>
          </w:p>
        </w:tc>
        <w:tc>
          <w:tcPr>
            <w:tcW w:w="435"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5"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5"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4" w:type="pct"/>
            <w:shd w:val="clear" w:color="000000" w:fill="F3E78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4" w:type="pct"/>
            <w:shd w:val="clear" w:color="000000" w:fill="F3E78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4"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Красноярский </w:t>
            </w:r>
          </w:p>
        </w:tc>
        <w:tc>
          <w:tcPr>
            <w:tcW w:w="435"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5"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5"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5"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4" w:type="pct"/>
            <w:shd w:val="clear" w:color="000000" w:fill="9FCF7E"/>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4" w:type="pct"/>
            <w:shd w:val="clear" w:color="000000" w:fill="9FCF7E"/>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4"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Нефтегорский </w:t>
            </w:r>
          </w:p>
        </w:tc>
        <w:tc>
          <w:tcPr>
            <w:tcW w:w="435"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5"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5"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5"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4" w:type="pct"/>
            <w:shd w:val="clear" w:color="000000" w:fill="FB917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4" w:type="pct"/>
            <w:shd w:val="clear" w:color="000000" w:fill="FB917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4"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Пестравский </w:t>
            </w:r>
          </w:p>
        </w:tc>
        <w:tc>
          <w:tcPr>
            <w:tcW w:w="435"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5"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5"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5"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4" w:type="pct"/>
            <w:shd w:val="clear" w:color="000000" w:fill="E7E482"/>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4" w:type="pct"/>
            <w:shd w:val="clear" w:color="000000" w:fill="E7E482"/>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4"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Похвистневский </w:t>
            </w:r>
          </w:p>
        </w:tc>
        <w:tc>
          <w:tcPr>
            <w:tcW w:w="435"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5"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5"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4" w:type="pct"/>
            <w:shd w:val="clear" w:color="000000" w:fill="FA887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4" w:type="pct"/>
            <w:shd w:val="clear" w:color="000000" w:fill="FA887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4"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Приволжский </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5"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5"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4" w:type="pct"/>
            <w:shd w:val="clear" w:color="000000" w:fill="B7D6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4" w:type="pct"/>
            <w:shd w:val="clear" w:color="000000" w:fill="B7D6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4"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Сергиевский </w:t>
            </w:r>
          </w:p>
        </w:tc>
        <w:tc>
          <w:tcPr>
            <w:tcW w:w="435"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5"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5"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5"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4" w:type="pct"/>
            <w:shd w:val="clear" w:color="000000" w:fill="FFE28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4" w:type="pct"/>
            <w:shd w:val="clear" w:color="000000" w:fill="FFE28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4"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Ставропольский </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5"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5"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5"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4" w:type="pct"/>
            <w:shd w:val="clear" w:color="000000" w:fill="6FC1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4" w:type="pct"/>
            <w:shd w:val="clear" w:color="000000" w:fill="6FC1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4"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Сызранский </w:t>
            </w:r>
          </w:p>
        </w:tc>
        <w:tc>
          <w:tcPr>
            <w:tcW w:w="435"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5"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5"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5"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4" w:type="pct"/>
            <w:shd w:val="clear" w:color="000000" w:fill="FCA677"/>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4" w:type="pct"/>
            <w:shd w:val="clear" w:color="000000" w:fill="FCA677"/>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4"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Хворостянский </w:t>
            </w:r>
          </w:p>
        </w:tc>
        <w:tc>
          <w:tcPr>
            <w:tcW w:w="435"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5"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5"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5"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4" w:type="pct"/>
            <w:shd w:val="clear" w:color="000000" w:fill="C3D980"/>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4" w:type="pct"/>
            <w:shd w:val="clear" w:color="000000" w:fill="C3D980"/>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4"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Челно-Вершинский </w:t>
            </w:r>
          </w:p>
        </w:tc>
        <w:tc>
          <w:tcPr>
            <w:tcW w:w="435"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5"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4" w:type="pct"/>
            <w:shd w:val="clear" w:color="000000" w:fill="FCAF79"/>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4" w:type="pct"/>
            <w:shd w:val="clear" w:color="000000" w:fill="FCAF79"/>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4"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Шенталинский </w:t>
            </w:r>
          </w:p>
        </w:tc>
        <w:tc>
          <w:tcPr>
            <w:tcW w:w="435"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5"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5"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4" w:type="pct"/>
            <w:shd w:val="clear" w:color="000000" w:fill="FDBA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4" w:type="pct"/>
            <w:shd w:val="clear" w:color="000000" w:fill="FDBA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4"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Шигонский </w:t>
            </w:r>
          </w:p>
        </w:tc>
        <w:tc>
          <w:tcPr>
            <w:tcW w:w="435"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5"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5"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4" w:type="pct"/>
            <w:shd w:val="clear" w:color="000000" w:fill="FFEB84"/>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4" w:type="pct"/>
            <w:shd w:val="clear" w:color="000000" w:fill="FFEB84"/>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4"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16 – Рейтинги критериев фактора «Предпринимательство» за 20</w:t>
      </w:r>
      <w:r w:rsidRPr="004B5CE0">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 xml:space="preserve"> г.</w:t>
      </w: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781"/>
        <w:gridCol w:w="781"/>
        <w:gridCol w:w="781"/>
        <w:gridCol w:w="781"/>
        <w:gridCol w:w="779"/>
        <w:gridCol w:w="779"/>
        <w:gridCol w:w="779"/>
      </w:tblGrid>
      <w:tr w:rsidR="00D825D6" w:rsidRPr="004B5CE0" w:rsidTr="00D825D6">
        <w:trPr>
          <w:trHeight w:val="300"/>
          <w:jc w:val="center"/>
        </w:trPr>
        <w:tc>
          <w:tcPr>
            <w:tcW w:w="1956"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Муниципальный район</w:t>
            </w:r>
          </w:p>
        </w:tc>
        <w:tc>
          <w:tcPr>
            <w:tcW w:w="435"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w:t>
            </w:r>
            <w:r>
              <w:rPr>
                <w:rFonts w:ascii="Times New Roman" w:eastAsia="Times New Roman" w:hAnsi="Times New Roman" w:cs="Times New Roman"/>
                <w:color w:val="000000"/>
                <w:sz w:val="24"/>
                <w:szCs w:val="24"/>
                <w:vertAlign w:val="subscript"/>
                <w:lang w:eastAsia="ru-RU"/>
              </w:rPr>
              <w:t>9</w:t>
            </w:r>
          </w:p>
        </w:tc>
        <w:tc>
          <w:tcPr>
            <w:tcW w:w="435"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20</w:t>
            </w:r>
          </w:p>
        </w:tc>
        <w:tc>
          <w:tcPr>
            <w:tcW w:w="435"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21</w:t>
            </w:r>
          </w:p>
        </w:tc>
        <w:tc>
          <w:tcPr>
            <w:tcW w:w="435"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22</w:t>
            </w:r>
          </w:p>
        </w:tc>
        <w:tc>
          <w:tcPr>
            <w:tcW w:w="434"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23</w:t>
            </w:r>
          </w:p>
        </w:tc>
        <w:tc>
          <w:tcPr>
            <w:tcW w:w="434"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24</w:t>
            </w:r>
          </w:p>
        </w:tc>
        <w:tc>
          <w:tcPr>
            <w:tcW w:w="434"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25</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Алексеевский </w:t>
            </w:r>
          </w:p>
        </w:tc>
        <w:tc>
          <w:tcPr>
            <w:tcW w:w="435"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5"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5"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4" w:type="pct"/>
            <w:shd w:val="clear" w:color="000000" w:fill="FECD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4" w:type="pct"/>
            <w:shd w:val="clear" w:color="000000" w:fill="FECD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4"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Безенчукский </w:t>
            </w:r>
          </w:p>
        </w:tc>
        <w:tc>
          <w:tcPr>
            <w:tcW w:w="435"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5"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5"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4" w:type="pct"/>
            <w:shd w:val="clear" w:color="000000" w:fill="E7E482"/>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4" w:type="pct"/>
            <w:shd w:val="clear" w:color="000000" w:fill="E7E482"/>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4"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Богатовский </w:t>
            </w:r>
          </w:p>
        </w:tc>
        <w:tc>
          <w:tcPr>
            <w:tcW w:w="435"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5"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5"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5"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4" w:type="pct"/>
            <w:shd w:val="clear" w:color="000000" w:fill="93CB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4" w:type="pct"/>
            <w:shd w:val="clear" w:color="000000" w:fill="93CB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4"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Большеглушицкий </w:t>
            </w:r>
          </w:p>
        </w:tc>
        <w:tc>
          <w:tcPr>
            <w:tcW w:w="435"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5"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5"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5"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4" w:type="pct"/>
            <w:shd w:val="clear" w:color="000000" w:fill="7BC47C"/>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4" w:type="pct"/>
            <w:shd w:val="clear" w:color="000000" w:fill="7BC47C"/>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4"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Большечерниговский </w:t>
            </w:r>
          </w:p>
        </w:tc>
        <w:tc>
          <w:tcPr>
            <w:tcW w:w="435"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5"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5"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5"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4" w:type="pct"/>
            <w:shd w:val="clear" w:color="000000" w:fill="6FC1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4" w:type="pct"/>
            <w:shd w:val="clear" w:color="000000" w:fill="6FC1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4"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Борский </w:t>
            </w:r>
          </w:p>
        </w:tc>
        <w:tc>
          <w:tcPr>
            <w:tcW w:w="435"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5"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5"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4" w:type="pct"/>
            <w:shd w:val="clear" w:color="000000" w:fill="87C8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4" w:type="pct"/>
            <w:shd w:val="clear" w:color="000000" w:fill="87C8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4"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Волжский </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5"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5"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5" w:type="pct"/>
            <w:shd w:val="clear" w:color="000000" w:fill="CFDD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4" w:type="pct"/>
            <w:shd w:val="clear" w:color="000000" w:fill="FDC3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4" w:type="pct"/>
            <w:shd w:val="clear" w:color="000000" w:fill="FDC37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4"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Елховский </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5"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5"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5"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4" w:type="pct"/>
            <w:shd w:val="clear" w:color="000000" w:fill="F8696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4" w:type="pct"/>
            <w:shd w:val="clear" w:color="000000" w:fill="F8696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4"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Исаклинский </w:t>
            </w:r>
          </w:p>
        </w:tc>
        <w:tc>
          <w:tcPr>
            <w:tcW w:w="435"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5" w:type="pct"/>
            <w:shd w:val="clear" w:color="000000" w:fill="CFDD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5"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5"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4" w:type="pct"/>
            <w:shd w:val="clear" w:color="000000" w:fill="FFE28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4" w:type="pct"/>
            <w:shd w:val="clear" w:color="000000" w:fill="FFE28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4"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Камышлинский </w:t>
            </w:r>
          </w:p>
        </w:tc>
        <w:tc>
          <w:tcPr>
            <w:tcW w:w="435" w:type="pct"/>
            <w:shd w:val="clear" w:color="000000" w:fill="CFDD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5"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5"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4" w:type="pct"/>
            <w:shd w:val="clear" w:color="000000" w:fill="DBE0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4" w:type="pct"/>
            <w:shd w:val="clear" w:color="000000" w:fill="DBE0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4"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r>
      <w:tr w:rsidR="00D825D6" w:rsidRPr="00C133A3"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 xml:space="preserve">Кинельский </w:t>
            </w:r>
          </w:p>
        </w:tc>
        <w:tc>
          <w:tcPr>
            <w:tcW w:w="435"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6</w:t>
            </w:r>
          </w:p>
        </w:tc>
        <w:tc>
          <w:tcPr>
            <w:tcW w:w="435"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24</w:t>
            </w:r>
          </w:p>
        </w:tc>
        <w:tc>
          <w:tcPr>
            <w:tcW w:w="435"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22</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3</w:t>
            </w:r>
          </w:p>
        </w:tc>
        <w:tc>
          <w:tcPr>
            <w:tcW w:w="434" w:type="pct"/>
            <w:shd w:val="clear" w:color="000000" w:fill="FA7D6F"/>
            <w:vAlign w:val="bottom"/>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20</w:t>
            </w:r>
          </w:p>
        </w:tc>
        <w:tc>
          <w:tcPr>
            <w:tcW w:w="434" w:type="pct"/>
            <w:shd w:val="clear" w:color="000000" w:fill="FA7D6F"/>
            <w:vAlign w:val="bottom"/>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9</w:t>
            </w:r>
          </w:p>
        </w:tc>
        <w:tc>
          <w:tcPr>
            <w:tcW w:w="434"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4B5CE0">
              <w:rPr>
                <w:rFonts w:ascii="Times New Roman" w:eastAsia="Times New Roman" w:hAnsi="Times New Roman" w:cs="Times New Roman"/>
                <w:b/>
                <w:color w:val="000000"/>
                <w:sz w:val="24"/>
                <w:szCs w:val="24"/>
                <w:lang w:eastAsia="ru-RU"/>
              </w:rPr>
              <w:t>25</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Кинель-Черкасский</w:t>
            </w:r>
          </w:p>
        </w:tc>
        <w:tc>
          <w:tcPr>
            <w:tcW w:w="435"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5"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4" w:type="pct"/>
            <w:shd w:val="clear" w:color="000000" w:fill="B7D6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4" w:type="pct"/>
            <w:shd w:val="clear" w:color="000000" w:fill="B7D6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4"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Клявлинский </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5"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5"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4" w:type="pct"/>
            <w:shd w:val="clear" w:color="000000" w:fill="F9736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4" w:type="pct"/>
            <w:shd w:val="clear" w:color="000000" w:fill="F9736D"/>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4"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Кошкинский </w:t>
            </w:r>
          </w:p>
        </w:tc>
        <w:tc>
          <w:tcPr>
            <w:tcW w:w="435"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5"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5"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5"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4" w:type="pct"/>
            <w:shd w:val="clear" w:color="000000" w:fill="FA887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4" w:type="pct"/>
            <w:shd w:val="clear" w:color="000000" w:fill="FA887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4" w:type="pct"/>
            <w:shd w:val="clear" w:color="000000" w:fill="FA887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Красноармейский </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5"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5"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5"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4" w:type="pct"/>
            <w:shd w:val="clear" w:color="000000" w:fill="F3E78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4" w:type="pct"/>
            <w:shd w:val="clear" w:color="000000" w:fill="F3E78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4"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Красноярский </w:t>
            </w:r>
          </w:p>
        </w:tc>
        <w:tc>
          <w:tcPr>
            <w:tcW w:w="435"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5"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5"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5"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4" w:type="pct"/>
            <w:shd w:val="clear" w:color="000000" w:fill="9FCF7E"/>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4" w:type="pct"/>
            <w:shd w:val="clear" w:color="000000" w:fill="9FCF7E"/>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4"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Нефтегорский </w:t>
            </w:r>
          </w:p>
        </w:tc>
        <w:tc>
          <w:tcPr>
            <w:tcW w:w="435" w:type="pct"/>
            <w:shd w:val="clear" w:color="000000" w:fill="FECD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17</w:t>
            </w:r>
          </w:p>
        </w:tc>
        <w:tc>
          <w:tcPr>
            <w:tcW w:w="435"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5"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5"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4" w:type="pct"/>
            <w:shd w:val="clear" w:color="000000" w:fill="FB917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4" w:type="pct"/>
            <w:shd w:val="clear" w:color="000000" w:fill="FB9173"/>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4"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Пестравский </w:t>
            </w:r>
          </w:p>
        </w:tc>
        <w:tc>
          <w:tcPr>
            <w:tcW w:w="435"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5"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5"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4" w:type="pct"/>
            <w:shd w:val="clear" w:color="000000" w:fill="CFDD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4" w:type="pct"/>
            <w:shd w:val="clear" w:color="000000" w:fill="CFDD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c>
          <w:tcPr>
            <w:tcW w:w="434" w:type="pct"/>
            <w:shd w:val="clear" w:color="000000" w:fill="CFDD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Похвистневский </w:t>
            </w:r>
          </w:p>
        </w:tc>
        <w:tc>
          <w:tcPr>
            <w:tcW w:w="435"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5"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5"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c>
          <w:tcPr>
            <w:tcW w:w="435" w:type="pct"/>
            <w:shd w:val="clear" w:color="000000" w:fill="87C8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4</w:t>
            </w:r>
          </w:p>
        </w:tc>
        <w:tc>
          <w:tcPr>
            <w:tcW w:w="434" w:type="pct"/>
            <w:shd w:val="clear" w:color="000000" w:fill="FDBA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4" w:type="pct"/>
            <w:shd w:val="clear" w:color="000000" w:fill="FDBA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4"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Приволжский </w:t>
            </w:r>
          </w:p>
        </w:tc>
        <w:tc>
          <w:tcPr>
            <w:tcW w:w="435"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5"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5" w:type="pct"/>
            <w:shd w:val="clear" w:color="000000" w:fill="7BC47C"/>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3</w:t>
            </w:r>
          </w:p>
        </w:tc>
        <w:tc>
          <w:tcPr>
            <w:tcW w:w="435"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4" w:type="pct"/>
            <w:shd w:val="clear" w:color="000000" w:fill="ABD2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4" w:type="pct"/>
            <w:shd w:val="clear" w:color="000000" w:fill="ABD27F"/>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24</w:t>
            </w:r>
          </w:p>
        </w:tc>
        <w:tc>
          <w:tcPr>
            <w:tcW w:w="434" w:type="pct"/>
            <w:shd w:val="clear" w:color="000000" w:fill="ABD2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Сергиевский </w:t>
            </w:r>
          </w:p>
        </w:tc>
        <w:tc>
          <w:tcPr>
            <w:tcW w:w="435" w:type="pct"/>
            <w:shd w:val="clear" w:color="000000" w:fill="F3E7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13</w:t>
            </w:r>
          </w:p>
        </w:tc>
        <w:tc>
          <w:tcPr>
            <w:tcW w:w="435"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5" w:type="pct"/>
            <w:shd w:val="clear" w:color="000000" w:fill="9FCF7E"/>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6</w:t>
            </w:r>
          </w:p>
        </w:tc>
        <w:tc>
          <w:tcPr>
            <w:tcW w:w="434" w:type="pct"/>
            <w:shd w:val="clear" w:color="000000" w:fill="FB9B75"/>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4" w:type="pct"/>
            <w:shd w:val="clear" w:color="000000" w:fill="FB9B75"/>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4" w:type="pct"/>
            <w:shd w:val="clear" w:color="000000" w:fill="FB9B75"/>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Ставропольский </w:t>
            </w:r>
          </w:p>
        </w:tc>
        <w:tc>
          <w:tcPr>
            <w:tcW w:w="435"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5" w:type="pct"/>
            <w:shd w:val="clear" w:color="000000" w:fill="FB917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23</w:t>
            </w:r>
          </w:p>
        </w:tc>
        <w:tc>
          <w:tcPr>
            <w:tcW w:w="435"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5" w:type="pct"/>
            <w:shd w:val="clear" w:color="000000" w:fill="93CB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4" w:type="pct"/>
            <w:shd w:val="clear" w:color="000000" w:fill="63BE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4" w:type="pct"/>
            <w:shd w:val="clear" w:color="000000" w:fill="63BE7B"/>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5</w:t>
            </w:r>
          </w:p>
        </w:tc>
        <w:tc>
          <w:tcPr>
            <w:tcW w:w="434" w:type="pct"/>
            <w:shd w:val="clear" w:color="000000" w:fill="63BE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Сызранский </w:t>
            </w:r>
          </w:p>
        </w:tc>
        <w:tc>
          <w:tcPr>
            <w:tcW w:w="435" w:type="pct"/>
            <w:shd w:val="clear" w:color="000000" w:fill="FDBA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19</w:t>
            </w:r>
          </w:p>
        </w:tc>
        <w:tc>
          <w:tcPr>
            <w:tcW w:w="435"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5"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5"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c>
          <w:tcPr>
            <w:tcW w:w="434" w:type="pct"/>
            <w:shd w:val="clear" w:color="000000" w:fill="FCA677"/>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4" w:type="pct"/>
            <w:shd w:val="clear" w:color="000000" w:fill="FCA677"/>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c>
          <w:tcPr>
            <w:tcW w:w="434"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Хворостянский </w:t>
            </w:r>
          </w:p>
        </w:tc>
        <w:tc>
          <w:tcPr>
            <w:tcW w:w="435" w:type="pct"/>
            <w:shd w:val="clear" w:color="000000" w:fill="B7D67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8</w:t>
            </w:r>
          </w:p>
        </w:tc>
        <w:tc>
          <w:tcPr>
            <w:tcW w:w="435"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5" w:type="pct"/>
            <w:shd w:val="clear" w:color="000000" w:fill="FDC37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18</w:t>
            </w:r>
          </w:p>
        </w:tc>
        <w:tc>
          <w:tcPr>
            <w:tcW w:w="435"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4" w:type="pct"/>
            <w:shd w:val="clear" w:color="000000" w:fill="C3D980"/>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4" w:type="pct"/>
            <w:shd w:val="clear" w:color="000000" w:fill="C3D980"/>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4" w:type="pct"/>
            <w:shd w:val="clear" w:color="000000" w:fill="C3D980"/>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9</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Челно-Вершинский </w:t>
            </w:r>
          </w:p>
        </w:tc>
        <w:tc>
          <w:tcPr>
            <w:tcW w:w="435"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5" w:type="pct"/>
            <w:shd w:val="clear" w:color="000000" w:fill="E7E482"/>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12</w:t>
            </w:r>
          </w:p>
        </w:tc>
        <w:tc>
          <w:tcPr>
            <w:tcW w:w="435" w:type="pct"/>
            <w:shd w:val="clear" w:color="000000" w:fill="CFDD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10</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4" w:type="pct"/>
            <w:shd w:val="clear" w:color="000000" w:fill="FED8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4" w:type="pct"/>
            <w:shd w:val="clear" w:color="000000" w:fill="FED881"/>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22</w:t>
            </w:r>
          </w:p>
        </w:tc>
        <w:tc>
          <w:tcPr>
            <w:tcW w:w="434"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Шенталинский </w:t>
            </w:r>
          </w:p>
        </w:tc>
        <w:tc>
          <w:tcPr>
            <w:tcW w:w="435" w:type="pct"/>
            <w:shd w:val="clear" w:color="000000" w:fill="F8696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27</w:t>
            </w:r>
          </w:p>
        </w:tc>
        <w:tc>
          <w:tcPr>
            <w:tcW w:w="435" w:type="pct"/>
            <w:shd w:val="clear" w:color="000000" w:fill="FFE283"/>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5" w:type="pct"/>
            <w:shd w:val="clear" w:color="000000" w:fill="FCA677"/>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21</w:t>
            </w:r>
          </w:p>
        </w:tc>
        <w:tc>
          <w:tcPr>
            <w:tcW w:w="435" w:type="pct"/>
            <w:shd w:val="clear" w:color="000000" w:fill="6FC17B"/>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w:t>
            </w:r>
          </w:p>
        </w:tc>
        <w:tc>
          <w:tcPr>
            <w:tcW w:w="434" w:type="pct"/>
            <w:shd w:val="clear" w:color="000000" w:fill="FCAF79"/>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7</w:t>
            </w:r>
          </w:p>
        </w:tc>
        <w:tc>
          <w:tcPr>
            <w:tcW w:w="434" w:type="pct"/>
            <w:shd w:val="clear" w:color="000000" w:fill="FCAF79"/>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4" w:type="pct"/>
            <w:shd w:val="clear" w:color="000000" w:fill="FCAF79"/>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20</w:t>
            </w:r>
          </w:p>
        </w:tc>
      </w:tr>
      <w:tr w:rsidR="00D825D6" w:rsidRPr="004B5CE0" w:rsidTr="00D825D6">
        <w:trPr>
          <w:trHeight w:val="300"/>
          <w:jc w:val="center"/>
        </w:trPr>
        <w:tc>
          <w:tcPr>
            <w:tcW w:w="1956" w:type="pct"/>
            <w:shd w:val="clear" w:color="000000" w:fill="FFFFFF"/>
            <w:noWrap/>
            <w:vAlign w:val="bottom"/>
            <w:hideMark/>
          </w:tcPr>
          <w:p w:rsidR="00D825D6" w:rsidRPr="004B5CE0" w:rsidRDefault="00D825D6" w:rsidP="00D825D6">
            <w:pPr>
              <w:spacing w:after="0" w:line="240" w:lineRule="auto"/>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 xml:space="preserve">Шигонский </w:t>
            </w:r>
          </w:p>
        </w:tc>
        <w:tc>
          <w:tcPr>
            <w:tcW w:w="435" w:type="pct"/>
            <w:shd w:val="clear" w:color="000000" w:fill="F9736D"/>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26</w:t>
            </w:r>
          </w:p>
        </w:tc>
        <w:tc>
          <w:tcPr>
            <w:tcW w:w="435" w:type="pct"/>
            <w:shd w:val="clear" w:color="000000" w:fill="FED8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5" w:type="pct"/>
            <w:shd w:val="clear" w:color="000000" w:fill="DBE081"/>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11</w:t>
            </w:r>
          </w:p>
        </w:tc>
        <w:tc>
          <w:tcPr>
            <w:tcW w:w="435" w:type="pct"/>
            <w:shd w:val="clear" w:color="000000" w:fill="FA7D6F"/>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25</w:t>
            </w:r>
          </w:p>
        </w:tc>
        <w:tc>
          <w:tcPr>
            <w:tcW w:w="434" w:type="pct"/>
            <w:shd w:val="clear" w:color="000000" w:fill="FFEB84"/>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15</w:t>
            </w:r>
          </w:p>
        </w:tc>
        <w:tc>
          <w:tcPr>
            <w:tcW w:w="434" w:type="pct"/>
            <w:shd w:val="clear" w:color="000000" w:fill="FFEB84"/>
            <w:vAlign w:val="bottom"/>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16</w:t>
            </w:r>
          </w:p>
        </w:tc>
        <w:tc>
          <w:tcPr>
            <w:tcW w:w="434" w:type="pct"/>
            <w:shd w:val="clear" w:color="000000" w:fill="FFEB84"/>
            <w:noWrap/>
            <w:vAlign w:val="bottom"/>
            <w:hideMark/>
          </w:tcPr>
          <w:p w:rsidR="00D825D6" w:rsidRPr="004B5CE0"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5CE0">
              <w:rPr>
                <w:rFonts w:ascii="Times New Roman" w:eastAsia="Times New Roman" w:hAnsi="Times New Roman" w:cs="Times New Roman"/>
                <w:color w:val="000000"/>
                <w:sz w:val="24"/>
                <w:szCs w:val="24"/>
                <w:lang w:eastAsia="ru-RU"/>
              </w:rPr>
              <w:t>14</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17 – Рейтинги критериев фактора «Предпринимательство» за 20</w:t>
      </w:r>
      <w:r w:rsidRPr="004B5CE0">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 xml:space="preserve"> г.</w:t>
      </w:r>
    </w:p>
    <w:tbl>
      <w:tblPr>
        <w:tblW w:w="4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81"/>
        <w:gridCol w:w="781"/>
        <w:gridCol w:w="781"/>
        <w:gridCol w:w="781"/>
        <w:gridCol w:w="781"/>
        <w:gridCol w:w="781"/>
        <w:gridCol w:w="779"/>
      </w:tblGrid>
      <w:tr w:rsidR="00D825D6" w:rsidRPr="00B6620C" w:rsidTr="00D825D6">
        <w:trPr>
          <w:trHeight w:val="300"/>
          <w:jc w:val="center"/>
        </w:trPr>
        <w:tc>
          <w:tcPr>
            <w:tcW w:w="1907" w:type="pct"/>
            <w:shd w:val="clear" w:color="auto" w:fill="auto"/>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1070CB">
              <w:rPr>
                <w:rFonts w:ascii="Times New Roman" w:eastAsia="Times New Roman" w:hAnsi="Times New Roman" w:cs="Times New Roman"/>
                <w:color w:val="000000"/>
                <w:sz w:val="24"/>
                <w:szCs w:val="24"/>
                <w:lang w:eastAsia="ru-RU"/>
              </w:rPr>
              <w:t>Муниципальный район</w:t>
            </w:r>
          </w:p>
        </w:tc>
        <w:tc>
          <w:tcPr>
            <w:tcW w:w="442"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1</w:t>
            </w:r>
            <w:r>
              <w:rPr>
                <w:rFonts w:ascii="Times New Roman" w:eastAsia="Times New Roman" w:hAnsi="Times New Roman" w:cs="Times New Roman"/>
                <w:color w:val="000000"/>
                <w:sz w:val="24"/>
                <w:szCs w:val="24"/>
                <w:vertAlign w:val="subscript"/>
                <w:lang w:eastAsia="ru-RU"/>
              </w:rPr>
              <w:t>9</w:t>
            </w:r>
          </w:p>
        </w:tc>
        <w:tc>
          <w:tcPr>
            <w:tcW w:w="442"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20</w:t>
            </w:r>
          </w:p>
        </w:tc>
        <w:tc>
          <w:tcPr>
            <w:tcW w:w="442"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21</w:t>
            </w:r>
          </w:p>
        </w:tc>
        <w:tc>
          <w:tcPr>
            <w:tcW w:w="442"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22</w:t>
            </w:r>
          </w:p>
        </w:tc>
        <w:tc>
          <w:tcPr>
            <w:tcW w:w="442" w:type="pct"/>
            <w:shd w:val="clear" w:color="000000" w:fill="FFFFFF"/>
            <w:vAlign w:val="bottom"/>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23</w:t>
            </w:r>
          </w:p>
        </w:tc>
        <w:tc>
          <w:tcPr>
            <w:tcW w:w="442"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24</w:t>
            </w:r>
          </w:p>
        </w:tc>
        <w:tc>
          <w:tcPr>
            <w:tcW w:w="441" w:type="pct"/>
            <w:shd w:val="clear" w:color="000000" w:fill="FFFFFF"/>
            <w:noWrap/>
            <w:vAlign w:val="bottom"/>
            <w:hideMark/>
          </w:tcPr>
          <w:p w:rsidR="00D825D6" w:rsidRPr="001070CB"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val="en-US" w:eastAsia="ru-RU"/>
              </w:rPr>
              <w:t>25</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Алексеевский </w:t>
            </w:r>
          </w:p>
        </w:tc>
        <w:tc>
          <w:tcPr>
            <w:tcW w:w="442" w:type="pct"/>
            <w:shd w:val="clear" w:color="000000" w:fill="6FC1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w:t>
            </w:r>
          </w:p>
        </w:tc>
        <w:tc>
          <w:tcPr>
            <w:tcW w:w="442" w:type="pct"/>
            <w:shd w:val="clear" w:color="000000" w:fill="C3D980"/>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9</w:t>
            </w:r>
          </w:p>
        </w:tc>
        <w:tc>
          <w:tcPr>
            <w:tcW w:w="442" w:type="pct"/>
            <w:shd w:val="clear" w:color="000000" w:fill="F3E7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13</w:t>
            </w:r>
          </w:p>
        </w:tc>
        <w:tc>
          <w:tcPr>
            <w:tcW w:w="442" w:type="pct"/>
            <w:shd w:val="clear" w:color="000000" w:fill="C3D980"/>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22</w:t>
            </w:r>
          </w:p>
        </w:tc>
        <w:tc>
          <w:tcPr>
            <w:tcW w:w="442" w:type="pct"/>
            <w:shd w:val="clear" w:color="000000" w:fill="C3D980"/>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27</w:t>
            </w:r>
          </w:p>
        </w:tc>
        <w:tc>
          <w:tcPr>
            <w:tcW w:w="442" w:type="pct"/>
            <w:shd w:val="clear" w:color="000000" w:fill="C3D980"/>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9</w:t>
            </w:r>
          </w:p>
        </w:tc>
        <w:tc>
          <w:tcPr>
            <w:tcW w:w="441" w:type="pct"/>
            <w:shd w:val="clear" w:color="000000" w:fill="FFE2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15</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Безенчукский </w:t>
            </w:r>
          </w:p>
        </w:tc>
        <w:tc>
          <w:tcPr>
            <w:tcW w:w="442" w:type="pct"/>
            <w:shd w:val="clear" w:color="000000" w:fill="FECD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17</w:t>
            </w:r>
          </w:p>
        </w:tc>
        <w:tc>
          <w:tcPr>
            <w:tcW w:w="442" w:type="pct"/>
            <w:shd w:val="clear" w:color="000000" w:fill="DBE0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11</w:t>
            </w:r>
          </w:p>
        </w:tc>
        <w:tc>
          <w:tcPr>
            <w:tcW w:w="442" w:type="pct"/>
            <w:shd w:val="clear" w:color="000000" w:fill="DBE0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11</w:t>
            </w:r>
          </w:p>
        </w:tc>
        <w:tc>
          <w:tcPr>
            <w:tcW w:w="442" w:type="pct"/>
            <w:shd w:val="clear" w:color="000000" w:fill="FCAF79"/>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14</w:t>
            </w:r>
          </w:p>
        </w:tc>
        <w:tc>
          <w:tcPr>
            <w:tcW w:w="442" w:type="pct"/>
            <w:shd w:val="clear" w:color="000000" w:fill="FCAF79"/>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5</w:t>
            </w:r>
          </w:p>
        </w:tc>
        <w:tc>
          <w:tcPr>
            <w:tcW w:w="442" w:type="pct"/>
            <w:shd w:val="clear" w:color="000000" w:fill="FCAF79"/>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20</w:t>
            </w:r>
          </w:p>
        </w:tc>
        <w:tc>
          <w:tcPr>
            <w:tcW w:w="441" w:type="pct"/>
            <w:shd w:val="clear" w:color="000000" w:fill="F3E7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13</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Богатовский </w:t>
            </w:r>
          </w:p>
        </w:tc>
        <w:tc>
          <w:tcPr>
            <w:tcW w:w="442" w:type="pct"/>
            <w:shd w:val="clear" w:color="000000" w:fill="FB9B75"/>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22</w:t>
            </w:r>
          </w:p>
        </w:tc>
        <w:tc>
          <w:tcPr>
            <w:tcW w:w="442" w:type="pct"/>
            <w:shd w:val="clear" w:color="000000" w:fill="ABD2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7</w:t>
            </w:r>
          </w:p>
        </w:tc>
        <w:tc>
          <w:tcPr>
            <w:tcW w:w="442" w:type="pct"/>
            <w:shd w:val="clear" w:color="000000" w:fill="F9736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26</w:t>
            </w:r>
          </w:p>
        </w:tc>
        <w:tc>
          <w:tcPr>
            <w:tcW w:w="442" w:type="pct"/>
            <w:shd w:val="clear" w:color="000000" w:fill="DBE081"/>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24</w:t>
            </w:r>
          </w:p>
        </w:tc>
        <w:tc>
          <w:tcPr>
            <w:tcW w:w="442" w:type="pct"/>
            <w:shd w:val="clear" w:color="000000" w:fill="DBE081"/>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19</w:t>
            </w:r>
          </w:p>
        </w:tc>
        <w:tc>
          <w:tcPr>
            <w:tcW w:w="442" w:type="pct"/>
            <w:shd w:val="clear" w:color="000000" w:fill="DBE0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11</w:t>
            </w:r>
          </w:p>
        </w:tc>
        <w:tc>
          <w:tcPr>
            <w:tcW w:w="441" w:type="pct"/>
            <w:shd w:val="clear" w:color="000000" w:fill="93CB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5</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Большеглушицкий </w:t>
            </w:r>
          </w:p>
        </w:tc>
        <w:tc>
          <w:tcPr>
            <w:tcW w:w="442" w:type="pct"/>
            <w:shd w:val="clear" w:color="000000" w:fill="B7D6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8</w:t>
            </w:r>
          </w:p>
        </w:tc>
        <w:tc>
          <w:tcPr>
            <w:tcW w:w="442" w:type="pct"/>
            <w:shd w:val="clear" w:color="000000" w:fill="93CB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5</w:t>
            </w:r>
          </w:p>
        </w:tc>
        <w:tc>
          <w:tcPr>
            <w:tcW w:w="442" w:type="pct"/>
            <w:shd w:val="clear" w:color="000000" w:fill="B7D6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8</w:t>
            </w:r>
          </w:p>
        </w:tc>
        <w:tc>
          <w:tcPr>
            <w:tcW w:w="442" w:type="pct"/>
            <w:shd w:val="clear" w:color="000000" w:fill="6FC17B"/>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7</w:t>
            </w:r>
          </w:p>
        </w:tc>
        <w:tc>
          <w:tcPr>
            <w:tcW w:w="442" w:type="pct"/>
            <w:shd w:val="clear" w:color="000000" w:fill="6FC17B"/>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10</w:t>
            </w:r>
          </w:p>
        </w:tc>
        <w:tc>
          <w:tcPr>
            <w:tcW w:w="442" w:type="pct"/>
            <w:shd w:val="clear" w:color="000000" w:fill="6FC1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w:t>
            </w:r>
          </w:p>
        </w:tc>
        <w:tc>
          <w:tcPr>
            <w:tcW w:w="441" w:type="pct"/>
            <w:shd w:val="clear" w:color="000000" w:fill="7BC47C"/>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3</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Большечерниговский </w:t>
            </w:r>
          </w:p>
        </w:tc>
        <w:tc>
          <w:tcPr>
            <w:tcW w:w="442" w:type="pct"/>
            <w:shd w:val="clear" w:color="000000" w:fill="C3D980"/>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9</w:t>
            </w:r>
          </w:p>
        </w:tc>
        <w:tc>
          <w:tcPr>
            <w:tcW w:w="442" w:type="pct"/>
            <w:shd w:val="clear" w:color="000000" w:fill="CFDD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10</w:t>
            </w:r>
          </w:p>
        </w:tc>
        <w:tc>
          <w:tcPr>
            <w:tcW w:w="442" w:type="pct"/>
            <w:shd w:val="clear" w:color="000000" w:fill="E7E482"/>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12</w:t>
            </w:r>
          </w:p>
        </w:tc>
        <w:tc>
          <w:tcPr>
            <w:tcW w:w="442" w:type="pct"/>
            <w:shd w:val="clear" w:color="000000" w:fill="87C87D"/>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17</w:t>
            </w:r>
          </w:p>
        </w:tc>
        <w:tc>
          <w:tcPr>
            <w:tcW w:w="442" w:type="pct"/>
            <w:shd w:val="clear" w:color="000000" w:fill="87C87D"/>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4</w:t>
            </w:r>
          </w:p>
        </w:tc>
        <w:tc>
          <w:tcPr>
            <w:tcW w:w="442" w:type="pct"/>
            <w:shd w:val="clear" w:color="000000" w:fill="87C8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4</w:t>
            </w:r>
          </w:p>
        </w:tc>
        <w:tc>
          <w:tcPr>
            <w:tcW w:w="441" w:type="pct"/>
            <w:shd w:val="clear" w:color="000000" w:fill="6FC1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Борский </w:t>
            </w:r>
          </w:p>
        </w:tc>
        <w:tc>
          <w:tcPr>
            <w:tcW w:w="442" w:type="pct"/>
            <w:shd w:val="clear" w:color="000000" w:fill="FB917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23</w:t>
            </w:r>
          </w:p>
        </w:tc>
        <w:tc>
          <w:tcPr>
            <w:tcW w:w="442" w:type="pct"/>
            <w:shd w:val="clear" w:color="000000" w:fill="FDBA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19</w:t>
            </w:r>
          </w:p>
        </w:tc>
        <w:tc>
          <w:tcPr>
            <w:tcW w:w="442" w:type="pct"/>
            <w:shd w:val="clear" w:color="000000" w:fill="ABD2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7</w:t>
            </w:r>
          </w:p>
        </w:tc>
        <w:tc>
          <w:tcPr>
            <w:tcW w:w="442" w:type="pct"/>
            <w:shd w:val="clear" w:color="000000" w:fill="FDC37D"/>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20</w:t>
            </w:r>
          </w:p>
        </w:tc>
        <w:tc>
          <w:tcPr>
            <w:tcW w:w="442" w:type="pct"/>
            <w:shd w:val="clear" w:color="000000" w:fill="FDC37D"/>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22</w:t>
            </w:r>
          </w:p>
        </w:tc>
        <w:tc>
          <w:tcPr>
            <w:tcW w:w="442" w:type="pct"/>
            <w:shd w:val="clear" w:color="000000" w:fill="FDC3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18</w:t>
            </w:r>
          </w:p>
        </w:tc>
        <w:tc>
          <w:tcPr>
            <w:tcW w:w="441" w:type="pct"/>
            <w:shd w:val="clear" w:color="000000" w:fill="87C8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4</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Волжский </w:t>
            </w:r>
          </w:p>
        </w:tc>
        <w:tc>
          <w:tcPr>
            <w:tcW w:w="442" w:type="pct"/>
            <w:shd w:val="clear" w:color="000000" w:fill="7BC47C"/>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3</w:t>
            </w:r>
          </w:p>
        </w:tc>
        <w:tc>
          <w:tcPr>
            <w:tcW w:w="442" w:type="pct"/>
            <w:shd w:val="clear" w:color="000000" w:fill="E7E482"/>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12</w:t>
            </w:r>
          </w:p>
        </w:tc>
        <w:tc>
          <w:tcPr>
            <w:tcW w:w="442" w:type="pct"/>
            <w:shd w:val="clear" w:color="000000" w:fill="FFE2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15</w:t>
            </w:r>
          </w:p>
        </w:tc>
        <w:tc>
          <w:tcPr>
            <w:tcW w:w="442" w:type="pct"/>
            <w:shd w:val="clear" w:color="000000" w:fill="ABD27F"/>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10</w:t>
            </w:r>
          </w:p>
        </w:tc>
        <w:tc>
          <w:tcPr>
            <w:tcW w:w="442" w:type="pct"/>
            <w:shd w:val="clear" w:color="000000" w:fill="ABD27F"/>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11</w:t>
            </w:r>
          </w:p>
        </w:tc>
        <w:tc>
          <w:tcPr>
            <w:tcW w:w="442" w:type="pct"/>
            <w:shd w:val="clear" w:color="000000" w:fill="ABD2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7</w:t>
            </w:r>
          </w:p>
        </w:tc>
        <w:tc>
          <w:tcPr>
            <w:tcW w:w="441" w:type="pct"/>
            <w:shd w:val="clear" w:color="000000" w:fill="FDBA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19</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Елховский </w:t>
            </w:r>
          </w:p>
        </w:tc>
        <w:tc>
          <w:tcPr>
            <w:tcW w:w="442" w:type="pct"/>
            <w:shd w:val="clear" w:color="000000" w:fill="FDC3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18</w:t>
            </w:r>
          </w:p>
        </w:tc>
        <w:tc>
          <w:tcPr>
            <w:tcW w:w="442" w:type="pct"/>
            <w:shd w:val="clear" w:color="000000" w:fill="63BE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w:t>
            </w:r>
          </w:p>
        </w:tc>
        <w:tc>
          <w:tcPr>
            <w:tcW w:w="442" w:type="pct"/>
            <w:shd w:val="clear" w:color="000000" w:fill="93CB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5</w:t>
            </w:r>
          </w:p>
        </w:tc>
        <w:tc>
          <w:tcPr>
            <w:tcW w:w="442" w:type="pct"/>
            <w:shd w:val="clear" w:color="000000" w:fill="F8696B"/>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27</w:t>
            </w:r>
          </w:p>
        </w:tc>
        <w:tc>
          <w:tcPr>
            <w:tcW w:w="442" w:type="pct"/>
            <w:shd w:val="clear" w:color="000000" w:fill="F8696B"/>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17</w:t>
            </w:r>
          </w:p>
        </w:tc>
        <w:tc>
          <w:tcPr>
            <w:tcW w:w="442" w:type="pct"/>
            <w:shd w:val="clear" w:color="000000" w:fill="F8696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27</w:t>
            </w:r>
          </w:p>
        </w:tc>
        <w:tc>
          <w:tcPr>
            <w:tcW w:w="441" w:type="pct"/>
            <w:shd w:val="clear" w:color="000000" w:fill="F9736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26</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Исаклинский </w:t>
            </w:r>
          </w:p>
        </w:tc>
        <w:tc>
          <w:tcPr>
            <w:tcW w:w="442" w:type="pct"/>
            <w:shd w:val="clear" w:color="000000" w:fill="FFEB84"/>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14</w:t>
            </w:r>
          </w:p>
        </w:tc>
        <w:tc>
          <w:tcPr>
            <w:tcW w:w="442" w:type="pct"/>
            <w:shd w:val="clear" w:color="000000" w:fill="B7D6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8</w:t>
            </w:r>
          </w:p>
        </w:tc>
        <w:tc>
          <w:tcPr>
            <w:tcW w:w="442" w:type="pct"/>
            <w:shd w:val="clear" w:color="000000" w:fill="87C8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4</w:t>
            </w:r>
          </w:p>
        </w:tc>
        <w:tc>
          <w:tcPr>
            <w:tcW w:w="442" w:type="pct"/>
            <w:shd w:val="clear" w:color="000000" w:fill="F3E783"/>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19</w:t>
            </w:r>
          </w:p>
        </w:tc>
        <w:tc>
          <w:tcPr>
            <w:tcW w:w="442" w:type="pct"/>
            <w:shd w:val="clear" w:color="000000" w:fill="F3E783"/>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25</w:t>
            </w:r>
          </w:p>
        </w:tc>
        <w:tc>
          <w:tcPr>
            <w:tcW w:w="442" w:type="pct"/>
            <w:shd w:val="clear" w:color="000000" w:fill="F3E7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13</w:t>
            </w:r>
          </w:p>
        </w:tc>
        <w:tc>
          <w:tcPr>
            <w:tcW w:w="441" w:type="pct"/>
            <w:shd w:val="clear" w:color="000000" w:fill="FDC3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18</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Камышлинский </w:t>
            </w:r>
          </w:p>
        </w:tc>
        <w:tc>
          <w:tcPr>
            <w:tcW w:w="442" w:type="pct"/>
            <w:shd w:val="clear" w:color="000000" w:fill="E7E482"/>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12</w:t>
            </w:r>
          </w:p>
        </w:tc>
        <w:tc>
          <w:tcPr>
            <w:tcW w:w="442" w:type="pct"/>
            <w:shd w:val="clear" w:color="000000" w:fill="FCAF79"/>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20</w:t>
            </w:r>
          </w:p>
        </w:tc>
        <w:tc>
          <w:tcPr>
            <w:tcW w:w="442" w:type="pct"/>
            <w:shd w:val="clear" w:color="000000" w:fill="F8696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27</w:t>
            </w:r>
          </w:p>
        </w:tc>
        <w:tc>
          <w:tcPr>
            <w:tcW w:w="442" w:type="pct"/>
            <w:shd w:val="clear" w:color="000000" w:fill="FA7D6F"/>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23</w:t>
            </w:r>
          </w:p>
        </w:tc>
        <w:tc>
          <w:tcPr>
            <w:tcW w:w="442" w:type="pct"/>
            <w:shd w:val="clear" w:color="000000" w:fill="FA7D6F"/>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26</w:t>
            </w:r>
          </w:p>
        </w:tc>
        <w:tc>
          <w:tcPr>
            <w:tcW w:w="442" w:type="pct"/>
            <w:shd w:val="clear" w:color="000000" w:fill="FA7D6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25</w:t>
            </w:r>
          </w:p>
        </w:tc>
        <w:tc>
          <w:tcPr>
            <w:tcW w:w="441" w:type="pct"/>
            <w:shd w:val="clear" w:color="000000" w:fill="C3D980"/>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9</w:t>
            </w:r>
          </w:p>
        </w:tc>
      </w:tr>
      <w:tr w:rsidR="00D825D6" w:rsidRPr="00C133A3" w:rsidTr="00D825D6">
        <w:trPr>
          <w:trHeight w:val="300"/>
          <w:jc w:val="center"/>
        </w:trPr>
        <w:tc>
          <w:tcPr>
            <w:tcW w:w="1907" w:type="pct"/>
            <w:shd w:val="clear" w:color="000000" w:fill="FFFFFF"/>
            <w:noWrap/>
            <w:vAlign w:val="bottom"/>
            <w:hideMark/>
          </w:tcPr>
          <w:p w:rsidR="00D825D6" w:rsidRPr="00B6620C" w:rsidRDefault="00D825D6" w:rsidP="00D825D6">
            <w:pPr>
              <w:spacing w:after="0" w:line="240" w:lineRule="auto"/>
              <w:rPr>
                <w:rFonts w:ascii="Times New Roman" w:eastAsia="Times New Roman" w:hAnsi="Times New Roman" w:cs="Times New Roman"/>
                <w:b/>
                <w:color w:val="000000"/>
                <w:sz w:val="24"/>
                <w:szCs w:val="24"/>
                <w:lang w:eastAsia="ru-RU"/>
              </w:rPr>
            </w:pPr>
            <w:r w:rsidRPr="00B6620C">
              <w:rPr>
                <w:rFonts w:ascii="Times New Roman" w:eastAsia="Times New Roman" w:hAnsi="Times New Roman" w:cs="Times New Roman"/>
                <w:b/>
                <w:color w:val="000000"/>
                <w:sz w:val="24"/>
                <w:szCs w:val="24"/>
                <w:lang w:eastAsia="ru-RU"/>
              </w:rPr>
              <w:t xml:space="preserve">Кинельский </w:t>
            </w:r>
          </w:p>
        </w:tc>
        <w:tc>
          <w:tcPr>
            <w:tcW w:w="442" w:type="pct"/>
            <w:shd w:val="clear" w:color="000000" w:fill="87C8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B6620C">
              <w:rPr>
                <w:rFonts w:ascii="Times New Roman" w:eastAsia="Times New Roman" w:hAnsi="Times New Roman" w:cs="Times New Roman"/>
                <w:b/>
                <w:color w:val="000000"/>
                <w:sz w:val="24"/>
                <w:szCs w:val="24"/>
                <w:lang w:eastAsia="ru-RU"/>
              </w:rPr>
              <w:t>4</w:t>
            </w:r>
          </w:p>
        </w:tc>
        <w:tc>
          <w:tcPr>
            <w:tcW w:w="442" w:type="pct"/>
            <w:shd w:val="clear" w:color="000000" w:fill="F9736D"/>
            <w:noWrap/>
            <w:vAlign w:val="bottom"/>
            <w:hideMark/>
          </w:tcPr>
          <w:p w:rsidR="00D825D6" w:rsidRPr="00B6620C"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B6620C">
              <w:rPr>
                <w:rFonts w:ascii="Times New Roman" w:eastAsia="Times New Roman" w:hAnsi="Times New Roman" w:cs="Times New Roman"/>
                <w:b/>
                <w:color w:val="000000"/>
                <w:sz w:val="24"/>
                <w:szCs w:val="24"/>
                <w:lang w:eastAsia="ru-RU"/>
              </w:rPr>
              <w:t>26</w:t>
            </w:r>
          </w:p>
        </w:tc>
        <w:tc>
          <w:tcPr>
            <w:tcW w:w="442" w:type="pct"/>
            <w:shd w:val="clear" w:color="000000" w:fill="FCA677"/>
            <w:noWrap/>
            <w:vAlign w:val="bottom"/>
            <w:hideMark/>
          </w:tcPr>
          <w:p w:rsidR="00D825D6" w:rsidRPr="00B6620C"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B6620C">
              <w:rPr>
                <w:rFonts w:ascii="Times New Roman" w:eastAsia="Times New Roman" w:hAnsi="Times New Roman" w:cs="Times New Roman"/>
                <w:b/>
                <w:color w:val="000000"/>
                <w:sz w:val="24"/>
                <w:szCs w:val="24"/>
                <w:lang w:eastAsia="ru-RU"/>
              </w:rPr>
              <w:t>21</w:t>
            </w:r>
          </w:p>
        </w:tc>
        <w:tc>
          <w:tcPr>
            <w:tcW w:w="442" w:type="pct"/>
            <w:shd w:val="clear" w:color="000000" w:fill="9FCF7E"/>
            <w:vAlign w:val="bottom"/>
          </w:tcPr>
          <w:p w:rsidR="00D825D6" w:rsidRPr="00B6620C"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B6620C">
              <w:rPr>
                <w:rFonts w:ascii="Times New Roman" w:eastAsia="Times New Roman" w:hAnsi="Times New Roman" w:cs="Times New Roman"/>
                <w:b/>
                <w:color w:val="000000"/>
                <w:sz w:val="24"/>
                <w:szCs w:val="24"/>
                <w:lang w:eastAsia="ru-RU"/>
              </w:rPr>
              <w:t>2</w:t>
            </w:r>
          </w:p>
        </w:tc>
        <w:tc>
          <w:tcPr>
            <w:tcW w:w="442" w:type="pct"/>
            <w:shd w:val="clear" w:color="000000" w:fill="9FCF7E"/>
            <w:vAlign w:val="bottom"/>
          </w:tcPr>
          <w:p w:rsidR="00D825D6" w:rsidRPr="00B6620C"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B6620C">
              <w:rPr>
                <w:rFonts w:ascii="Times New Roman" w:eastAsia="Times New Roman" w:hAnsi="Times New Roman" w:cs="Times New Roman"/>
                <w:b/>
                <w:color w:val="000000"/>
                <w:sz w:val="24"/>
                <w:szCs w:val="24"/>
                <w:lang w:eastAsia="ru-RU"/>
              </w:rPr>
              <w:t>9</w:t>
            </w:r>
          </w:p>
        </w:tc>
        <w:tc>
          <w:tcPr>
            <w:tcW w:w="442" w:type="pct"/>
            <w:shd w:val="clear" w:color="000000" w:fill="9FCF7E"/>
            <w:noWrap/>
            <w:vAlign w:val="bottom"/>
            <w:hideMark/>
          </w:tcPr>
          <w:p w:rsidR="00D825D6" w:rsidRPr="00B6620C"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B6620C">
              <w:rPr>
                <w:rFonts w:ascii="Times New Roman" w:eastAsia="Times New Roman" w:hAnsi="Times New Roman" w:cs="Times New Roman"/>
                <w:b/>
                <w:color w:val="000000"/>
                <w:sz w:val="24"/>
                <w:szCs w:val="24"/>
                <w:lang w:eastAsia="ru-RU"/>
              </w:rPr>
              <w:t>6</w:t>
            </w:r>
          </w:p>
        </w:tc>
        <w:tc>
          <w:tcPr>
            <w:tcW w:w="441" w:type="pct"/>
            <w:shd w:val="clear" w:color="000000" w:fill="FCA677"/>
            <w:noWrap/>
            <w:vAlign w:val="bottom"/>
            <w:hideMark/>
          </w:tcPr>
          <w:p w:rsidR="00D825D6" w:rsidRPr="00B6620C"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B6620C">
              <w:rPr>
                <w:rFonts w:ascii="Times New Roman" w:eastAsia="Times New Roman" w:hAnsi="Times New Roman" w:cs="Times New Roman"/>
                <w:b/>
                <w:color w:val="000000"/>
                <w:sz w:val="24"/>
                <w:szCs w:val="24"/>
                <w:lang w:eastAsia="ru-RU"/>
              </w:rPr>
              <w:t>21</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Кинель-Черкасский</w:t>
            </w:r>
          </w:p>
        </w:tc>
        <w:tc>
          <w:tcPr>
            <w:tcW w:w="442" w:type="pct"/>
            <w:shd w:val="clear" w:color="000000" w:fill="9FCF7E"/>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6</w:t>
            </w:r>
          </w:p>
        </w:tc>
        <w:tc>
          <w:tcPr>
            <w:tcW w:w="442" w:type="pct"/>
            <w:shd w:val="clear" w:color="000000" w:fill="9FCF7E"/>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6</w:t>
            </w:r>
          </w:p>
        </w:tc>
        <w:tc>
          <w:tcPr>
            <w:tcW w:w="442" w:type="pct"/>
            <w:shd w:val="clear" w:color="000000" w:fill="FCAF79"/>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20</w:t>
            </w:r>
          </w:p>
        </w:tc>
        <w:tc>
          <w:tcPr>
            <w:tcW w:w="442" w:type="pct"/>
            <w:shd w:val="clear" w:color="000000" w:fill="CFDD81"/>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11</w:t>
            </w:r>
          </w:p>
        </w:tc>
        <w:tc>
          <w:tcPr>
            <w:tcW w:w="442" w:type="pct"/>
            <w:shd w:val="clear" w:color="000000" w:fill="CFDD81"/>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8</w:t>
            </w:r>
          </w:p>
        </w:tc>
        <w:tc>
          <w:tcPr>
            <w:tcW w:w="442" w:type="pct"/>
            <w:shd w:val="clear" w:color="000000" w:fill="CFDD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10</w:t>
            </w:r>
          </w:p>
        </w:tc>
        <w:tc>
          <w:tcPr>
            <w:tcW w:w="441" w:type="pct"/>
            <w:shd w:val="clear" w:color="000000" w:fill="B7D6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8</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Клявлинский </w:t>
            </w:r>
          </w:p>
        </w:tc>
        <w:tc>
          <w:tcPr>
            <w:tcW w:w="442" w:type="pct"/>
            <w:shd w:val="clear" w:color="000000" w:fill="FCA677"/>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21</w:t>
            </w:r>
          </w:p>
        </w:tc>
        <w:tc>
          <w:tcPr>
            <w:tcW w:w="442" w:type="pct"/>
            <w:shd w:val="clear" w:color="000000" w:fill="FA7D6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25</w:t>
            </w:r>
          </w:p>
        </w:tc>
        <w:tc>
          <w:tcPr>
            <w:tcW w:w="442" w:type="pct"/>
            <w:shd w:val="clear" w:color="000000" w:fill="FED8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16</w:t>
            </w:r>
          </w:p>
        </w:tc>
        <w:tc>
          <w:tcPr>
            <w:tcW w:w="442" w:type="pct"/>
            <w:shd w:val="clear" w:color="000000" w:fill="B7D67F"/>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w:t>
            </w:r>
          </w:p>
        </w:tc>
        <w:tc>
          <w:tcPr>
            <w:tcW w:w="442" w:type="pct"/>
            <w:shd w:val="clear" w:color="000000" w:fill="B7D67F"/>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7</w:t>
            </w:r>
          </w:p>
        </w:tc>
        <w:tc>
          <w:tcPr>
            <w:tcW w:w="442" w:type="pct"/>
            <w:shd w:val="clear" w:color="000000" w:fill="B7D6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8</w:t>
            </w:r>
          </w:p>
        </w:tc>
        <w:tc>
          <w:tcPr>
            <w:tcW w:w="441" w:type="pct"/>
            <w:shd w:val="clear" w:color="000000" w:fill="F8696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27</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Кошкинский </w:t>
            </w:r>
          </w:p>
        </w:tc>
        <w:tc>
          <w:tcPr>
            <w:tcW w:w="442" w:type="pct"/>
            <w:shd w:val="clear" w:color="000000" w:fill="93CB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5</w:t>
            </w:r>
          </w:p>
        </w:tc>
        <w:tc>
          <w:tcPr>
            <w:tcW w:w="442" w:type="pct"/>
            <w:shd w:val="clear" w:color="000000" w:fill="FCA677"/>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21</w:t>
            </w:r>
          </w:p>
        </w:tc>
        <w:tc>
          <w:tcPr>
            <w:tcW w:w="442" w:type="pct"/>
            <w:shd w:val="clear" w:color="000000" w:fill="9FCF7E"/>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6</w:t>
            </w:r>
          </w:p>
        </w:tc>
        <w:tc>
          <w:tcPr>
            <w:tcW w:w="442" w:type="pct"/>
            <w:shd w:val="clear" w:color="000000" w:fill="7BC47C"/>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12</w:t>
            </w:r>
          </w:p>
        </w:tc>
        <w:tc>
          <w:tcPr>
            <w:tcW w:w="442" w:type="pct"/>
            <w:shd w:val="clear" w:color="000000" w:fill="7BC47C"/>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w:t>
            </w:r>
          </w:p>
        </w:tc>
        <w:tc>
          <w:tcPr>
            <w:tcW w:w="442" w:type="pct"/>
            <w:shd w:val="clear" w:color="000000" w:fill="7BC47C"/>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3</w:t>
            </w:r>
          </w:p>
        </w:tc>
        <w:tc>
          <w:tcPr>
            <w:tcW w:w="441" w:type="pct"/>
            <w:shd w:val="clear" w:color="000000" w:fill="FA887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24</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Красноармейский </w:t>
            </w:r>
          </w:p>
        </w:tc>
        <w:tc>
          <w:tcPr>
            <w:tcW w:w="442" w:type="pct"/>
            <w:shd w:val="clear" w:color="000000" w:fill="F3E7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13</w:t>
            </w:r>
          </w:p>
        </w:tc>
        <w:tc>
          <w:tcPr>
            <w:tcW w:w="442" w:type="pct"/>
            <w:shd w:val="clear" w:color="000000" w:fill="7BC47C"/>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3</w:t>
            </w:r>
          </w:p>
        </w:tc>
        <w:tc>
          <w:tcPr>
            <w:tcW w:w="442" w:type="pct"/>
            <w:shd w:val="clear" w:color="000000" w:fill="FB9B75"/>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22</w:t>
            </w:r>
          </w:p>
        </w:tc>
        <w:tc>
          <w:tcPr>
            <w:tcW w:w="442" w:type="pct"/>
            <w:shd w:val="clear" w:color="000000" w:fill="F9736D"/>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21</w:t>
            </w:r>
          </w:p>
        </w:tc>
        <w:tc>
          <w:tcPr>
            <w:tcW w:w="442" w:type="pct"/>
            <w:shd w:val="clear" w:color="000000" w:fill="F9736D"/>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14</w:t>
            </w:r>
          </w:p>
        </w:tc>
        <w:tc>
          <w:tcPr>
            <w:tcW w:w="442" w:type="pct"/>
            <w:shd w:val="clear" w:color="000000" w:fill="F9736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26</w:t>
            </w:r>
          </w:p>
        </w:tc>
        <w:tc>
          <w:tcPr>
            <w:tcW w:w="441" w:type="pct"/>
            <w:shd w:val="clear" w:color="000000" w:fill="CFDD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10</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Красноярский </w:t>
            </w:r>
          </w:p>
        </w:tc>
        <w:tc>
          <w:tcPr>
            <w:tcW w:w="442" w:type="pct"/>
            <w:shd w:val="clear" w:color="000000" w:fill="FCAF79"/>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20</w:t>
            </w:r>
          </w:p>
        </w:tc>
        <w:tc>
          <w:tcPr>
            <w:tcW w:w="442" w:type="pct"/>
            <w:shd w:val="clear" w:color="000000" w:fill="FFE2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15</w:t>
            </w:r>
          </w:p>
        </w:tc>
        <w:tc>
          <w:tcPr>
            <w:tcW w:w="442" w:type="pct"/>
            <w:shd w:val="clear" w:color="000000" w:fill="FDBA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19</w:t>
            </w:r>
          </w:p>
        </w:tc>
        <w:tc>
          <w:tcPr>
            <w:tcW w:w="442" w:type="pct"/>
            <w:shd w:val="clear" w:color="000000" w:fill="93CB7D"/>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16</w:t>
            </w:r>
          </w:p>
        </w:tc>
        <w:tc>
          <w:tcPr>
            <w:tcW w:w="442" w:type="pct"/>
            <w:shd w:val="clear" w:color="000000" w:fill="93CB7D"/>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18</w:t>
            </w:r>
          </w:p>
        </w:tc>
        <w:tc>
          <w:tcPr>
            <w:tcW w:w="442" w:type="pct"/>
            <w:shd w:val="clear" w:color="000000" w:fill="93CB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5</w:t>
            </w:r>
          </w:p>
        </w:tc>
        <w:tc>
          <w:tcPr>
            <w:tcW w:w="441" w:type="pct"/>
            <w:shd w:val="clear" w:color="000000" w:fill="9FCF7E"/>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6</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Нефтегорский </w:t>
            </w:r>
          </w:p>
        </w:tc>
        <w:tc>
          <w:tcPr>
            <w:tcW w:w="442" w:type="pct"/>
            <w:shd w:val="clear" w:color="000000" w:fill="ABD2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7</w:t>
            </w:r>
          </w:p>
        </w:tc>
        <w:tc>
          <w:tcPr>
            <w:tcW w:w="442" w:type="pct"/>
            <w:shd w:val="clear" w:color="000000" w:fill="FECD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17</w:t>
            </w:r>
          </w:p>
        </w:tc>
        <w:tc>
          <w:tcPr>
            <w:tcW w:w="442" w:type="pct"/>
            <w:shd w:val="clear" w:color="000000" w:fill="F3E7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13</w:t>
            </w:r>
          </w:p>
        </w:tc>
        <w:tc>
          <w:tcPr>
            <w:tcW w:w="442" w:type="pct"/>
            <w:shd w:val="clear" w:color="000000" w:fill="FFEB84"/>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13</w:t>
            </w:r>
          </w:p>
        </w:tc>
        <w:tc>
          <w:tcPr>
            <w:tcW w:w="442" w:type="pct"/>
            <w:shd w:val="clear" w:color="000000" w:fill="FFEB84"/>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21</w:t>
            </w:r>
          </w:p>
        </w:tc>
        <w:tc>
          <w:tcPr>
            <w:tcW w:w="442" w:type="pct"/>
            <w:shd w:val="clear" w:color="000000" w:fill="FFEB84"/>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14</w:t>
            </w:r>
          </w:p>
        </w:tc>
        <w:tc>
          <w:tcPr>
            <w:tcW w:w="441" w:type="pct"/>
            <w:shd w:val="clear" w:color="000000" w:fill="FB917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23</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Пестравский </w:t>
            </w:r>
          </w:p>
        </w:tc>
        <w:tc>
          <w:tcPr>
            <w:tcW w:w="442" w:type="pct"/>
            <w:shd w:val="clear" w:color="000000" w:fill="CFDD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10</w:t>
            </w:r>
          </w:p>
        </w:tc>
        <w:tc>
          <w:tcPr>
            <w:tcW w:w="442" w:type="pct"/>
            <w:shd w:val="clear" w:color="000000" w:fill="FECD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17</w:t>
            </w:r>
          </w:p>
        </w:tc>
        <w:tc>
          <w:tcPr>
            <w:tcW w:w="442" w:type="pct"/>
            <w:shd w:val="clear" w:color="000000" w:fill="7BC47C"/>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3</w:t>
            </w:r>
          </w:p>
        </w:tc>
        <w:tc>
          <w:tcPr>
            <w:tcW w:w="442" w:type="pct"/>
            <w:shd w:val="clear" w:color="000000" w:fill="63BE7B"/>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6</w:t>
            </w:r>
          </w:p>
        </w:tc>
        <w:tc>
          <w:tcPr>
            <w:tcW w:w="442" w:type="pct"/>
            <w:shd w:val="clear" w:color="000000" w:fill="63BE7B"/>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3</w:t>
            </w:r>
          </w:p>
        </w:tc>
        <w:tc>
          <w:tcPr>
            <w:tcW w:w="442" w:type="pct"/>
            <w:shd w:val="clear" w:color="000000" w:fill="63BE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w:t>
            </w:r>
          </w:p>
        </w:tc>
        <w:tc>
          <w:tcPr>
            <w:tcW w:w="441" w:type="pct"/>
            <w:shd w:val="clear" w:color="000000" w:fill="ABD2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7</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Похвистневский </w:t>
            </w:r>
          </w:p>
        </w:tc>
        <w:tc>
          <w:tcPr>
            <w:tcW w:w="442" w:type="pct"/>
            <w:shd w:val="clear" w:color="000000" w:fill="FDBA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19</w:t>
            </w:r>
          </w:p>
        </w:tc>
        <w:tc>
          <w:tcPr>
            <w:tcW w:w="442" w:type="pct"/>
            <w:shd w:val="clear" w:color="000000" w:fill="FED8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16</w:t>
            </w:r>
          </w:p>
        </w:tc>
        <w:tc>
          <w:tcPr>
            <w:tcW w:w="442" w:type="pct"/>
            <w:shd w:val="clear" w:color="000000" w:fill="FDC37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18</w:t>
            </w:r>
          </w:p>
        </w:tc>
        <w:tc>
          <w:tcPr>
            <w:tcW w:w="442" w:type="pct"/>
            <w:shd w:val="clear" w:color="000000" w:fill="FDBA7B"/>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3</w:t>
            </w:r>
          </w:p>
        </w:tc>
        <w:tc>
          <w:tcPr>
            <w:tcW w:w="442" w:type="pct"/>
            <w:shd w:val="clear" w:color="000000" w:fill="FDBA7B"/>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w:t>
            </w:r>
          </w:p>
        </w:tc>
        <w:tc>
          <w:tcPr>
            <w:tcW w:w="442" w:type="pct"/>
            <w:shd w:val="clear" w:color="000000" w:fill="FDBA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19</w:t>
            </w:r>
          </w:p>
        </w:tc>
        <w:tc>
          <w:tcPr>
            <w:tcW w:w="441" w:type="pct"/>
            <w:shd w:val="clear" w:color="000000" w:fill="FB9B75"/>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22</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Приволжский </w:t>
            </w:r>
          </w:p>
        </w:tc>
        <w:tc>
          <w:tcPr>
            <w:tcW w:w="442" w:type="pct"/>
            <w:shd w:val="clear" w:color="000000" w:fill="F9736D"/>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26</w:t>
            </w:r>
          </w:p>
        </w:tc>
        <w:tc>
          <w:tcPr>
            <w:tcW w:w="442" w:type="pct"/>
            <w:shd w:val="clear" w:color="000000" w:fill="6FC1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w:t>
            </w:r>
          </w:p>
        </w:tc>
        <w:tc>
          <w:tcPr>
            <w:tcW w:w="442" w:type="pct"/>
            <w:shd w:val="clear" w:color="000000" w:fill="63BE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w:t>
            </w:r>
          </w:p>
        </w:tc>
        <w:tc>
          <w:tcPr>
            <w:tcW w:w="442" w:type="pct"/>
            <w:shd w:val="clear" w:color="000000" w:fill="FECD7F"/>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18</w:t>
            </w:r>
          </w:p>
        </w:tc>
        <w:tc>
          <w:tcPr>
            <w:tcW w:w="442" w:type="pct"/>
            <w:shd w:val="clear" w:color="000000" w:fill="FECD7F"/>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20</w:t>
            </w:r>
          </w:p>
        </w:tc>
        <w:tc>
          <w:tcPr>
            <w:tcW w:w="442" w:type="pct"/>
            <w:shd w:val="clear" w:color="000000" w:fill="FECD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17</w:t>
            </w:r>
          </w:p>
        </w:tc>
        <w:tc>
          <w:tcPr>
            <w:tcW w:w="441" w:type="pct"/>
            <w:shd w:val="clear" w:color="000000" w:fill="E7E482"/>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12</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Сергиевский </w:t>
            </w:r>
          </w:p>
        </w:tc>
        <w:tc>
          <w:tcPr>
            <w:tcW w:w="442" w:type="pct"/>
            <w:shd w:val="clear" w:color="000000" w:fill="FFE2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15</w:t>
            </w:r>
          </w:p>
        </w:tc>
        <w:tc>
          <w:tcPr>
            <w:tcW w:w="442" w:type="pct"/>
            <w:shd w:val="clear" w:color="000000" w:fill="FA887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24</w:t>
            </w:r>
          </w:p>
        </w:tc>
        <w:tc>
          <w:tcPr>
            <w:tcW w:w="442" w:type="pct"/>
            <w:shd w:val="clear" w:color="000000" w:fill="CFDD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10</w:t>
            </w:r>
          </w:p>
        </w:tc>
        <w:tc>
          <w:tcPr>
            <w:tcW w:w="442" w:type="pct"/>
            <w:shd w:val="clear" w:color="000000" w:fill="FB9B75"/>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5</w:t>
            </w:r>
          </w:p>
        </w:tc>
        <w:tc>
          <w:tcPr>
            <w:tcW w:w="442" w:type="pct"/>
            <w:shd w:val="clear" w:color="000000" w:fill="FB9B75"/>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15</w:t>
            </w:r>
          </w:p>
        </w:tc>
        <w:tc>
          <w:tcPr>
            <w:tcW w:w="442" w:type="pct"/>
            <w:shd w:val="clear" w:color="000000" w:fill="FB9B75"/>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22</w:t>
            </w:r>
          </w:p>
        </w:tc>
        <w:tc>
          <w:tcPr>
            <w:tcW w:w="441" w:type="pct"/>
            <w:shd w:val="clear" w:color="000000" w:fill="FA7D6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25</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Ставропольский </w:t>
            </w:r>
          </w:p>
        </w:tc>
        <w:tc>
          <w:tcPr>
            <w:tcW w:w="442" w:type="pct"/>
            <w:shd w:val="clear" w:color="000000" w:fill="DBE0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11</w:t>
            </w:r>
          </w:p>
        </w:tc>
        <w:tc>
          <w:tcPr>
            <w:tcW w:w="442" w:type="pct"/>
            <w:shd w:val="clear" w:color="000000" w:fill="FFEB84"/>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14</w:t>
            </w:r>
          </w:p>
        </w:tc>
        <w:tc>
          <w:tcPr>
            <w:tcW w:w="442" w:type="pct"/>
            <w:shd w:val="clear" w:color="000000" w:fill="6FC1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w:t>
            </w:r>
          </w:p>
        </w:tc>
        <w:tc>
          <w:tcPr>
            <w:tcW w:w="442" w:type="pct"/>
            <w:shd w:val="clear" w:color="000000" w:fill="E7E482"/>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4</w:t>
            </w:r>
          </w:p>
        </w:tc>
        <w:tc>
          <w:tcPr>
            <w:tcW w:w="442" w:type="pct"/>
            <w:shd w:val="clear" w:color="000000" w:fill="E7E482"/>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16</w:t>
            </w:r>
          </w:p>
        </w:tc>
        <w:tc>
          <w:tcPr>
            <w:tcW w:w="442" w:type="pct"/>
            <w:shd w:val="clear" w:color="000000" w:fill="E7E482"/>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12</w:t>
            </w:r>
          </w:p>
        </w:tc>
        <w:tc>
          <w:tcPr>
            <w:tcW w:w="441" w:type="pct"/>
            <w:shd w:val="clear" w:color="000000" w:fill="63BE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Сызранский </w:t>
            </w:r>
          </w:p>
        </w:tc>
        <w:tc>
          <w:tcPr>
            <w:tcW w:w="442" w:type="pct"/>
            <w:shd w:val="clear" w:color="000000" w:fill="FA7D6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25</w:t>
            </w:r>
          </w:p>
        </w:tc>
        <w:tc>
          <w:tcPr>
            <w:tcW w:w="442" w:type="pct"/>
            <w:shd w:val="clear" w:color="000000" w:fill="F3E7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13</w:t>
            </w:r>
          </w:p>
        </w:tc>
        <w:tc>
          <w:tcPr>
            <w:tcW w:w="442" w:type="pct"/>
            <w:shd w:val="clear" w:color="000000" w:fill="FECD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17</w:t>
            </w:r>
          </w:p>
        </w:tc>
        <w:tc>
          <w:tcPr>
            <w:tcW w:w="442" w:type="pct"/>
            <w:shd w:val="clear" w:color="000000" w:fill="FCA677"/>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15</w:t>
            </w:r>
          </w:p>
        </w:tc>
        <w:tc>
          <w:tcPr>
            <w:tcW w:w="442" w:type="pct"/>
            <w:shd w:val="clear" w:color="000000" w:fill="FCA677"/>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13</w:t>
            </w:r>
          </w:p>
        </w:tc>
        <w:tc>
          <w:tcPr>
            <w:tcW w:w="442" w:type="pct"/>
            <w:shd w:val="clear" w:color="000000" w:fill="FCA677"/>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21</w:t>
            </w:r>
          </w:p>
        </w:tc>
        <w:tc>
          <w:tcPr>
            <w:tcW w:w="441" w:type="pct"/>
            <w:shd w:val="clear" w:color="000000" w:fill="FCAF79"/>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20</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Хворостянский </w:t>
            </w:r>
          </w:p>
        </w:tc>
        <w:tc>
          <w:tcPr>
            <w:tcW w:w="442" w:type="pct"/>
            <w:shd w:val="clear" w:color="000000" w:fill="63BE7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w:t>
            </w:r>
          </w:p>
        </w:tc>
        <w:tc>
          <w:tcPr>
            <w:tcW w:w="442" w:type="pct"/>
            <w:shd w:val="clear" w:color="000000" w:fill="F8696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27</w:t>
            </w:r>
          </w:p>
        </w:tc>
        <w:tc>
          <w:tcPr>
            <w:tcW w:w="442" w:type="pct"/>
            <w:shd w:val="clear" w:color="000000" w:fill="FB917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23</w:t>
            </w:r>
          </w:p>
        </w:tc>
        <w:tc>
          <w:tcPr>
            <w:tcW w:w="442" w:type="pct"/>
            <w:shd w:val="clear" w:color="000000" w:fill="FFE283"/>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26</w:t>
            </w:r>
          </w:p>
        </w:tc>
        <w:tc>
          <w:tcPr>
            <w:tcW w:w="442" w:type="pct"/>
            <w:shd w:val="clear" w:color="000000" w:fill="FFE283"/>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6</w:t>
            </w:r>
          </w:p>
        </w:tc>
        <w:tc>
          <w:tcPr>
            <w:tcW w:w="442" w:type="pct"/>
            <w:shd w:val="clear" w:color="000000" w:fill="FFE28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15</w:t>
            </w:r>
          </w:p>
        </w:tc>
        <w:tc>
          <w:tcPr>
            <w:tcW w:w="441" w:type="pct"/>
            <w:shd w:val="clear" w:color="000000" w:fill="DBE0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11</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Челно-Вершинский </w:t>
            </w:r>
          </w:p>
        </w:tc>
        <w:tc>
          <w:tcPr>
            <w:tcW w:w="442" w:type="pct"/>
            <w:shd w:val="clear" w:color="000000" w:fill="FED8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16</w:t>
            </w:r>
          </w:p>
        </w:tc>
        <w:tc>
          <w:tcPr>
            <w:tcW w:w="442" w:type="pct"/>
            <w:shd w:val="clear" w:color="000000" w:fill="FB917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23</w:t>
            </w:r>
          </w:p>
        </w:tc>
        <w:tc>
          <w:tcPr>
            <w:tcW w:w="442" w:type="pct"/>
            <w:shd w:val="clear" w:color="000000" w:fill="C3D980"/>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9</w:t>
            </w:r>
          </w:p>
        </w:tc>
        <w:tc>
          <w:tcPr>
            <w:tcW w:w="442" w:type="pct"/>
            <w:shd w:val="clear" w:color="000000" w:fill="FA8871"/>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9</w:t>
            </w:r>
          </w:p>
        </w:tc>
        <w:tc>
          <w:tcPr>
            <w:tcW w:w="442" w:type="pct"/>
            <w:shd w:val="clear" w:color="000000" w:fill="FA8871"/>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22</w:t>
            </w:r>
          </w:p>
        </w:tc>
        <w:tc>
          <w:tcPr>
            <w:tcW w:w="442" w:type="pct"/>
            <w:shd w:val="clear" w:color="000000" w:fill="FA887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24</w:t>
            </w:r>
          </w:p>
        </w:tc>
        <w:tc>
          <w:tcPr>
            <w:tcW w:w="441" w:type="pct"/>
            <w:shd w:val="clear" w:color="000000" w:fill="FED8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16</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Шенталинский </w:t>
            </w:r>
          </w:p>
        </w:tc>
        <w:tc>
          <w:tcPr>
            <w:tcW w:w="442" w:type="pct"/>
            <w:shd w:val="clear" w:color="000000" w:fill="FA887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24</w:t>
            </w:r>
          </w:p>
        </w:tc>
        <w:tc>
          <w:tcPr>
            <w:tcW w:w="442" w:type="pct"/>
            <w:shd w:val="clear" w:color="000000" w:fill="FB9B75"/>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22</w:t>
            </w:r>
          </w:p>
        </w:tc>
        <w:tc>
          <w:tcPr>
            <w:tcW w:w="442" w:type="pct"/>
            <w:shd w:val="clear" w:color="000000" w:fill="FA7D6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25</w:t>
            </w:r>
          </w:p>
        </w:tc>
        <w:tc>
          <w:tcPr>
            <w:tcW w:w="442" w:type="pct"/>
            <w:shd w:val="clear" w:color="000000" w:fill="FB9173"/>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8</w:t>
            </w:r>
          </w:p>
        </w:tc>
        <w:tc>
          <w:tcPr>
            <w:tcW w:w="442" w:type="pct"/>
            <w:shd w:val="clear" w:color="000000" w:fill="FB9173"/>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24</w:t>
            </w:r>
          </w:p>
        </w:tc>
        <w:tc>
          <w:tcPr>
            <w:tcW w:w="442" w:type="pct"/>
            <w:shd w:val="clear" w:color="000000" w:fill="FB9173"/>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23</w:t>
            </w:r>
          </w:p>
        </w:tc>
        <w:tc>
          <w:tcPr>
            <w:tcW w:w="441" w:type="pct"/>
            <w:shd w:val="clear" w:color="000000" w:fill="FFEB84"/>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14</w:t>
            </w:r>
          </w:p>
        </w:tc>
      </w:tr>
      <w:tr w:rsidR="00D825D6" w:rsidRPr="00B6620C" w:rsidTr="00D825D6">
        <w:trPr>
          <w:trHeight w:val="300"/>
          <w:jc w:val="center"/>
        </w:trPr>
        <w:tc>
          <w:tcPr>
            <w:tcW w:w="1907" w:type="pct"/>
            <w:shd w:val="clear" w:color="auto" w:fill="auto"/>
            <w:noWrap/>
            <w:vAlign w:val="bottom"/>
            <w:hideMark/>
          </w:tcPr>
          <w:p w:rsidR="00D825D6" w:rsidRPr="00B6620C" w:rsidRDefault="00D825D6" w:rsidP="00D825D6">
            <w:pPr>
              <w:spacing w:after="0" w:line="240" w:lineRule="auto"/>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 xml:space="preserve">Шигонский </w:t>
            </w:r>
          </w:p>
        </w:tc>
        <w:tc>
          <w:tcPr>
            <w:tcW w:w="442" w:type="pct"/>
            <w:shd w:val="clear" w:color="000000" w:fill="F8696B"/>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27</w:t>
            </w:r>
          </w:p>
        </w:tc>
        <w:tc>
          <w:tcPr>
            <w:tcW w:w="442" w:type="pct"/>
            <w:shd w:val="clear" w:color="000000" w:fill="7BC47C"/>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3</w:t>
            </w:r>
          </w:p>
        </w:tc>
        <w:tc>
          <w:tcPr>
            <w:tcW w:w="442" w:type="pct"/>
            <w:shd w:val="clear" w:color="000000" w:fill="FA887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24</w:t>
            </w:r>
          </w:p>
        </w:tc>
        <w:tc>
          <w:tcPr>
            <w:tcW w:w="442" w:type="pct"/>
            <w:shd w:val="clear" w:color="000000" w:fill="FED881"/>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25</w:t>
            </w:r>
          </w:p>
        </w:tc>
        <w:tc>
          <w:tcPr>
            <w:tcW w:w="442" w:type="pct"/>
            <w:shd w:val="clear" w:color="000000" w:fill="FED881"/>
            <w:vAlign w:val="bottom"/>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12</w:t>
            </w:r>
          </w:p>
        </w:tc>
        <w:tc>
          <w:tcPr>
            <w:tcW w:w="442" w:type="pct"/>
            <w:shd w:val="clear" w:color="000000" w:fill="FED881"/>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16</w:t>
            </w:r>
          </w:p>
        </w:tc>
        <w:tc>
          <w:tcPr>
            <w:tcW w:w="441" w:type="pct"/>
            <w:shd w:val="clear" w:color="000000" w:fill="FECD7F"/>
            <w:noWrap/>
            <w:vAlign w:val="bottom"/>
            <w:hideMark/>
          </w:tcPr>
          <w:p w:rsidR="00D825D6" w:rsidRPr="00B6620C"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B6620C">
              <w:rPr>
                <w:rFonts w:ascii="Times New Roman" w:eastAsia="Times New Roman" w:hAnsi="Times New Roman" w:cs="Times New Roman"/>
                <w:color w:val="000000"/>
                <w:sz w:val="24"/>
                <w:szCs w:val="24"/>
                <w:lang w:eastAsia="ru-RU"/>
              </w:rPr>
              <w:t>17</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lang w:val="en-US"/>
        </w:rPr>
      </w:pPr>
    </w:p>
    <w:p w:rsidR="00D825D6" w:rsidRDefault="00D825D6" w:rsidP="00D825D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D825D6" w:rsidRPr="00136AE2" w:rsidRDefault="00D825D6" w:rsidP="00D825D6">
      <w:pPr>
        <w:spacing w:after="0"/>
        <w:ind w:firstLine="709"/>
        <w:jc w:val="center"/>
        <w:rPr>
          <w:rFonts w:ascii="Times New Roman" w:hAnsi="Times New Roman" w:cs="Times New Roman"/>
          <w:b/>
          <w:color w:val="000000" w:themeColor="text1"/>
          <w:sz w:val="28"/>
          <w:szCs w:val="28"/>
        </w:rPr>
      </w:pPr>
      <w:r w:rsidRPr="00136AE2">
        <w:rPr>
          <w:rFonts w:ascii="Times New Roman" w:hAnsi="Times New Roman" w:cs="Times New Roman"/>
          <w:b/>
          <w:color w:val="000000" w:themeColor="text1"/>
          <w:sz w:val="28"/>
          <w:szCs w:val="28"/>
        </w:rPr>
        <w:lastRenderedPageBreak/>
        <w:t>Динамика рейтингов муниципальных образований Самарской области по критериям фактора «</w:t>
      </w:r>
      <w:r>
        <w:rPr>
          <w:rFonts w:ascii="Times New Roman" w:hAnsi="Times New Roman" w:cs="Times New Roman"/>
          <w:b/>
          <w:color w:val="000000" w:themeColor="text1"/>
          <w:sz w:val="28"/>
          <w:szCs w:val="28"/>
        </w:rPr>
        <w:t>Производство</w:t>
      </w:r>
      <w:r w:rsidRPr="00136AE2">
        <w:rPr>
          <w:rFonts w:ascii="Times New Roman" w:hAnsi="Times New Roman" w:cs="Times New Roman"/>
          <w:b/>
          <w:color w:val="000000" w:themeColor="text1"/>
          <w:sz w:val="28"/>
          <w:szCs w:val="28"/>
        </w:rPr>
        <w:t>» за 2013 – 2016гг.</w:t>
      </w:r>
    </w:p>
    <w:p w:rsidR="00D825D6" w:rsidRPr="009D3D2E" w:rsidRDefault="00D825D6" w:rsidP="00D825D6">
      <w:pPr>
        <w:spacing w:after="0" w:line="360" w:lineRule="auto"/>
        <w:jc w:val="center"/>
        <w:rPr>
          <w:rFonts w:ascii="Times New Roman" w:hAnsi="Times New Roman" w:cs="Times New Roman"/>
          <w:color w:val="000000" w:themeColor="text1"/>
          <w:sz w:val="28"/>
          <w:szCs w:val="28"/>
        </w:rPr>
      </w:pPr>
    </w:p>
    <w:p w:rsidR="00D825D6" w:rsidRDefault="00D825D6" w:rsidP="00D825D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18 – Рейтинги критериев фактора «Производство» за 2013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732"/>
        <w:gridCol w:w="655"/>
        <w:gridCol w:w="655"/>
        <w:gridCol w:w="655"/>
        <w:gridCol w:w="733"/>
        <w:gridCol w:w="655"/>
        <w:gridCol w:w="733"/>
        <w:gridCol w:w="655"/>
        <w:gridCol w:w="655"/>
      </w:tblGrid>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Муниципальный район</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26</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27</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28</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29</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30</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31</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32</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33</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34</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Алексеевский </w:t>
            </w:r>
          </w:p>
        </w:tc>
        <w:tc>
          <w:tcPr>
            <w:tcW w:w="383" w:type="pct"/>
            <w:shd w:val="clear" w:color="000000" w:fill="B7D6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8</w:t>
            </w:r>
          </w:p>
        </w:tc>
        <w:tc>
          <w:tcPr>
            <w:tcW w:w="342" w:type="pct"/>
            <w:shd w:val="clear" w:color="000000" w:fill="DBE0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19</w:t>
            </w:r>
          </w:p>
        </w:tc>
        <w:tc>
          <w:tcPr>
            <w:tcW w:w="342" w:type="pct"/>
            <w:shd w:val="clear" w:color="000000" w:fill="DBE0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c>
          <w:tcPr>
            <w:tcW w:w="342" w:type="pct"/>
            <w:shd w:val="clear" w:color="000000" w:fill="DBE0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83" w:type="pct"/>
            <w:shd w:val="clear" w:color="000000" w:fill="DBE0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11</w:t>
            </w:r>
          </w:p>
        </w:tc>
        <w:tc>
          <w:tcPr>
            <w:tcW w:w="342" w:type="pct"/>
            <w:shd w:val="clear" w:color="000000" w:fill="F8696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c>
          <w:tcPr>
            <w:tcW w:w="383" w:type="pct"/>
            <w:shd w:val="clear" w:color="000000" w:fill="E7E482"/>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12</w:t>
            </w:r>
          </w:p>
        </w:tc>
        <w:tc>
          <w:tcPr>
            <w:tcW w:w="342" w:type="pct"/>
            <w:shd w:val="clear" w:color="000000" w:fill="6FC1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c>
          <w:tcPr>
            <w:tcW w:w="342" w:type="pct"/>
            <w:shd w:val="clear" w:color="000000" w:fill="6FC1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Безенчукский </w:t>
            </w:r>
          </w:p>
        </w:tc>
        <w:tc>
          <w:tcPr>
            <w:tcW w:w="383" w:type="pct"/>
            <w:shd w:val="clear" w:color="000000" w:fill="FCAF79"/>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42" w:type="pct"/>
            <w:shd w:val="clear" w:color="000000" w:fill="F9736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12</w:t>
            </w:r>
          </w:p>
        </w:tc>
        <w:tc>
          <w:tcPr>
            <w:tcW w:w="342" w:type="pct"/>
            <w:shd w:val="clear" w:color="000000" w:fill="F9736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c>
          <w:tcPr>
            <w:tcW w:w="342" w:type="pct"/>
            <w:shd w:val="clear" w:color="000000" w:fill="F9736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4</w:t>
            </w:r>
          </w:p>
        </w:tc>
        <w:tc>
          <w:tcPr>
            <w:tcW w:w="383" w:type="pct"/>
            <w:shd w:val="clear" w:color="000000" w:fill="F9736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c>
          <w:tcPr>
            <w:tcW w:w="342" w:type="pct"/>
            <w:shd w:val="clear" w:color="000000" w:fill="93CB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5</w:t>
            </w:r>
          </w:p>
        </w:tc>
        <w:tc>
          <w:tcPr>
            <w:tcW w:w="383" w:type="pct"/>
            <w:shd w:val="clear" w:color="000000" w:fill="F3E7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c>
          <w:tcPr>
            <w:tcW w:w="342" w:type="pct"/>
            <w:shd w:val="clear" w:color="000000" w:fill="F9736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c>
          <w:tcPr>
            <w:tcW w:w="342" w:type="pct"/>
            <w:shd w:val="clear" w:color="000000" w:fill="F9736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Богатовский </w:t>
            </w:r>
          </w:p>
        </w:tc>
        <w:tc>
          <w:tcPr>
            <w:tcW w:w="383" w:type="pct"/>
            <w:shd w:val="clear" w:color="000000" w:fill="7BC47C"/>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c>
          <w:tcPr>
            <w:tcW w:w="342" w:type="pct"/>
            <w:shd w:val="clear" w:color="000000" w:fill="CFDD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11</w:t>
            </w:r>
          </w:p>
        </w:tc>
        <w:tc>
          <w:tcPr>
            <w:tcW w:w="342" w:type="pct"/>
            <w:shd w:val="clear" w:color="000000" w:fill="CFDD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c>
          <w:tcPr>
            <w:tcW w:w="342" w:type="pct"/>
            <w:shd w:val="clear" w:color="000000" w:fill="CFDD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c>
          <w:tcPr>
            <w:tcW w:w="383" w:type="pct"/>
            <w:shd w:val="clear" w:color="000000" w:fill="CFDD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c>
          <w:tcPr>
            <w:tcW w:w="342" w:type="pct"/>
            <w:shd w:val="clear" w:color="000000" w:fill="FFE2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c>
          <w:tcPr>
            <w:tcW w:w="383" w:type="pct"/>
            <w:shd w:val="clear" w:color="000000" w:fill="FA887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c>
          <w:tcPr>
            <w:tcW w:w="342" w:type="pct"/>
            <w:shd w:val="clear" w:color="000000" w:fill="93CB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c>
          <w:tcPr>
            <w:tcW w:w="342" w:type="pct"/>
            <w:shd w:val="clear" w:color="000000" w:fill="93CB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5</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Большеглушицкий </w:t>
            </w:r>
          </w:p>
        </w:tc>
        <w:tc>
          <w:tcPr>
            <w:tcW w:w="383" w:type="pct"/>
            <w:shd w:val="clear" w:color="000000" w:fill="FECD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c>
          <w:tcPr>
            <w:tcW w:w="342" w:type="pct"/>
            <w:shd w:val="clear" w:color="000000" w:fill="FED8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c>
          <w:tcPr>
            <w:tcW w:w="342" w:type="pct"/>
            <w:shd w:val="clear" w:color="000000" w:fill="FED8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21</w:t>
            </w:r>
          </w:p>
        </w:tc>
        <w:tc>
          <w:tcPr>
            <w:tcW w:w="342" w:type="pct"/>
            <w:shd w:val="clear" w:color="000000" w:fill="FED8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c>
          <w:tcPr>
            <w:tcW w:w="383" w:type="pct"/>
            <w:shd w:val="clear" w:color="000000" w:fill="FED8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c>
          <w:tcPr>
            <w:tcW w:w="342" w:type="pct"/>
            <w:shd w:val="clear" w:color="000000" w:fill="FA887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c>
          <w:tcPr>
            <w:tcW w:w="383" w:type="pct"/>
            <w:shd w:val="clear" w:color="000000" w:fill="6FC1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c>
          <w:tcPr>
            <w:tcW w:w="342" w:type="pct"/>
            <w:shd w:val="clear" w:color="000000" w:fill="FB9B75"/>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c>
          <w:tcPr>
            <w:tcW w:w="342" w:type="pct"/>
            <w:shd w:val="clear" w:color="000000" w:fill="FB9B75"/>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Большечерниговский </w:t>
            </w:r>
          </w:p>
        </w:tc>
        <w:tc>
          <w:tcPr>
            <w:tcW w:w="383" w:type="pct"/>
            <w:shd w:val="clear" w:color="000000" w:fill="FED8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c>
          <w:tcPr>
            <w:tcW w:w="342" w:type="pct"/>
            <w:shd w:val="clear" w:color="000000" w:fill="FECD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5</w:t>
            </w:r>
          </w:p>
        </w:tc>
        <w:tc>
          <w:tcPr>
            <w:tcW w:w="342" w:type="pct"/>
            <w:shd w:val="clear" w:color="000000" w:fill="FECD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c>
          <w:tcPr>
            <w:tcW w:w="342" w:type="pct"/>
            <w:shd w:val="clear" w:color="000000" w:fill="FECD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c>
          <w:tcPr>
            <w:tcW w:w="383" w:type="pct"/>
            <w:shd w:val="clear" w:color="000000" w:fill="FECD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c>
          <w:tcPr>
            <w:tcW w:w="342" w:type="pct"/>
            <w:shd w:val="clear" w:color="000000" w:fill="F9736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c>
          <w:tcPr>
            <w:tcW w:w="383" w:type="pct"/>
            <w:shd w:val="clear" w:color="000000" w:fill="63BE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c>
          <w:tcPr>
            <w:tcW w:w="342" w:type="pct"/>
            <w:shd w:val="clear" w:color="000000" w:fill="FFEB84"/>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5</w:t>
            </w:r>
          </w:p>
        </w:tc>
        <w:tc>
          <w:tcPr>
            <w:tcW w:w="342" w:type="pct"/>
            <w:shd w:val="clear" w:color="000000" w:fill="FFEB84"/>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14</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Борский </w:t>
            </w:r>
          </w:p>
        </w:tc>
        <w:tc>
          <w:tcPr>
            <w:tcW w:w="383" w:type="pct"/>
            <w:shd w:val="clear" w:color="000000" w:fill="FFE2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c>
          <w:tcPr>
            <w:tcW w:w="342" w:type="pct"/>
            <w:shd w:val="clear" w:color="000000" w:fill="FFE28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c>
          <w:tcPr>
            <w:tcW w:w="342" w:type="pct"/>
            <w:shd w:val="clear" w:color="000000" w:fill="FFE28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c>
          <w:tcPr>
            <w:tcW w:w="342" w:type="pct"/>
            <w:shd w:val="clear" w:color="000000" w:fill="FFE28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19</w:t>
            </w:r>
          </w:p>
        </w:tc>
        <w:tc>
          <w:tcPr>
            <w:tcW w:w="383" w:type="pct"/>
            <w:shd w:val="clear" w:color="000000" w:fill="FFE2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c>
          <w:tcPr>
            <w:tcW w:w="342" w:type="pct"/>
            <w:shd w:val="clear" w:color="000000" w:fill="FCA677"/>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21</w:t>
            </w:r>
          </w:p>
        </w:tc>
        <w:tc>
          <w:tcPr>
            <w:tcW w:w="383" w:type="pct"/>
            <w:shd w:val="clear" w:color="000000" w:fill="FFE2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c>
          <w:tcPr>
            <w:tcW w:w="342" w:type="pct"/>
            <w:shd w:val="clear" w:color="000000" w:fill="C3D980"/>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21</w:t>
            </w:r>
          </w:p>
        </w:tc>
        <w:tc>
          <w:tcPr>
            <w:tcW w:w="342" w:type="pct"/>
            <w:shd w:val="clear" w:color="000000" w:fill="C3D980"/>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Волжский </w:t>
            </w:r>
          </w:p>
        </w:tc>
        <w:tc>
          <w:tcPr>
            <w:tcW w:w="383" w:type="pct"/>
            <w:shd w:val="clear" w:color="000000" w:fill="ABD2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c>
          <w:tcPr>
            <w:tcW w:w="342" w:type="pct"/>
            <w:shd w:val="clear" w:color="000000" w:fill="FB917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c>
          <w:tcPr>
            <w:tcW w:w="342" w:type="pct"/>
            <w:shd w:val="clear" w:color="000000" w:fill="FB917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c>
          <w:tcPr>
            <w:tcW w:w="342" w:type="pct"/>
            <w:shd w:val="clear" w:color="000000" w:fill="FB917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14</w:t>
            </w:r>
          </w:p>
        </w:tc>
        <w:tc>
          <w:tcPr>
            <w:tcW w:w="383" w:type="pct"/>
            <w:shd w:val="clear" w:color="000000" w:fill="FB917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c>
          <w:tcPr>
            <w:tcW w:w="342" w:type="pct"/>
            <w:shd w:val="clear" w:color="000000" w:fill="63BE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c>
          <w:tcPr>
            <w:tcW w:w="383" w:type="pct"/>
            <w:shd w:val="clear" w:color="000000" w:fill="FDBA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19</w:t>
            </w:r>
          </w:p>
        </w:tc>
        <w:tc>
          <w:tcPr>
            <w:tcW w:w="342" w:type="pct"/>
            <w:shd w:val="clear" w:color="000000" w:fill="FB917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c>
          <w:tcPr>
            <w:tcW w:w="342" w:type="pct"/>
            <w:shd w:val="clear" w:color="000000" w:fill="FB917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Елховский </w:t>
            </w:r>
          </w:p>
        </w:tc>
        <w:tc>
          <w:tcPr>
            <w:tcW w:w="383" w:type="pct"/>
            <w:shd w:val="clear" w:color="000000" w:fill="FB9B75"/>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c>
          <w:tcPr>
            <w:tcW w:w="342" w:type="pct"/>
            <w:shd w:val="clear" w:color="000000" w:fill="C3D980"/>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c>
          <w:tcPr>
            <w:tcW w:w="342" w:type="pct"/>
            <w:shd w:val="clear" w:color="000000" w:fill="C3D980"/>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c>
          <w:tcPr>
            <w:tcW w:w="342" w:type="pct"/>
            <w:shd w:val="clear" w:color="000000" w:fill="C3D980"/>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c>
          <w:tcPr>
            <w:tcW w:w="383" w:type="pct"/>
            <w:shd w:val="clear" w:color="000000" w:fill="C3D980"/>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c>
          <w:tcPr>
            <w:tcW w:w="342" w:type="pct"/>
            <w:shd w:val="clear" w:color="000000" w:fill="FED8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c>
          <w:tcPr>
            <w:tcW w:w="383" w:type="pct"/>
            <w:shd w:val="clear" w:color="000000" w:fill="FB917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c>
          <w:tcPr>
            <w:tcW w:w="342" w:type="pct"/>
            <w:shd w:val="clear" w:color="000000" w:fill="FA7D6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14</w:t>
            </w:r>
          </w:p>
        </w:tc>
        <w:tc>
          <w:tcPr>
            <w:tcW w:w="342" w:type="pct"/>
            <w:shd w:val="clear" w:color="000000" w:fill="FA7D6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Исаклинский </w:t>
            </w:r>
          </w:p>
        </w:tc>
        <w:tc>
          <w:tcPr>
            <w:tcW w:w="383" w:type="pct"/>
            <w:shd w:val="clear" w:color="000000" w:fill="C3D980"/>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c>
          <w:tcPr>
            <w:tcW w:w="342" w:type="pct"/>
            <w:shd w:val="clear" w:color="000000" w:fill="FDBA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c>
          <w:tcPr>
            <w:tcW w:w="342" w:type="pct"/>
            <w:shd w:val="clear" w:color="000000" w:fill="FDBA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14</w:t>
            </w:r>
          </w:p>
        </w:tc>
        <w:tc>
          <w:tcPr>
            <w:tcW w:w="342" w:type="pct"/>
            <w:shd w:val="clear" w:color="000000" w:fill="FDBA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c>
          <w:tcPr>
            <w:tcW w:w="383" w:type="pct"/>
            <w:shd w:val="clear" w:color="000000" w:fill="FDBA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19</w:t>
            </w:r>
          </w:p>
        </w:tc>
        <w:tc>
          <w:tcPr>
            <w:tcW w:w="342" w:type="pct"/>
            <w:shd w:val="clear" w:color="000000" w:fill="FA7D6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c>
          <w:tcPr>
            <w:tcW w:w="383" w:type="pct"/>
            <w:shd w:val="clear" w:color="000000" w:fill="FDC3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c>
          <w:tcPr>
            <w:tcW w:w="342" w:type="pct"/>
            <w:shd w:val="clear" w:color="000000" w:fill="FDC3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c>
          <w:tcPr>
            <w:tcW w:w="342" w:type="pct"/>
            <w:shd w:val="clear" w:color="000000" w:fill="FDC3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Камышлинский </w:t>
            </w:r>
          </w:p>
        </w:tc>
        <w:tc>
          <w:tcPr>
            <w:tcW w:w="383" w:type="pct"/>
            <w:shd w:val="clear" w:color="000000" w:fill="FB917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c>
          <w:tcPr>
            <w:tcW w:w="342" w:type="pct"/>
            <w:shd w:val="clear" w:color="000000" w:fill="93CB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c>
          <w:tcPr>
            <w:tcW w:w="342" w:type="pct"/>
            <w:shd w:val="clear" w:color="000000" w:fill="93CB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c>
          <w:tcPr>
            <w:tcW w:w="342" w:type="pct"/>
            <w:shd w:val="clear" w:color="000000" w:fill="93CB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c>
          <w:tcPr>
            <w:tcW w:w="383" w:type="pct"/>
            <w:shd w:val="clear" w:color="000000" w:fill="93CB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5</w:t>
            </w:r>
          </w:p>
        </w:tc>
        <w:tc>
          <w:tcPr>
            <w:tcW w:w="342" w:type="pct"/>
            <w:shd w:val="clear" w:color="000000" w:fill="FCAF79"/>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83" w:type="pct"/>
            <w:shd w:val="clear" w:color="000000" w:fill="F8696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c>
          <w:tcPr>
            <w:tcW w:w="342" w:type="pct"/>
            <w:shd w:val="clear" w:color="000000" w:fill="F3E78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c>
          <w:tcPr>
            <w:tcW w:w="342" w:type="pct"/>
            <w:shd w:val="clear" w:color="000000" w:fill="F3E7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r>
      <w:tr w:rsidR="00D825D6" w:rsidRPr="00C133A3"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 xml:space="preserve">Кинельский </w:t>
            </w:r>
          </w:p>
        </w:tc>
        <w:tc>
          <w:tcPr>
            <w:tcW w:w="383" w:type="pct"/>
            <w:shd w:val="clear" w:color="000000" w:fill="DBE0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11</w:t>
            </w:r>
          </w:p>
        </w:tc>
        <w:tc>
          <w:tcPr>
            <w:tcW w:w="342" w:type="pct"/>
            <w:shd w:val="clear" w:color="000000" w:fill="FCA677"/>
            <w:vAlign w:val="bottom"/>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4</w:t>
            </w:r>
          </w:p>
        </w:tc>
        <w:tc>
          <w:tcPr>
            <w:tcW w:w="342" w:type="pct"/>
            <w:shd w:val="clear" w:color="000000" w:fill="FCA677"/>
            <w:vAlign w:val="bottom"/>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5</w:t>
            </w:r>
          </w:p>
        </w:tc>
        <w:tc>
          <w:tcPr>
            <w:tcW w:w="342" w:type="pct"/>
            <w:shd w:val="clear" w:color="000000" w:fill="FCA677"/>
            <w:vAlign w:val="bottom"/>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18</w:t>
            </w:r>
          </w:p>
        </w:tc>
        <w:tc>
          <w:tcPr>
            <w:tcW w:w="383" w:type="pct"/>
            <w:shd w:val="clear" w:color="000000" w:fill="FCA677"/>
            <w:noWrap/>
            <w:vAlign w:val="bottom"/>
            <w:hideMark/>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21</w:t>
            </w:r>
          </w:p>
        </w:tc>
        <w:tc>
          <w:tcPr>
            <w:tcW w:w="342" w:type="pct"/>
            <w:shd w:val="clear" w:color="000000" w:fill="9FCF7E"/>
            <w:noWrap/>
            <w:vAlign w:val="bottom"/>
            <w:hideMark/>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6</w:t>
            </w:r>
          </w:p>
        </w:tc>
        <w:tc>
          <w:tcPr>
            <w:tcW w:w="383" w:type="pct"/>
            <w:shd w:val="clear" w:color="000000" w:fill="FFEB84"/>
            <w:noWrap/>
            <w:vAlign w:val="bottom"/>
            <w:hideMark/>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14</w:t>
            </w:r>
          </w:p>
        </w:tc>
        <w:tc>
          <w:tcPr>
            <w:tcW w:w="342" w:type="pct"/>
            <w:shd w:val="clear" w:color="000000" w:fill="B7D67F"/>
            <w:vAlign w:val="bottom"/>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12</w:t>
            </w:r>
          </w:p>
        </w:tc>
        <w:tc>
          <w:tcPr>
            <w:tcW w:w="342" w:type="pct"/>
            <w:shd w:val="clear" w:color="000000" w:fill="B7D6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9D0929">
              <w:rPr>
                <w:rFonts w:ascii="Times New Roman" w:eastAsia="Times New Roman" w:hAnsi="Times New Roman" w:cs="Times New Roman"/>
                <w:b/>
                <w:color w:val="000000"/>
                <w:sz w:val="24"/>
                <w:szCs w:val="24"/>
                <w:lang w:eastAsia="ru-RU"/>
              </w:rPr>
              <w:t>8</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Кинель-Черкасский</w:t>
            </w:r>
          </w:p>
        </w:tc>
        <w:tc>
          <w:tcPr>
            <w:tcW w:w="383" w:type="pct"/>
            <w:shd w:val="clear" w:color="000000" w:fill="63BE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c>
          <w:tcPr>
            <w:tcW w:w="342" w:type="pct"/>
            <w:shd w:val="clear" w:color="000000" w:fill="87C8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c>
          <w:tcPr>
            <w:tcW w:w="342" w:type="pct"/>
            <w:shd w:val="clear" w:color="000000" w:fill="87C8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c>
          <w:tcPr>
            <w:tcW w:w="342" w:type="pct"/>
            <w:shd w:val="clear" w:color="000000" w:fill="87C8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c>
          <w:tcPr>
            <w:tcW w:w="383" w:type="pct"/>
            <w:shd w:val="clear" w:color="000000" w:fill="87C8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4</w:t>
            </w:r>
          </w:p>
        </w:tc>
        <w:tc>
          <w:tcPr>
            <w:tcW w:w="342" w:type="pct"/>
            <w:shd w:val="clear" w:color="000000" w:fill="DBE0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11</w:t>
            </w:r>
          </w:p>
        </w:tc>
        <w:tc>
          <w:tcPr>
            <w:tcW w:w="383" w:type="pct"/>
            <w:shd w:val="clear" w:color="000000" w:fill="7BC47C"/>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c>
          <w:tcPr>
            <w:tcW w:w="342" w:type="pct"/>
            <w:shd w:val="clear" w:color="000000" w:fill="7BC47C"/>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4</w:t>
            </w:r>
          </w:p>
        </w:tc>
        <w:tc>
          <w:tcPr>
            <w:tcW w:w="342" w:type="pct"/>
            <w:shd w:val="clear" w:color="000000" w:fill="7BC47C"/>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Клявлинский </w:t>
            </w:r>
          </w:p>
        </w:tc>
        <w:tc>
          <w:tcPr>
            <w:tcW w:w="383" w:type="pct"/>
            <w:shd w:val="clear" w:color="000000" w:fill="FFEB84"/>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14</w:t>
            </w:r>
          </w:p>
        </w:tc>
        <w:tc>
          <w:tcPr>
            <w:tcW w:w="342" w:type="pct"/>
            <w:shd w:val="clear" w:color="000000" w:fill="7BC47C"/>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c>
          <w:tcPr>
            <w:tcW w:w="342" w:type="pct"/>
            <w:shd w:val="clear" w:color="000000" w:fill="7BC47C"/>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19</w:t>
            </w:r>
          </w:p>
        </w:tc>
        <w:tc>
          <w:tcPr>
            <w:tcW w:w="342" w:type="pct"/>
            <w:shd w:val="clear" w:color="000000" w:fill="7BC47C"/>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c>
          <w:tcPr>
            <w:tcW w:w="383" w:type="pct"/>
            <w:shd w:val="clear" w:color="000000" w:fill="7BC47C"/>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c>
          <w:tcPr>
            <w:tcW w:w="342" w:type="pct"/>
            <w:shd w:val="clear" w:color="000000" w:fill="FECD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c>
          <w:tcPr>
            <w:tcW w:w="383" w:type="pct"/>
            <w:shd w:val="clear" w:color="000000" w:fill="F9736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c>
          <w:tcPr>
            <w:tcW w:w="342" w:type="pct"/>
            <w:shd w:val="clear" w:color="000000" w:fill="DBE0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c>
          <w:tcPr>
            <w:tcW w:w="342" w:type="pct"/>
            <w:shd w:val="clear" w:color="000000" w:fill="DBE0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11</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Кошкинский </w:t>
            </w:r>
          </w:p>
        </w:tc>
        <w:tc>
          <w:tcPr>
            <w:tcW w:w="383" w:type="pct"/>
            <w:shd w:val="clear" w:color="000000" w:fill="F3E7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c>
          <w:tcPr>
            <w:tcW w:w="342" w:type="pct"/>
            <w:shd w:val="clear" w:color="000000" w:fill="6FC1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c>
          <w:tcPr>
            <w:tcW w:w="342" w:type="pct"/>
            <w:shd w:val="clear" w:color="000000" w:fill="6FC1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11</w:t>
            </w:r>
          </w:p>
        </w:tc>
        <w:tc>
          <w:tcPr>
            <w:tcW w:w="342" w:type="pct"/>
            <w:shd w:val="clear" w:color="000000" w:fill="6FC1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c>
          <w:tcPr>
            <w:tcW w:w="383" w:type="pct"/>
            <w:shd w:val="clear" w:color="000000" w:fill="6FC1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c>
          <w:tcPr>
            <w:tcW w:w="342" w:type="pct"/>
            <w:shd w:val="clear" w:color="000000" w:fill="CFDD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c>
          <w:tcPr>
            <w:tcW w:w="383" w:type="pct"/>
            <w:shd w:val="clear" w:color="000000" w:fill="C3D980"/>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c>
          <w:tcPr>
            <w:tcW w:w="342" w:type="pct"/>
            <w:shd w:val="clear" w:color="000000" w:fill="E7E482"/>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c>
          <w:tcPr>
            <w:tcW w:w="342" w:type="pct"/>
            <w:shd w:val="clear" w:color="000000" w:fill="E7E482"/>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12</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Красноармейский </w:t>
            </w:r>
          </w:p>
        </w:tc>
        <w:tc>
          <w:tcPr>
            <w:tcW w:w="383" w:type="pct"/>
            <w:shd w:val="clear" w:color="000000" w:fill="F8696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c>
          <w:tcPr>
            <w:tcW w:w="342" w:type="pct"/>
            <w:shd w:val="clear" w:color="000000" w:fill="ABD2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c>
          <w:tcPr>
            <w:tcW w:w="342" w:type="pct"/>
            <w:shd w:val="clear" w:color="000000" w:fill="ABD2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42" w:type="pct"/>
            <w:shd w:val="clear" w:color="000000" w:fill="ABD2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21</w:t>
            </w:r>
          </w:p>
        </w:tc>
        <w:tc>
          <w:tcPr>
            <w:tcW w:w="383" w:type="pct"/>
            <w:shd w:val="clear" w:color="000000" w:fill="ABD2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c>
          <w:tcPr>
            <w:tcW w:w="342" w:type="pct"/>
            <w:shd w:val="clear" w:color="000000" w:fill="FDC3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c>
          <w:tcPr>
            <w:tcW w:w="383" w:type="pct"/>
            <w:shd w:val="clear" w:color="000000" w:fill="87C8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4</w:t>
            </w:r>
          </w:p>
        </w:tc>
        <w:tc>
          <w:tcPr>
            <w:tcW w:w="342" w:type="pct"/>
            <w:shd w:val="clear" w:color="000000" w:fill="63BE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6</w:t>
            </w:r>
          </w:p>
        </w:tc>
        <w:tc>
          <w:tcPr>
            <w:tcW w:w="342" w:type="pct"/>
            <w:shd w:val="clear" w:color="000000" w:fill="63BE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Красноярский </w:t>
            </w:r>
          </w:p>
        </w:tc>
        <w:tc>
          <w:tcPr>
            <w:tcW w:w="383" w:type="pct"/>
            <w:shd w:val="clear" w:color="000000" w:fill="9FCF7E"/>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6</w:t>
            </w:r>
          </w:p>
        </w:tc>
        <w:tc>
          <w:tcPr>
            <w:tcW w:w="342" w:type="pct"/>
            <w:shd w:val="clear" w:color="000000" w:fill="FA887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c>
          <w:tcPr>
            <w:tcW w:w="342" w:type="pct"/>
            <w:shd w:val="clear" w:color="000000" w:fill="FA887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8</w:t>
            </w:r>
          </w:p>
        </w:tc>
        <w:tc>
          <w:tcPr>
            <w:tcW w:w="342" w:type="pct"/>
            <w:shd w:val="clear" w:color="000000" w:fill="FA887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11</w:t>
            </w:r>
          </w:p>
        </w:tc>
        <w:tc>
          <w:tcPr>
            <w:tcW w:w="383" w:type="pct"/>
            <w:shd w:val="clear" w:color="000000" w:fill="FA887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c>
          <w:tcPr>
            <w:tcW w:w="342" w:type="pct"/>
            <w:shd w:val="clear" w:color="000000" w:fill="87C8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4</w:t>
            </w:r>
          </w:p>
        </w:tc>
        <w:tc>
          <w:tcPr>
            <w:tcW w:w="383" w:type="pct"/>
            <w:shd w:val="clear" w:color="000000" w:fill="DBE0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11</w:t>
            </w:r>
          </w:p>
        </w:tc>
        <w:tc>
          <w:tcPr>
            <w:tcW w:w="342" w:type="pct"/>
            <w:shd w:val="clear" w:color="000000" w:fill="FED8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c>
          <w:tcPr>
            <w:tcW w:w="342" w:type="pct"/>
            <w:shd w:val="clear" w:color="000000" w:fill="FED8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Нефтегорский </w:t>
            </w:r>
          </w:p>
        </w:tc>
        <w:tc>
          <w:tcPr>
            <w:tcW w:w="383" w:type="pct"/>
            <w:shd w:val="clear" w:color="000000" w:fill="CFDD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c>
          <w:tcPr>
            <w:tcW w:w="342" w:type="pct"/>
            <w:shd w:val="clear" w:color="000000" w:fill="B7D6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c>
          <w:tcPr>
            <w:tcW w:w="342" w:type="pct"/>
            <w:shd w:val="clear" w:color="000000" w:fill="B7D6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c>
          <w:tcPr>
            <w:tcW w:w="342" w:type="pct"/>
            <w:shd w:val="clear" w:color="000000" w:fill="B7D6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c>
          <w:tcPr>
            <w:tcW w:w="383" w:type="pct"/>
            <w:shd w:val="clear" w:color="000000" w:fill="B7D6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8</w:t>
            </w:r>
          </w:p>
        </w:tc>
        <w:tc>
          <w:tcPr>
            <w:tcW w:w="342" w:type="pct"/>
            <w:shd w:val="clear" w:color="000000" w:fill="FDBA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19</w:t>
            </w:r>
          </w:p>
        </w:tc>
        <w:tc>
          <w:tcPr>
            <w:tcW w:w="383" w:type="pct"/>
            <w:shd w:val="clear" w:color="000000" w:fill="B7D6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8</w:t>
            </w:r>
          </w:p>
        </w:tc>
        <w:tc>
          <w:tcPr>
            <w:tcW w:w="342" w:type="pct"/>
            <w:shd w:val="clear" w:color="000000" w:fill="FECD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c>
          <w:tcPr>
            <w:tcW w:w="342" w:type="pct"/>
            <w:shd w:val="clear" w:color="000000" w:fill="FECD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Пестравский </w:t>
            </w:r>
          </w:p>
        </w:tc>
        <w:tc>
          <w:tcPr>
            <w:tcW w:w="383" w:type="pct"/>
            <w:shd w:val="clear" w:color="000000" w:fill="FA7D6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c>
          <w:tcPr>
            <w:tcW w:w="342" w:type="pct"/>
            <w:shd w:val="clear" w:color="000000" w:fill="F3E78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21</w:t>
            </w:r>
          </w:p>
        </w:tc>
        <w:tc>
          <w:tcPr>
            <w:tcW w:w="342" w:type="pct"/>
            <w:shd w:val="clear" w:color="000000" w:fill="F3E78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c>
          <w:tcPr>
            <w:tcW w:w="342" w:type="pct"/>
            <w:shd w:val="clear" w:color="000000" w:fill="F3E78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c>
          <w:tcPr>
            <w:tcW w:w="383" w:type="pct"/>
            <w:shd w:val="clear" w:color="000000" w:fill="F3E7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c>
          <w:tcPr>
            <w:tcW w:w="342" w:type="pct"/>
            <w:shd w:val="clear" w:color="000000" w:fill="FB9B75"/>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c>
          <w:tcPr>
            <w:tcW w:w="383" w:type="pct"/>
            <w:shd w:val="clear" w:color="000000" w:fill="ABD2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c>
          <w:tcPr>
            <w:tcW w:w="342" w:type="pct"/>
            <w:shd w:val="clear" w:color="000000" w:fill="87C8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8</w:t>
            </w:r>
          </w:p>
        </w:tc>
        <w:tc>
          <w:tcPr>
            <w:tcW w:w="342" w:type="pct"/>
            <w:shd w:val="clear" w:color="000000" w:fill="87C8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4</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Похвистневский </w:t>
            </w:r>
          </w:p>
        </w:tc>
        <w:tc>
          <w:tcPr>
            <w:tcW w:w="383" w:type="pct"/>
            <w:shd w:val="clear" w:color="000000" w:fill="93CB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5</w:t>
            </w:r>
          </w:p>
        </w:tc>
        <w:tc>
          <w:tcPr>
            <w:tcW w:w="342" w:type="pct"/>
            <w:shd w:val="clear" w:color="000000" w:fill="FCAF79"/>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6</w:t>
            </w:r>
          </w:p>
        </w:tc>
        <w:tc>
          <w:tcPr>
            <w:tcW w:w="342" w:type="pct"/>
            <w:shd w:val="clear" w:color="000000" w:fill="FCAF79"/>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6</w:t>
            </w:r>
          </w:p>
        </w:tc>
        <w:tc>
          <w:tcPr>
            <w:tcW w:w="342" w:type="pct"/>
            <w:shd w:val="clear" w:color="000000" w:fill="FCAF79"/>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c>
          <w:tcPr>
            <w:tcW w:w="383" w:type="pct"/>
            <w:shd w:val="clear" w:color="000000" w:fill="FCAF79"/>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42" w:type="pct"/>
            <w:shd w:val="clear" w:color="000000" w:fill="B7D6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8</w:t>
            </w:r>
          </w:p>
        </w:tc>
        <w:tc>
          <w:tcPr>
            <w:tcW w:w="383" w:type="pct"/>
            <w:shd w:val="clear" w:color="000000" w:fill="CFDD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c>
          <w:tcPr>
            <w:tcW w:w="342" w:type="pct"/>
            <w:shd w:val="clear" w:color="000000" w:fill="FCA677"/>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c>
          <w:tcPr>
            <w:tcW w:w="342" w:type="pct"/>
            <w:shd w:val="clear" w:color="000000" w:fill="FCA677"/>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21</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Приволжский </w:t>
            </w:r>
          </w:p>
        </w:tc>
        <w:tc>
          <w:tcPr>
            <w:tcW w:w="383" w:type="pct"/>
            <w:shd w:val="clear" w:color="000000" w:fill="FA887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c>
          <w:tcPr>
            <w:tcW w:w="342" w:type="pct"/>
            <w:shd w:val="clear" w:color="000000" w:fill="FFEB84"/>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c>
          <w:tcPr>
            <w:tcW w:w="342" w:type="pct"/>
            <w:shd w:val="clear" w:color="000000" w:fill="FFEB84"/>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c>
          <w:tcPr>
            <w:tcW w:w="342" w:type="pct"/>
            <w:shd w:val="clear" w:color="000000" w:fill="FFEB84"/>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c>
          <w:tcPr>
            <w:tcW w:w="383" w:type="pct"/>
            <w:shd w:val="clear" w:color="000000" w:fill="FFEB84"/>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14</w:t>
            </w:r>
          </w:p>
        </w:tc>
        <w:tc>
          <w:tcPr>
            <w:tcW w:w="342" w:type="pct"/>
            <w:shd w:val="clear" w:color="000000" w:fill="ABD2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c>
          <w:tcPr>
            <w:tcW w:w="383" w:type="pct"/>
            <w:shd w:val="clear" w:color="000000" w:fill="FED8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c>
          <w:tcPr>
            <w:tcW w:w="342" w:type="pct"/>
            <w:shd w:val="clear" w:color="000000" w:fill="F8696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11</w:t>
            </w:r>
          </w:p>
        </w:tc>
        <w:tc>
          <w:tcPr>
            <w:tcW w:w="342" w:type="pct"/>
            <w:shd w:val="clear" w:color="000000" w:fill="F8696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Сергиевский </w:t>
            </w:r>
          </w:p>
        </w:tc>
        <w:tc>
          <w:tcPr>
            <w:tcW w:w="383" w:type="pct"/>
            <w:shd w:val="clear" w:color="000000" w:fill="FDC3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c>
          <w:tcPr>
            <w:tcW w:w="342" w:type="pct"/>
            <w:shd w:val="clear" w:color="000000" w:fill="F8696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42" w:type="pct"/>
            <w:shd w:val="clear" w:color="000000" w:fill="F8696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c>
          <w:tcPr>
            <w:tcW w:w="342" w:type="pct"/>
            <w:shd w:val="clear" w:color="000000" w:fill="F8696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c>
          <w:tcPr>
            <w:tcW w:w="383" w:type="pct"/>
            <w:shd w:val="clear" w:color="000000" w:fill="F8696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27</w:t>
            </w:r>
          </w:p>
        </w:tc>
        <w:tc>
          <w:tcPr>
            <w:tcW w:w="342" w:type="pct"/>
            <w:shd w:val="clear" w:color="000000" w:fill="F3E7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13</w:t>
            </w:r>
          </w:p>
        </w:tc>
        <w:tc>
          <w:tcPr>
            <w:tcW w:w="383" w:type="pct"/>
            <w:shd w:val="clear" w:color="000000" w:fill="FECD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c>
          <w:tcPr>
            <w:tcW w:w="342" w:type="pct"/>
            <w:shd w:val="clear" w:color="000000" w:fill="9FCF7E"/>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c>
          <w:tcPr>
            <w:tcW w:w="342" w:type="pct"/>
            <w:shd w:val="clear" w:color="000000" w:fill="9FCF7E"/>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6</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Ставропольский </w:t>
            </w:r>
          </w:p>
        </w:tc>
        <w:tc>
          <w:tcPr>
            <w:tcW w:w="383" w:type="pct"/>
            <w:shd w:val="clear" w:color="000000" w:fill="87C8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4</w:t>
            </w:r>
          </w:p>
        </w:tc>
        <w:tc>
          <w:tcPr>
            <w:tcW w:w="342" w:type="pct"/>
            <w:shd w:val="clear" w:color="000000" w:fill="FDC3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c>
          <w:tcPr>
            <w:tcW w:w="342" w:type="pct"/>
            <w:shd w:val="clear" w:color="000000" w:fill="FDC3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4</w:t>
            </w:r>
          </w:p>
        </w:tc>
        <w:tc>
          <w:tcPr>
            <w:tcW w:w="342" w:type="pct"/>
            <w:shd w:val="clear" w:color="000000" w:fill="FDC3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5</w:t>
            </w:r>
          </w:p>
        </w:tc>
        <w:tc>
          <w:tcPr>
            <w:tcW w:w="383" w:type="pct"/>
            <w:shd w:val="clear" w:color="000000" w:fill="FDC3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c>
          <w:tcPr>
            <w:tcW w:w="342" w:type="pct"/>
            <w:shd w:val="clear" w:color="000000" w:fill="6FC1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c>
          <w:tcPr>
            <w:tcW w:w="383" w:type="pct"/>
            <w:shd w:val="clear" w:color="000000" w:fill="9FCF7E"/>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6</w:t>
            </w:r>
          </w:p>
        </w:tc>
        <w:tc>
          <w:tcPr>
            <w:tcW w:w="342" w:type="pct"/>
            <w:shd w:val="clear" w:color="000000" w:fill="ABD27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c>
          <w:tcPr>
            <w:tcW w:w="342" w:type="pct"/>
            <w:shd w:val="clear" w:color="000000" w:fill="ABD27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Сызранский </w:t>
            </w:r>
          </w:p>
        </w:tc>
        <w:tc>
          <w:tcPr>
            <w:tcW w:w="383" w:type="pct"/>
            <w:shd w:val="clear" w:color="000000" w:fill="F9736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c>
          <w:tcPr>
            <w:tcW w:w="342" w:type="pct"/>
            <w:shd w:val="clear" w:color="000000" w:fill="FB9B75"/>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c>
          <w:tcPr>
            <w:tcW w:w="342" w:type="pct"/>
            <w:shd w:val="clear" w:color="000000" w:fill="FB9B75"/>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17</w:t>
            </w:r>
          </w:p>
        </w:tc>
        <w:tc>
          <w:tcPr>
            <w:tcW w:w="342" w:type="pct"/>
            <w:shd w:val="clear" w:color="000000" w:fill="FB9B75"/>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12</w:t>
            </w:r>
          </w:p>
        </w:tc>
        <w:tc>
          <w:tcPr>
            <w:tcW w:w="383" w:type="pct"/>
            <w:shd w:val="clear" w:color="000000" w:fill="FB9B75"/>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c>
          <w:tcPr>
            <w:tcW w:w="342" w:type="pct"/>
            <w:shd w:val="clear" w:color="000000" w:fill="7BC47C"/>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3</w:t>
            </w:r>
          </w:p>
        </w:tc>
        <w:tc>
          <w:tcPr>
            <w:tcW w:w="383" w:type="pct"/>
            <w:shd w:val="clear" w:color="000000" w:fill="FB9B75"/>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22</w:t>
            </w:r>
          </w:p>
        </w:tc>
        <w:tc>
          <w:tcPr>
            <w:tcW w:w="342" w:type="pct"/>
            <w:shd w:val="clear" w:color="000000" w:fill="FA887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42" w:type="pct"/>
            <w:shd w:val="clear" w:color="000000" w:fill="FA887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24</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Хворостянский </w:t>
            </w:r>
          </w:p>
        </w:tc>
        <w:tc>
          <w:tcPr>
            <w:tcW w:w="383" w:type="pct"/>
            <w:shd w:val="clear" w:color="000000" w:fill="6FC1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w:t>
            </w:r>
          </w:p>
        </w:tc>
        <w:tc>
          <w:tcPr>
            <w:tcW w:w="342" w:type="pct"/>
            <w:shd w:val="clear" w:color="000000" w:fill="9FCF7E"/>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8</w:t>
            </w:r>
          </w:p>
        </w:tc>
        <w:tc>
          <w:tcPr>
            <w:tcW w:w="342" w:type="pct"/>
            <w:shd w:val="clear" w:color="000000" w:fill="9FCF7E"/>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c>
          <w:tcPr>
            <w:tcW w:w="342" w:type="pct"/>
            <w:shd w:val="clear" w:color="000000" w:fill="9FCF7E"/>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c>
          <w:tcPr>
            <w:tcW w:w="383" w:type="pct"/>
            <w:shd w:val="clear" w:color="000000" w:fill="9FCF7E"/>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6</w:t>
            </w:r>
          </w:p>
        </w:tc>
        <w:tc>
          <w:tcPr>
            <w:tcW w:w="342" w:type="pct"/>
            <w:shd w:val="clear" w:color="000000" w:fill="FB917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c>
          <w:tcPr>
            <w:tcW w:w="383" w:type="pct"/>
            <w:shd w:val="clear" w:color="000000" w:fill="93CB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5</w:t>
            </w:r>
          </w:p>
        </w:tc>
        <w:tc>
          <w:tcPr>
            <w:tcW w:w="342" w:type="pct"/>
            <w:shd w:val="clear" w:color="000000" w:fill="FCAF79"/>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7</w:t>
            </w:r>
          </w:p>
        </w:tc>
        <w:tc>
          <w:tcPr>
            <w:tcW w:w="342" w:type="pct"/>
            <w:shd w:val="clear" w:color="000000" w:fill="FCAF79"/>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Челно-Вершинский </w:t>
            </w:r>
          </w:p>
        </w:tc>
        <w:tc>
          <w:tcPr>
            <w:tcW w:w="383" w:type="pct"/>
            <w:shd w:val="clear" w:color="000000" w:fill="FDBA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19</w:t>
            </w:r>
          </w:p>
        </w:tc>
        <w:tc>
          <w:tcPr>
            <w:tcW w:w="342" w:type="pct"/>
            <w:shd w:val="clear" w:color="000000" w:fill="FA7D6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c>
          <w:tcPr>
            <w:tcW w:w="342" w:type="pct"/>
            <w:shd w:val="clear" w:color="000000" w:fill="FA7D6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12</w:t>
            </w:r>
          </w:p>
        </w:tc>
        <w:tc>
          <w:tcPr>
            <w:tcW w:w="342" w:type="pct"/>
            <w:shd w:val="clear" w:color="000000" w:fill="FA7D6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6</w:t>
            </w:r>
          </w:p>
        </w:tc>
        <w:tc>
          <w:tcPr>
            <w:tcW w:w="383" w:type="pct"/>
            <w:shd w:val="clear" w:color="000000" w:fill="FA7D6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c>
          <w:tcPr>
            <w:tcW w:w="342" w:type="pct"/>
            <w:shd w:val="clear" w:color="000000" w:fill="E7E482"/>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12</w:t>
            </w:r>
          </w:p>
        </w:tc>
        <w:tc>
          <w:tcPr>
            <w:tcW w:w="383" w:type="pct"/>
            <w:shd w:val="clear" w:color="000000" w:fill="FCAF79"/>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42" w:type="pct"/>
            <w:shd w:val="clear" w:color="000000" w:fill="FFE283"/>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19</w:t>
            </w:r>
          </w:p>
        </w:tc>
        <w:tc>
          <w:tcPr>
            <w:tcW w:w="342" w:type="pct"/>
            <w:shd w:val="clear" w:color="000000" w:fill="FFE283"/>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15</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Шенталинский </w:t>
            </w:r>
          </w:p>
        </w:tc>
        <w:tc>
          <w:tcPr>
            <w:tcW w:w="383" w:type="pct"/>
            <w:shd w:val="clear" w:color="000000" w:fill="FCAF79"/>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20</w:t>
            </w:r>
          </w:p>
        </w:tc>
        <w:tc>
          <w:tcPr>
            <w:tcW w:w="342" w:type="pct"/>
            <w:shd w:val="clear" w:color="000000" w:fill="63BE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14</w:t>
            </w:r>
          </w:p>
        </w:tc>
        <w:tc>
          <w:tcPr>
            <w:tcW w:w="342" w:type="pct"/>
            <w:shd w:val="clear" w:color="000000" w:fill="63BE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c>
          <w:tcPr>
            <w:tcW w:w="342" w:type="pct"/>
            <w:shd w:val="clear" w:color="000000" w:fill="63BE7B"/>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8</w:t>
            </w:r>
          </w:p>
        </w:tc>
        <w:tc>
          <w:tcPr>
            <w:tcW w:w="383" w:type="pct"/>
            <w:shd w:val="clear" w:color="000000" w:fill="63BE7B"/>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w:t>
            </w:r>
          </w:p>
        </w:tc>
        <w:tc>
          <w:tcPr>
            <w:tcW w:w="342" w:type="pct"/>
            <w:shd w:val="clear" w:color="000000" w:fill="FFEB84"/>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14</w:t>
            </w:r>
          </w:p>
        </w:tc>
        <w:tc>
          <w:tcPr>
            <w:tcW w:w="383" w:type="pct"/>
            <w:shd w:val="clear" w:color="000000" w:fill="FCA677"/>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21</w:t>
            </w:r>
          </w:p>
        </w:tc>
        <w:tc>
          <w:tcPr>
            <w:tcW w:w="342" w:type="pct"/>
            <w:shd w:val="clear" w:color="000000" w:fill="CFDD81"/>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16</w:t>
            </w:r>
          </w:p>
        </w:tc>
        <w:tc>
          <w:tcPr>
            <w:tcW w:w="342" w:type="pct"/>
            <w:shd w:val="clear" w:color="000000" w:fill="CFDD81"/>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10</w:t>
            </w:r>
          </w:p>
        </w:tc>
      </w:tr>
      <w:tr w:rsidR="00D825D6" w:rsidRPr="009D092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 xml:space="preserve">Шигонский </w:t>
            </w:r>
          </w:p>
        </w:tc>
        <w:tc>
          <w:tcPr>
            <w:tcW w:w="383" w:type="pct"/>
            <w:shd w:val="clear" w:color="000000" w:fill="E7E482"/>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12</w:t>
            </w:r>
          </w:p>
        </w:tc>
        <w:tc>
          <w:tcPr>
            <w:tcW w:w="342" w:type="pct"/>
            <w:shd w:val="clear" w:color="000000" w:fill="E7E482"/>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c>
          <w:tcPr>
            <w:tcW w:w="342" w:type="pct"/>
            <w:shd w:val="clear" w:color="000000" w:fill="E7E482"/>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c>
          <w:tcPr>
            <w:tcW w:w="342" w:type="pct"/>
            <w:shd w:val="clear" w:color="000000" w:fill="E7E482"/>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26</w:t>
            </w:r>
          </w:p>
        </w:tc>
        <w:tc>
          <w:tcPr>
            <w:tcW w:w="383" w:type="pct"/>
            <w:shd w:val="clear" w:color="000000" w:fill="E7E482"/>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12</w:t>
            </w:r>
          </w:p>
        </w:tc>
        <w:tc>
          <w:tcPr>
            <w:tcW w:w="342" w:type="pct"/>
            <w:shd w:val="clear" w:color="000000" w:fill="C3D980"/>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9</w:t>
            </w:r>
          </w:p>
        </w:tc>
        <w:tc>
          <w:tcPr>
            <w:tcW w:w="383" w:type="pct"/>
            <w:shd w:val="clear" w:color="000000" w:fill="FA7D6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25</w:t>
            </w:r>
          </w:p>
        </w:tc>
        <w:tc>
          <w:tcPr>
            <w:tcW w:w="342" w:type="pct"/>
            <w:shd w:val="clear" w:color="000000" w:fill="FDC37D"/>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23</w:t>
            </w:r>
          </w:p>
        </w:tc>
        <w:tc>
          <w:tcPr>
            <w:tcW w:w="342" w:type="pct"/>
            <w:shd w:val="clear" w:color="000000" w:fill="FDC37D"/>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18</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19 – Рейтинги критериев фактора «Производство» за 2014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732"/>
        <w:gridCol w:w="655"/>
        <w:gridCol w:w="655"/>
        <w:gridCol w:w="655"/>
        <w:gridCol w:w="733"/>
        <w:gridCol w:w="655"/>
        <w:gridCol w:w="733"/>
        <w:gridCol w:w="655"/>
        <w:gridCol w:w="655"/>
      </w:tblGrid>
      <w:tr w:rsidR="00D825D6" w:rsidRPr="00CE6A48" w:rsidTr="00D825D6">
        <w:trPr>
          <w:trHeight w:val="300"/>
        </w:trPr>
        <w:tc>
          <w:tcPr>
            <w:tcW w:w="1799"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Муниципальный район</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26</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27</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28</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29</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30</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31</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32</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33</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34</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Алексеевский </w:t>
            </w:r>
          </w:p>
        </w:tc>
        <w:tc>
          <w:tcPr>
            <w:tcW w:w="383" w:type="pct"/>
            <w:shd w:val="clear" w:color="000000" w:fill="93CB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c>
          <w:tcPr>
            <w:tcW w:w="342" w:type="pct"/>
            <w:shd w:val="clear" w:color="000000" w:fill="63BE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c>
          <w:tcPr>
            <w:tcW w:w="342" w:type="pct"/>
            <w:shd w:val="clear" w:color="000000" w:fill="63BE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c>
          <w:tcPr>
            <w:tcW w:w="342" w:type="pct"/>
            <w:shd w:val="clear" w:color="000000" w:fill="63BE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c>
          <w:tcPr>
            <w:tcW w:w="383" w:type="pct"/>
            <w:shd w:val="clear" w:color="000000" w:fill="63BE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c>
          <w:tcPr>
            <w:tcW w:w="342" w:type="pct"/>
            <w:shd w:val="clear" w:color="000000" w:fill="F8696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c>
          <w:tcPr>
            <w:tcW w:w="383" w:type="pct"/>
            <w:shd w:val="clear" w:color="000000" w:fill="B7D6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c>
          <w:tcPr>
            <w:tcW w:w="342" w:type="pct"/>
            <w:shd w:val="clear" w:color="000000" w:fill="9FCF7E"/>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c>
          <w:tcPr>
            <w:tcW w:w="342" w:type="pct"/>
            <w:shd w:val="clear" w:color="000000" w:fill="9FCF7E"/>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Безенчукский </w:t>
            </w:r>
          </w:p>
        </w:tc>
        <w:tc>
          <w:tcPr>
            <w:tcW w:w="383" w:type="pct"/>
            <w:shd w:val="clear" w:color="000000" w:fill="FDBA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c>
          <w:tcPr>
            <w:tcW w:w="342" w:type="pct"/>
            <w:shd w:val="clear" w:color="000000" w:fill="87C8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c>
          <w:tcPr>
            <w:tcW w:w="342" w:type="pct"/>
            <w:shd w:val="clear" w:color="000000" w:fill="87C8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14</w:t>
            </w:r>
          </w:p>
        </w:tc>
        <w:tc>
          <w:tcPr>
            <w:tcW w:w="342" w:type="pct"/>
            <w:shd w:val="clear" w:color="000000" w:fill="87C8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7</w:t>
            </w:r>
          </w:p>
        </w:tc>
        <w:tc>
          <w:tcPr>
            <w:tcW w:w="383" w:type="pct"/>
            <w:shd w:val="clear" w:color="000000" w:fill="87C8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4</w:t>
            </w:r>
          </w:p>
        </w:tc>
        <w:tc>
          <w:tcPr>
            <w:tcW w:w="342" w:type="pct"/>
            <w:shd w:val="clear" w:color="000000" w:fill="6FC1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c>
          <w:tcPr>
            <w:tcW w:w="383" w:type="pct"/>
            <w:shd w:val="clear" w:color="000000" w:fill="FFE2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c>
          <w:tcPr>
            <w:tcW w:w="342" w:type="pct"/>
            <w:shd w:val="clear" w:color="000000" w:fill="93CB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11</w:t>
            </w:r>
          </w:p>
        </w:tc>
        <w:tc>
          <w:tcPr>
            <w:tcW w:w="342" w:type="pct"/>
            <w:shd w:val="clear" w:color="000000" w:fill="93CB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Богатовский </w:t>
            </w:r>
          </w:p>
        </w:tc>
        <w:tc>
          <w:tcPr>
            <w:tcW w:w="383" w:type="pct"/>
            <w:shd w:val="clear" w:color="000000" w:fill="FB917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23</w:t>
            </w:r>
          </w:p>
        </w:tc>
        <w:tc>
          <w:tcPr>
            <w:tcW w:w="342" w:type="pct"/>
            <w:shd w:val="clear" w:color="000000" w:fill="7BC47C"/>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c>
          <w:tcPr>
            <w:tcW w:w="342" w:type="pct"/>
            <w:shd w:val="clear" w:color="000000" w:fill="7BC47C"/>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c>
          <w:tcPr>
            <w:tcW w:w="342" w:type="pct"/>
            <w:shd w:val="clear" w:color="000000" w:fill="7BC47C"/>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c>
          <w:tcPr>
            <w:tcW w:w="383" w:type="pct"/>
            <w:shd w:val="clear" w:color="000000" w:fill="7BC47C"/>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c>
          <w:tcPr>
            <w:tcW w:w="342" w:type="pct"/>
            <w:shd w:val="clear" w:color="000000" w:fill="E7E482"/>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12</w:t>
            </w:r>
          </w:p>
        </w:tc>
        <w:tc>
          <w:tcPr>
            <w:tcW w:w="383" w:type="pct"/>
            <w:shd w:val="clear" w:color="000000" w:fill="FB917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23</w:t>
            </w:r>
          </w:p>
        </w:tc>
        <w:tc>
          <w:tcPr>
            <w:tcW w:w="342" w:type="pct"/>
            <w:shd w:val="clear" w:color="000000" w:fill="FFE2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c>
          <w:tcPr>
            <w:tcW w:w="342" w:type="pct"/>
            <w:shd w:val="clear" w:color="000000" w:fill="FFE2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Большеглушицкий </w:t>
            </w:r>
          </w:p>
        </w:tc>
        <w:tc>
          <w:tcPr>
            <w:tcW w:w="383" w:type="pct"/>
            <w:shd w:val="clear" w:color="000000" w:fill="ABD2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7</w:t>
            </w:r>
          </w:p>
        </w:tc>
        <w:tc>
          <w:tcPr>
            <w:tcW w:w="342" w:type="pct"/>
            <w:shd w:val="clear" w:color="000000" w:fill="FDBA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9</w:t>
            </w:r>
          </w:p>
        </w:tc>
        <w:tc>
          <w:tcPr>
            <w:tcW w:w="342" w:type="pct"/>
            <w:shd w:val="clear" w:color="000000" w:fill="FDBA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c>
          <w:tcPr>
            <w:tcW w:w="342" w:type="pct"/>
            <w:shd w:val="clear" w:color="000000" w:fill="FDBA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83" w:type="pct"/>
            <w:shd w:val="clear" w:color="000000" w:fill="FDBA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c>
          <w:tcPr>
            <w:tcW w:w="342" w:type="pct"/>
            <w:shd w:val="clear" w:color="000000" w:fill="FA7D6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c>
          <w:tcPr>
            <w:tcW w:w="383" w:type="pct"/>
            <w:shd w:val="clear" w:color="000000" w:fill="6FC1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c>
          <w:tcPr>
            <w:tcW w:w="342" w:type="pct"/>
            <w:shd w:val="clear" w:color="000000" w:fill="FB9B75"/>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c>
          <w:tcPr>
            <w:tcW w:w="342" w:type="pct"/>
            <w:shd w:val="clear" w:color="000000" w:fill="FB9B75"/>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Большечерниговский </w:t>
            </w:r>
          </w:p>
        </w:tc>
        <w:tc>
          <w:tcPr>
            <w:tcW w:w="383" w:type="pct"/>
            <w:shd w:val="clear" w:color="000000" w:fill="87C8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4</w:t>
            </w:r>
          </w:p>
        </w:tc>
        <w:tc>
          <w:tcPr>
            <w:tcW w:w="342" w:type="pct"/>
            <w:shd w:val="clear" w:color="000000" w:fill="FA7D6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c>
          <w:tcPr>
            <w:tcW w:w="342" w:type="pct"/>
            <w:shd w:val="clear" w:color="000000" w:fill="FA7D6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c>
          <w:tcPr>
            <w:tcW w:w="342" w:type="pct"/>
            <w:shd w:val="clear" w:color="000000" w:fill="FA7D6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c>
          <w:tcPr>
            <w:tcW w:w="383" w:type="pct"/>
            <w:shd w:val="clear" w:color="000000" w:fill="FA7D6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c>
          <w:tcPr>
            <w:tcW w:w="342" w:type="pct"/>
            <w:shd w:val="clear" w:color="000000" w:fill="F9736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26</w:t>
            </w:r>
          </w:p>
        </w:tc>
        <w:tc>
          <w:tcPr>
            <w:tcW w:w="383" w:type="pct"/>
            <w:shd w:val="clear" w:color="000000" w:fill="63BE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c>
          <w:tcPr>
            <w:tcW w:w="342" w:type="pct"/>
            <w:shd w:val="clear" w:color="000000" w:fill="F3E7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4</w:t>
            </w:r>
          </w:p>
        </w:tc>
        <w:tc>
          <w:tcPr>
            <w:tcW w:w="342" w:type="pct"/>
            <w:shd w:val="clear" w:color="000000" w:fill="F3E7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Борский </w:t>
            </w:r>
          </w:p>
        </w:tc>
        <w:tc>
          <w:tcPr>
            <w:tcW w:w="383" w:type="pct"/>
            <w:shd w:val="clear" w:color="000000" w:fill="C3D980"/>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9</w:t>
            </w:r>
          </w:p>
        </w:tc>
        <w:tc>
          <w:tcPr>
            <w:tcW w:w="342" w:type="pct"/>
            <w:shd w:val="clear" w:color="000000" w:fill="B7D6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c>
          <w:tcPr>
            <w:tcW w:w="342" w:type="pct"/>
            <w:shd w:val="clear" w:color="000000" w:fill="B7D6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c>
          <w:tcPr>
            <w:tcW w:w="342" w:type="pct"/>
            <w:shd w:val="clear" w:color="000000" w:fill="B7D6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c>
          <w:tcPr>
            <w:tcW w:w="383" w:type="pct"/>
            <w:shd w:val="clear" w:color="000000" w:fill="B7D6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c>
          <w:tcPr>
            <w:tcW w:w="342" w:type="pct"/>
            <w:shd w:val="clear" w:color="000000" w:fill="FECD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c>
          <w:tcPr>
            <w:tcW w:w="383" w:type="pct"/>
            <w:shd w:val="clear" w:color="000000" w:fill="FED8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16</w:t>
            </w:r>
          </w:p>
        </w:tc>
        <w:tc>
          <w:tcPr>
            <w:tcW w:w="342" w:type="pct"/>
            <w:shd w:val="clear" w:color="000000" w:fill="FB917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16</w:t>
            </w:r>
          </w:p>
        </w:tc>
        <w:tc>
          <w:tcPr>
            <w:tcW w:w="342" w:type="pct"/>
            <w:shd w:val="clear" w:color="000000" w:fill="FB917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23</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Волжский </w:t>
            </w:r>
          </w:p>
        </w:tc>
        <w:tc>
          <w:tcPr>
            <w:tcW w:w="383" w:type="pct"/>
            <w:shd w:val="clear" w:color="000000" w:fill="FA887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c>
          <w:tcPr>
            <w:tcW w:w="342" w:type="pct"/>
            <w:shd w:val="clear" w:color="000000" w:fill="E7E482"/>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12</w:t>
            </w:r>
          </w:p>
        </w:tc>
        <w:tc>
          <w:tcPr>
            <w:tcW w:w="342" w:type="pct"/>
            <w:shd w:val="clear" w:color="000000" w:fill="E7E482"/>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9</w:t>
            </w:r>
          </w:p>
        </w:tc>
        <w:tc>
          <w:tcPr>
            <w:tcW w:w="342" w:type="pct"/>
            <w:shd w:val="clear" w:color="000000" w:fill="E7E482"/>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14</w:t>
            </w:r>
          </w:p>
        </w:tc>
        <w:tc>
          <w:tcPr>
            <w:tcW w:w="383" w:type="pct"/>
            <w:shd w:val="clear" w:color="000000" w:fill="E7E482"/>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12</w:t>
            </w:r>
          </w:p>
        </w:tc>
        <w:tc>
          <w:tcPr>
            <w:tcW w:w="342" w:type="pct"/>
            <w:shd w:val="clear" w:color="000000" w:fill="7BC47C"/>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c>
          <w:tcPr>
            <w:tcW w:w="383" w:type="pct"/>
            <w:shd w:val="clear" w:color="000000" w:fill="FECD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c>
          <w:tcPr>
            <w:tcW w:w="342" w:type="pct"/>
            <w:shd w:val="clear" w:color="000000" w:fill="B7D6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c>
          <w:tcPr>
            <w:tcW w:w="342" w:type="pct"/>
            <w:shd w:val="clear" w:color="000000" w:fill="B7D6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Елховский </w:t>
            </w:r>
          </w:p>
        </w:tc>
        <w:tc>
          <w:tcPr>
            <w:tcW w:w="383" w:type="pct"/>
            <w:shd w:val="clear" w:color="000000" w:fill="FCAF79"/>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c>
          <w:tcPr>
            <w:tcW w:w="342" w:type="pct"/>
            <w:shd w:val="clear" w:color="000000" w:fill="FCAF79"/>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26</w:t>
            </w:r>
          </w:p>
        </w:tc>
        <w:tc>
          <w:tcPr>
            <w:tcW w:w="342" w:type="pct"/>
            <w:shd w:val="clear" w:color="000000" w:fill="FCAF79"/>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c>
          <w:tcPr>
            <w:tcW w:w="342" w:type="pct"/>
            <w:shd w:val="clear" w:color="000000" w:fill="FCAF79"/>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c>
          <w:tcPr>
            <w:tcW w:w="383" w:type="pct"/>
            <w:shd w:val="clear" w:color="000000" w:fill="FCAF79"/>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c>
          <w:tcPr>
            <w:tcW w:w="342" w:type="pct"/>
            <w:shd w:val="clear" w:color="000000" w:fill="FCAF79"/>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c>
          <w:tcPr>
            <w:tcW w:w="383" w:type="pct"/>
            <w:shd w:val="clear" w:color="000000" w:fill="FCA677"/>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c>
          <w:tcPr>
            <w:tcW w:w="342" w:type="pct"/>
            <w:shd w:val="clear" w:color="000000" w:fill="7BC47C"/>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c>
          <w:tcPr>
            <w:tcW w:w="342" w:type="pct"/>
            <w:shd w:val="clear" w:color="000000" w:fill="7BC47C"/>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Исаклинский </w:t>
            </w:r>
          </w:p>
        </w:tc>
        <w:tc>
          <w:tcPr>
            <w:tcW w:w="383" w:type="pct"/>
            <w:shd w:val="clear" w:color="000000" w:fill="DBE0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11</w:t>
            </w:r>
          </w:p>
        </w:tc>
        <w:tc>
          <w:tcPr>
            <w:tcW w:w="342" w:type="pct"/>
            <w:shd w:val="clear" w:color="000000" w:fill="FECD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14</w:t>
            </w:r>
          </w:p>
        </w:tc>
        <w:tc>
          <w:tcPr>
            <w:tcW w:w="342" w:type="pct"/>
            <w:shd w:val="clear" w:color="000000" w:fill="FECD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c>
          <w:tcPr>
            <w:tcW w:w="342" w:type="pct"/>
            <w:shd w:val="clear" w:color="000000" w:fill="FECD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c>
          <w:tcPr>
            <w:tcW w:w="383" w:type="pct"/>
            <w:shd w:val="clear" w:color="000000" w:fill="FECD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c>
          <w:tcPr>
            <w:tcW w:w="342" w:type="pct"/>
            <w:shd w:val="clear" w:color="000000" w:fill="FB917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23</w:t>
            </w:r>
          </w:p>
        </w:tc>
        <w:tc>
          <w:tcPr>
            <w:tcW w:w="383" w:type="pct"/>
            <w:shd w:val="clear" w:color="000000" w:fill="FDBA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c>
          <w:tcPr>
            <w:tcW w:w="342" w:type="pct"/>
            <w:shd w:val="clear" w:color="000000" w:fill="FDC3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c>
          <w:tcPr>
            <w:tcW w:w="342" w:type="pct"/>
            <w:shd w:val="clear" w:color="000000" w:fill="FDC3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Камышлинский </w:t>
            </w:r>
          </w:p>
        </w:tc>
        <w:tc>
          <w:tcPr>
            <w:tcW w:w="383" w:type="pct"/>
            <w:shd w:val="clear" w:color="000000" w:fill="FB9B75"/>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42" w:type="pct"/>
            <w:shd w:val="clear" w:color="000000" w:fill="FB9B75"/>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c>
          <w:tcPr>
            <w:tcW w:w="342" w:type="pct"/>
            <w:shd w:val="clear" w:color="000000" w:fill="FB9B75"/>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42" w:type="pct"/>
            <w:shd w:val="clear" w:color="000000" w:fill="FB9B75"/>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c>
          <w:tcPr>
            <w:tcW w:w="383" w:type="pct"/>
            <w:shd w:val="clear" w:color="000000" w:fill="FB9B75"/>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42" w:type="pct"/>
            <w:shd w:val="clear" w:color="000000" w:fill="F3E7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c>
          <w:tcPr>
            <w:tcW w:w="383" w:type="pct"/>
            <w:shd w:val="clear" w:color="000000" w:fill="F8696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c>
          <w:tcPr>
            <w:tcW w:w="342" w:type="pct"/>
            <w:shd w:val="clear" w:color="000000" w:fill="87C8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c>
          <w:tcPr>
            <w:tcW w:w="342" w:type="pct"/>
            <w:shd w:val="clear" w:color="000000" w:fill="87C8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4</w:t>
            </w:r>
          </w:p>
        </w:tc>
      </w:tr>
      <w:tr w:rsidR="00D825D6" w:rsidRPr="00C133A3"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 xml:space="preserve">Кинельский </w:t>
            </w:r>
          </w:p>
        </w:tc>
        <w:tc>
          <w:tcPr>
            <w:tcW w:w="383" w:type="pct"/>
            <w:shd w:val="clear" w:color="000000" w:fill="F9736D"/>
            <w:noWrap/>
            <w:vAlign w:val="bottom"/>
            <w:hideMark/>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26</w:t>
            </w:r>
          </w:p>
        </w:tc>
        <w:tc>
          <w:tcPr>
            <w:tcW w:w="342" w:type="pct"/>
            <w:shd w:val="clear" w:color="000000" w:fill="DBE081"/>
            <w:vAlign w:val="bottom"/>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7</w:t>
            </w:r>
          </w:p>
        </w:tc>
        <w:tc>
          <w:tcPr>
            <w:tcW w:w="342" w:type="pct"/>
            <w:shd w:val="clear" w:color="000000" w:fill="DBE081"/>
            <w:vAlign w:val="bottom"/>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4</w:t>
            </w:r>
          </w:p>
        </w:tc>
        <w:tc>
          <w:tcPr>
            <w:tcW w:w="342" w:type="pct"/>
            <w:shd w:val="clear" w:color="000000" w:fill="DBE081"/>
            <w:vAlign w:val="bottom"/>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16</w:t>
            </w:r>
          </w:p>
        </w:tc>
        <w:tc>
          <w:tcPr>
            <w:tcW w:w="383" w:type="pct"/>
            <w:shd w:val="clear" w:color="000000" w:fill="DBE0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11</w:t>
            </w:r>
          </w:p>
        </w:tc>
        <w:tc>
          <w:tcPr>
            <w:tcW w:w="342" w:type="pct"/>
            <w:shd w:val="clear" w:color="000000" w:fill="ABD2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7</w:t>
            </w:r>
          </w:p>
        </w:tc>
        <w:tc>
          <w:tcPr>
            <w:tcW w:w="383" w:type="pct"/>
            <w:shd w:val="clear" w:color="000000" w:fill="FFEB84"/>
            <w:noWrap/>
            <w:vAlign w:val="bottom"/>
            <w:hideMark/>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14</w:t>
            </w:r>
          </w:p>
        </w:tc>
        <w:tc>
          <w:tcPr>
            <w:tcW w:w="342" w:type="pct"/>
            <w:shd w:val="clear" w:color="000000" w:fill="C3D980"/>
            <w:vAlign w:val="bottom"/>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12</w:t>
            </w:r>
          </w:p>
        </w:tc>
        <w:tc>
          <w:tcPr>
            <w:tcW w:w="342" w:type="pct"/>
            <w:shd w:val="clear" w:color="000000" w:fill="C3D980"/>
            <w:noWrap/>
            <w:vAlign w:val="bottom"/>
            <w:hideMark/>
          </w:tcPr>
          <w:p w:rsidR="00D825D6" w:rsidRPr="00CE6A48"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CE6A48">
              <w:rPr>
                <w:rFonts w:ascii="Times New Roman" w:eastAsia="Times New Roman" w:hAnsi="Times New Roman" w:cs="Times New Roman"/>
                <w:b/>
                <w:color w:val="000000"/>
                <w:sz w:val="24"/>
                <w:szCs w:val="24"/>
                <w:lang w:eastAsia="ru-RU"/>
              </w:rPr>
              <w:t>9</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Кинель-Черкасский</w:t>
            </w:r>
          </w:p>
        </w:tc>
        <w:tc>
          <w:tcPr>
            <w:tcW w:w="383" w:type="pct"/>
            <w:shd w:val="clear" w:color="000000" w:fill="63BE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c>
          <w:tcPr>
            <w:tcW w:w="342" w:type="pct"/>
            <w:shd w:val="clear" w:color="000000" w:fill="FED88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c>
          <w:tcPr>
            <w:tcW w:w="342" w:type="pct"/>
            <w:shd w:val="clear" w:color="000000" w:fill="FED88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c>
          <w:tcPr>
            <w:tcW w:w="342" w:type="pct"/>
            <w:shd w:val="clear" w:color="000000" w:fill="FED88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c>
          <w:tcPr>
            <w:tcW w:w="383" w:type="pct"/>
            <w:shd w:val="clear" w:color="000000" w:fill="FED8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16</w:t>
            </w:r>
          </w:p>
        </w:tc>
        <w:tc>
          <w:tcPr>
            <w:tcW w:w="342" w:type="pct"/>
            <w:shd w:val="clear" w:color="000000" w:fill="DBE0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11</w:t>
            </w:r>
          </w:p>
        </w:tc>
        <w:tc>
          <w:tcPr>
            <w:tcW w:w="383" w:type="pct"/>
            <w:shd w:val="clear" w:color="000000" w:fill="7BC47C"/>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c>
          <w:tcPr>
            <w:tcW w:w="342" w:type="pct"/>
            <w:shd w:val="clear" w:color="000000" w:fill="6FC1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c>
          <w:tcPr>
            <w:tcW w:w="342" w:type="pct"/>
            <w:shd w:val="clear" w:color="000000" w:fill="6FC1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Клявлинский </w:t>
            </w:r>
          </w:p>
        </w:tc>
        <w:tc>
          <w:tcPr>
            <w:tcW w:w="383" w:type="pct"/>
            <w:shd w:val="clear" w:color="000000" w:fill="FA7D6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c>
          <w:tcPr>
            <w:tcW w:w="342" w:type="pct"/>
            <w:shd w:val="clear" w:color="000000" w:fill="F8696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c>
          <w:tcPr>
            <w:tcW w:w="342" w:type="pct"/>
            <w:shd w:val="clear" w:color="000000" w:fill="F8696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c>
          <w:tcPr>
            <w:tcW w:w="342" w:type="pct"/>
            <w:shd w:val="clear" w:color="000000" w:fill="F8696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c>
          <w:tcPr>
            <w:tcW w:w="383" w:type="pct"/>
            <w:shd w:val="clear" w:color="000000" w:fill="F8696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c>
          <w:tcPr>
            <w:tcW w:w="342" w:type="pct"/>
            <w:shd w:val="clear" w:color="000000" w:fill="FDBA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c>
          <w:tcPr>
            <w:tcW w:w="383" w:type="pct"/>
            <w:shd w:val="clear" w:color="000000" w:fill="F9736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26</w:t>
            </w:r>
          </w:p>
        </w:tc>
        <w:tc>
          <w:tcPr>
            <w:tcW w:w="342" w:type="pct"/>
            <w:shd w:val="clear" w:color="000000" w:fill="FCA677"/>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26</w:t>
            </w:r>
          </w:p>
        </w:tc>
        <w:tc>
          <w:tcPr>
            <w:tcW w:w="342" w:type="pct"/>
            <w:shd w:val="clear" w:color="000000" w:fill="FCA677"/>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Кошкинский </w:t>
            </w:r>
          </w:p>
        </w:tc>
        <w:tc>
          <w:tcPr>
            <w:tcW w:w="383" w:type="pct"/>
            <w:shd w:val="clear" w:color="000000" w:fill="CFDD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c>
          <w:tcPr>
            <w:tcW w:w="342" w:type="pct"/>
            <w:shd w:val="clear" w:color="000000" w:fill="FA887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c>
          <w:tcPr>
            <w:tcW w:w="342" w:type="pct"/>
            <w:shd w:val="clear" w:color="000000" w:fill="FA887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12</w:t>
            </w:r>
          </w:p>
        </w:tc>
        <w:tc>
          <w:tcPr>
            <w:tcW w:w="342" w:type="pct"/>
            <w:shd w:val="clear" w:color="000000" w:fill="FA887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c>
          <w:tcPr>
            <w:tcW w:w="383" w:type="pct"/>
            <w:shd w:val="clear" w:color="000000" w:fill="FA887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c>
          <w:tcPr>
            <w:tcW w:w="342" w:type="pct"/>
            <w:shd w:val="clear" w:color="000000" w:fill="CFDD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c>
          <w:tcPr>
            <w:tcW w:w="383" w:type="pct"/>
            <w:shd w:val="clear" w:color="000000" w:fill="E7E482"/>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12</w:t>
            </w:r>
          </w:p>
        </w:tc>
        <w:tc>
          <w:tcPr>
            <w:tcW w:w="342" w:type="pct"/>
            <w:shd w:val="clear" w:color="000000" w:fill="E7E482"/>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c>
          <w:tcPr>
            <w:tcW w:w="342" w:type="pct"/>
            <w:shd w:val="clear" w:color="000000" w:fill="E7E482"/>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12</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Красноармейский </w:t>
            </w:r>
          </w:p>
        </w:tc>
        <w:tc>
          <w:tcPr>
            <w:tcW w:w="383" w:type="pct"/>
            <w:shd w:val="clear" w:color="000000" w:fill="FFE2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c>
          <w:tcPr>
            <w:tcW w:w="342" w:type="pct"/>
            <w:shd w:val="clear" w:color="000000" w:fill="FCA677"/>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c>
          <w:tcPr>
            <w:tcW w:w="342" w:type="pct"/>
            <w:shd w:val="clear" w:color="000000" w:fill="FCA677"/>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23</w:t>
            </w:r>
          </w:p>
        </w:tc>
        <w:tc>
          <w:tcPr>
            <w:tcW w:w="342" w:type="pct"/>
            <w:shd w:val="clear" w:color="000000" w:fill="FCA677"/>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c>
          <w:tcPr>
            <w:tcW w:w="383" w:type="pct"/>
            <w:shd w:val="clear" w:color="000000" w:fill="FCA677"/>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c>
          <w:tcPr>
            <w:tcW w:w="342" w:type="pct"/>
            <w:shd w:val="clear" w:color="000000" w:fill="FDC3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c>
          <w:tcPr>
            <w:tcW w:w="383" w:type="pct"/>
            <w:shd w:val="clear" w:color="000000" w:fill="9FCF7E"/>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c>
          <w:tcPr>
            <w:tcW w:w="342" w:type="pct"/>
            <w:shd w:val="clear" w:color="000000" w:fill="FA7D6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c>
          <w:tcPr>
            <w:tcW w:w="342" w:type="pct"/>
            <w:shd w:val="clear" w:color="000000" w:fill="FA7D6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Красноярский </w:t>
            </w:r>
          </w:p>
        </w:tc>
        <w:tc>
          <w:tcPr>
            <w:tcW w:w="383" w:type="pct"/>
            <w:shd w:val="clear" w:color="000000" w:fill="FECD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c>
          <w:tcPr>
            <w:tcW w:w="342" w:type="pct"/>
            <w:shd w:val="clear" w:color="000000" w:fill="FDC3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c>
          <w:tcPr>
            <w:tcW w:w="342" w:type="pct"/>
            <w:shd w:val="clear" w:color="000000" w:fill="FDC3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7</w:t>
            </w:r>
          </w:p>
        </w:tc>
        <w:tc>
          <w:tcPr>
            <w:tcW w:w="342" w:type="pct"/>
            <w:shd w:val="clear" w:color="000000" w:fill="FDC3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11</w:t>
            </w:r>
          </w:p>
        </w:tc>
        <w:tc>
          <w:tcPr>
            <w:tcW w:w="383" w:type="pct"/>
            <w:shd w:val="clear" w:color="000000" w:fill="FDC3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c>
          <w:tcPr>
            <w:tcW w:w="342" w:type="pct"/>
            <w:shd w:val="clear" w:color="000000" w:fill="93CB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c>
          <w:tcPr>
            <w:tcW w:w="383" w:type="pct"/>
            <w:shd w:val="clear" w:color="000000" w:fill="F3E7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c>
          <w:tcPr>
            <w:tcW w:w="342" w:type="pct"/>
            <w:shd w:val="clear" w:color="000000" w:fill="FDBA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c>
          <w:tcPr>
            <w:tcW w:w="342" w:type="pct"/>
            <w:shd w:val="clear" w:color="000000" w:fill="FDBA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Нефтегорский </w:t>
            </w:r>
          </w:p>
        </w:tc>
        <w:tc>
          <w:tcPr>
            <w:tcW w:w="383" w:type="pct"/>
            <w:shd w:val="clear" w:color="000000" w:fill="7BC47C"/>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c>
          <w:tcPr>
            <w:tcW w:w="342" w:type="pct"/>
            <w:shd w:val="clear" w:color="000000" w:fill="FB9B75"/>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23</w:t>
            </w:r>
          </w:p>
        </w:tc>
        <w:tc>
          <w:tcPr>
            <w:tcW w:w="342" w:type="pct"/>
            <w:shd w:val="clear" w:color="000000" w:fill="FB9B75"/>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c>
          <w:tcPr>
            <w:tcW w:w="342" w:type="pct"/>
            <w:shd w:val="clear" w:color="000000" w:fill="FB9B75"/>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23</w:t>
            </w:r>
          </w:p>
        </w:tc>
        <w:tc>
          <w:tcPr>
            <w:tcW w:w="383" w:type="pct"/>
            <w:shd w:val="clear" w:color="000000" w:fill="FB9B75"/>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42" w:type="pct"/>
            <w:shd w:val="clear" w:color="000000" w:fill="FCA677"/>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c>
          <w:tcPr>
            <w:tcW w:w="383" w:type="pct"/>
            <w:shd w:val="clear" w:color="000000" w:fill="C3D980"/>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9</w:t>
            </w:r>
          </w:p>
        </w:tc>
        <w:tc>
          <w:tcPr>
            <w:tcW w:w="342" w:type="pct"/>
            <w:shd w:val="clear" w:color="000000" w:fill="FCAF79"/>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9</w:t>
            </w:r>
          </w:p>
        </w:tc>
        <w:tc>
          <w:tcPr>
            <w:tcW w:w="342" w:type="pct"/>
            <w:shd w:val="clear" w:color="000000" w:fill="FCAF79"/>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Пестравский </w:t>
            </w:r>
          </w:p>
        </w:tc>
        <w:tc>
          <w:tcPr>
            <w:tcW w:w="383" w:type="pct"/>
            <w:shd w:val="clear" w:color="000000" w:fill="FCA677"/>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c>
          <w:tcPr>
            <w:tcW w:w="342" w:type="pct"/>
            <w:shd w:val="clear" w:color="000000" w:fill="ABD2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21</w:t>
            </w:r>
          </w:p>
        </w:tc>
        <w:tc>
          <w:tcPr>
            <w:tcW w:w="342" w:type="pct"/>
            <w:shd w:val="clear" w:color="000000" w:fill="ABD2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26</w:t>
            </w:r>
          </w:p>
        </w:tc>
        <w:tc>
          <w:tcPr>
            <w:tcW w:w="342" w:type="pct"/>
            <w:shd w:val="clear" w:color="000000" w:fill="ABD2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c>
          <w:tcPr>
            <w:tcW w:w="383" w:type="pct"/>
            <w:shd w:val="clear" w:color="000000" w:fill="ABD2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7</w:t>
            </w:r>
          </w:p>
        </w:tc>
        <w:tc>
          <w:tcPr>
            <w:tcW w:w="342" w:type="pct"/>
            <w:shd w:val="clear" w:color="000000" w:fill="FA887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c>
          <w:tcPr>
            <w:tcW w:w="383" w:type="pct"/>
            <w:shd w:val="clear" w:color="000000" w:fill="ABD2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7</w:t>
            </w:r>
          </w:p>
        </w:tc>
        <w:tc>
          <w:tcPr>
            <w:tcW w:w="342" w:type="pct"/>
            <w:shd w:val="clear" w:color="000000" w:fill="63BE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7</w:t>
            </w:r>
          </w:p>
        </w:tc>
        <w:tc>
          <w:tcPr>
            <w:tcW w:w="342" w:type="pct"/>
            <w:shd w:val="clear" w:color="000000" w:fill="63BE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Похвистневский </w:t>
            </w:r>
          </w:p>
        </w:tc>
        <w:tc>
          <w:tcPr>
            <w:tcW w:w="383" w:type="pct"/>
            <w:shd w:val="clear" w:color="000000" w:fill="FED8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16</w:t>
            </w:r>
          </w:p>
        </w:tc>
        <w:tc>
          <w:tcPr>
            <w:tcW w:w="342" w:type="pct"/>
            <w:shd w:val="clear" w:color="000000" w:fill="F3E7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c>
          <w:tcPr>
            <w:tcW w:w="342" w:type="pct"/>
            <w:shd w:val="clear" w:color="000000" w:fill="F3E7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c>
          <w:tcPr>
            <w:tcW w:w="342" w:type="pct"/>
            <w:shd w:val="clear" w:color="000000" w:fill="F3E7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c>
          <w:tcPr>
            <w:tcW w:w="383" w:type="pct"/>
            <w:shd w:val="clear" w:color="000000" w:fill="F3E7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c>
          <w:tcPr>
            <w:tcW w:w="342" w:type="pct"/>
            <w:shd w:val="clear" w:color="000000" w:fill="C3D980"/>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9</w:t>
            </w:r>
          </w:p>
        </w:tc>
        <w:tc>
          <w:tcPr>
            <w:tcW w:w="383" w:type="pct"/>
            <w:shd w:val="clear" w:color="000000" w:fill="CFDD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c>
          <w:tcPr>
            <w:tcW w:w="342" w:type="pct"/>
            <w:shd w:val="clear" w:color="000000" w:fill="FA887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c>
          <w:tcPr>
            <w:tcW w:w="342" w:type="pct"/>
            <w:shd w:val="clear" w:color="000000" w:fill="FA887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Приволжский </w:t>
            </w:r>
          </w:p>
        </w:tc>
        <w:tc>
          <w:tcPr>
            <w:tcW w:w="383" w:type="pct"/>
            <w:shd w:val="clear" w:color="000000" w:fill="F8696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c>
          <w:tcPr>
            <w:tcW w:w="342" w:type="pct"/>
            <w:shd w:val="clear" w:color="000000" w:fill="9FCF7E"/>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c>
          <w:tcPr>
            <w:tcW w:w="342" w:type="pct"/>
            <w:shd w:val="clear" w:color="000000" w:fill="9FCF7E"/>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c>
          <w:tcPr>
            <w:tcW w:w="342" w:type="pct"/>
            <w:shd w:val="clear" w:color="000000" w:fill="9FCF7E"/>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c>
          <w:tcPr>
            <w:tcW w:w="383" w:type="pct"/>
            <w:shd w:val="clear" w:color="000000" w:fill="9FCF7E"/>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c>
          <w:tcPr>
            <w:tcW w:w="342" w:type="pct"/>
            <w:shd w:val="clear" w:color="000000" w:fill="9FCF7E"/>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c>
          <w:tcPr>
            <w:tcW w:w="383" w:type="pct"/>
            <w:shd w:val="clear" w:color="000000" w:fill="FDC3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c>
          <w:tcPr>
            <w:tcW w:w="342" w:type="pct"/>
            <w:shd w:val="clear" w:color="000000" w:fill="F8696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14</w:t>
            </w:r>
          </w:p>
        </w:tc>
        <w:tc>
          <w:tcPr>
            <w:tcW w:w="342" w:type="pct"/>
            <w:shd w:val="clear" w:color="000000" w:fill="F8696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27</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Сергиевский </w:t>
            </w:r>
          </w:p>
        </w:tc>
        <w:tc>
          <w:tcPr>
            <w:tcW w:w="383" w:type="pct"/>
            <w:shd w:val="clear" w:color="000000" w:fill="B7D6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c>
          <w:tcPr>
            <w:tcW w:w="342" w:type="pct"/>
            <w:shd w:val="clear" w:color="000000" w:fill="6FC1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c>
          <w:tcPr>
            <w:tcW w:w="342" w:type="pct"/>
            <w:shd w:val="clear" w:color="000000" w:fill="6FC1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c>
          <w:tcPr>
            <w:tcW w:w="342" w:type="pct"/>
            <w:shd w:val="clear" w:color="000000" w:fill="6FC17B"/>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c>
          <w:tcPr>
            <w:tcW w:w="383" w:type="pct"/>
            <w:shd w:val="clear" w:color="000000" w:fill="6FC1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c>
          <w:tcPr>
            <w:tcW w:w="342" w:type="pct"/>
            <w:shd w:val="clear" w:color="000000" w:fill="FFE2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c>
          <w:tcPr>
            <w:tcW w:w="383" w:type="pct"/>
            <w:shd w:val="clear" w:color="000000" w:fill="DBE0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11</w:t>
            </w:r>
          </w:p>
        </w:tc>
        <w:tc>
          <w:tcPr>
            <w:tcW w:w="342" w:type="pct"/>
            <w:shd w:val="clear" w:color="000000" w:fill="FFEB84"/>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c>
          <w:tcPr>
            <w:tcW w:w="342" w:type="pct"/>
            <w:shd w:val="clear" w:color="000000" w:fill="FFEB84"/>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14</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Ставропольский </w:t>
            </w:r>
          </w:p>
        </w:tc>
        <w:tc>
          <w:tcPr>
            <w:tcW w:w="383" w:type="pct"/>
            <w:shd w:val="clear" w:color="000000" w:fill="E7E482"/>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12</w:t>
            </w:r>
          </w:p>
        </w:tc>
        <w:tc>
          <w:tcPr>
            <w:tcW w:w="342" w:type="pct"/>
            <w:shd w:val="clear" w:color="000000" w:fill="93CB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c>
          <w:tcPr>
            <w:tcW w:w="342" w:type="pct"/>
            <w:shd w:val="clear" w:color="000000" w:fill="93CB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c>
          <w:tcPr>
            <w:tcW w:w="342" w:type="pct"/>
            <w:shd w:val="clear" w:color="000000" w:fill="93CB7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4</w:t>
            </w:r>
          </w:p>
        </w:tc>
        <w:tc>
          <w:tcPr>
            <w:tcW w:w="383" w:type="pct"/>
            <w:shd w:val="clear" w:color="000000" w:fill="93CB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c>
          <w:tcPr>
            <w:tcW w:w="342" w:type="pct"/>
            <w:shd w:val="clear" w:color="000000" w:fill="63BE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c>
          <w:tcPr>
            <w:tcW w:w="383" w:type="pct"/>
            <w:shd w:val="clear" w:color="000000" w:fill="87C8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4</w:t>
            </w:r>
          </w:p>
        </w:tc>
        <w:tc>
          <w:tcPr>
            <w:tcW w:w="342" w:type="pct"/>
            <w:shd w:val="clear" w:color="000000" w:fill="FFE2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w:t>
            </w:r>
          </w:p>
        </w:tc>
        <w:tc>
          <w:tcPr>
            <w:tcW w:w="342" w:type="pct"/>
            <w:shd w:val="clear" w:color="000000" w:fill="FFE2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Сызранский </w:t>
            </w:r>
          </w:p>
        </w:tc>
        <w:tc>
          <w:tcPr>
            <w:tcW w:w="383" w:type="pct"/>
            <w:shd w:val="clear" w:color="000000" w:fill="FFEB84"/>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14</w:t>
            </w:r>
          </w:p>
        </w:tc>
        <w:tc>
          <w:tcPr>
            <w:tcW w:w="342" w:type="pct"/>
            <w:shd w:val="clear" w:color="000000" w:fill="FFEB84"/>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42" w:type="pct"/>
            <w:shd w:val="clear" w:color="000000" w:fill="FFEB84"/>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16</w:t>
            </w:r>
          </w:p>
        </w:tc>
        <w:tc>
          <w:tcPr>
            <w:tcW w:w="342" w:type="pct"/>
            <w:shd w:val="clear" w:color="000000" w:fill="FFEB84"/>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12</w:t>
            </w:r>
          </w:p>
        </w:tc>
        <w:tc>
          <w:tcPr>
            <w:tcW w:w="383" w:type="pct"/>
            <w:shd w:val="clear" w:color="000000" w:fill="FFEB84"/>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14</w:t>
            </w:r>
          </w:p>
        </w:tc>
        <w:tc>
          <w:tcPr>
            <w:tcW w:w="342" w:type="pct"/>
            <w:shd w:val="clear" w:color="000000" w:fill="87C8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4</w:t>
            </w:r>
          </w:p>
        </w:tc>
        <w:tc>
          <w:tcPr>
            <w:tcW w:w="383" w:type="pct"/>
            <w:shd w:val="clear" w:color="000000" w:fill="FA887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c>
          <w:tcPr>
            <w:tcW w:w="342" w:type="pct"/>
            <w:shd w:val="clear" w:color="000000" w:fill="F9736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c>
          <w:tcPr>
            <w:tcW w:w="342" w:type="pct"/>
            <w:shd w:val="clear" w:color="000000" w:fill="F9736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26</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Хворостянский </w:t>
            </w:r>
          </w:p>
        </w:tc>
        <w:tc>
          <w:tcPr>
            <w:tcW w:w="383" w:type="pct"/>
            <w:shd w:val="clear" w:color="000000" w:fill="6FC17B"/>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w:t>
            </w:r>
          </w:p>
        </w:tc>
        <w:tc>
          <w:tcPr>
            <w:tcW w:w="342" w:type="pct"/>
            <w:shd w:val="clear" w:color="000000" w:fill="CFDD8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4</w:t>
            </w:r>
          </w:p>
        </w:tc>
        <w:tc>
          <w:tcPr>
            <w:tcW w:w="342" w:type="pct"/>
            <w:shd w:val="clear" w:color="000000" w:fill="CFDD8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3</w:t>
            </w:r>
          </w:p>
        </w:tc>
        <w:tc>
          <w:tcPr>
            <w:tcW w:w="342" w:type="pct"/>
            <w:shd w:val="clear" w:color="000000" w:fill="CFDD8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9</w:t>
            </w:r>
          </w:p>
        </w:tc>
        <w:tc>
          <w:tcPr>
            <w:tcW w:w="383" w:type="pct"/>
            <w:shd w:val="clear" w:color="000000" w:fill="CFDD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c>
          <w:tcPr>
            <w:tcW w:w="342" w:type="pct"/>
            <w:shd w:val="clear" w:color="000000" w:fill="FB9B75"/>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83" w:type="pct"/>
            <w:shd w:val="clear" w:color="000000" w:fill="93CB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c>
          <w:tcPr>
            <w:tcW w:w="342" w:type="pct"/>
            <w:shd w:val="clear" w:color="000000" w:fill="ABD2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c>
          <w:tcPr>
            <w:tcW w:w="342" w:type="pct"/>
            <w:shd w:val="clear" w:color="000000" w:fill="ABD2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7</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Челно-Вершинский </w:t>
            </w:r>
          </w:p>
        </w:tc>
        <w:tc>
          <w:tcPr>
            <w:tcW w:w="383" w:type="pct"/>
            <w:shd w:val="clear" w:color="000000" w:fill="9FCF7E"/>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6</w:t>
            </w:r>
          </w:p>
        </w:tc>
        <w:tc>
          <w:tcPr>
            <w:tcW w:w="342" w:type="pct"/>
            <w:shd w:val="clear" w:color="000000" w:fill="FFE2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11</w:t>
            </w:r>
          </w:p>
        </w:tc>
        <w:tc>
          <w:tcPr>
            <w:tcW w:w="342" w:type="pct"/>
            <w:shd w:val="clear" w:color="000000" w:fill="FFE2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11</w:t>
            </w:r>
          </w:p>
        </w:tc>
        <w:tc>
          <w:tcPr>
            <w:tcW w:w="342" w:type="pct"/>
            <w:shd w:val="clear" w:color="000000" w:fill="FFE283"/>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5</w:t>
            </w:r>
          </w:p>
        </w:tc>
        <w:tc>
          <w:tcPr>
            <w:tcW w:w="383" w:type="pct"/>
            <w:shd w:val="clear" w:color="000000" w:fill="FFE2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15</w:t>
            </w:r>
          </w:p>
        </w:tc>
        <w:tc>
          <w:tcPr>
            <w:tcW w:w="342" w:type="pct"/>
            <w:shd w:val="clear" w:color="000000" w:fill="FFEB84"/>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14</w:t>
            </w:r>
          </w:p>
        </w:tc>
        <w:tc>
          <w:tcPr>
            <w:tcW w:w="383" w:type="pct"/>
            <w:shd w:val="clear" w:color="000000" w:fill="FCAF79"/>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20</w:t>
            </w:r>
          </w:p>
        </w:tc>
        <w:tc>
          <w:tcPr>
            <w:tcW w:w="342" w:type="pct"/>
            <w:shd w:val="clear" w:color="000000" w:fill="FECD7F"/>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23</w:t>
            </w:r>
          </w:p>
        </w:tc>
        <w:tc>
          <w:tcPr>
            <w:tcW w:w="342" w:type="pct"/>
            <w:shd w:val="clear" w:color="000000" w:fill="FECD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17</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Шенталинский </w:t>
            </w:r>
          </w:p>
        </w:tc>
        <w:tc>
          <w:tcPr>
            <w:tcW w:w="383" w:type="pct"/>
            <w:shd w:val="clear" w:color="000000" w:fill="FDC37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18</w:t>
            </w:r>
          </w:p>
        </w:tc>
        <w:tc>
          <w:tcPr>
            <w:tcW w:w="342" w:type="pct"/>
            <w:shd w:val="clear" w:color="000000" w:fill="F9736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16</w:t>
            </w:r>
          </w:p>
        </w:tc>
        <w:tc>
          <w:tcPr>
            <w:tcW w:w="342" w:type="pct"/>
            <w:shd w:val="clear" w:color="000000" w:fill="F9736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c>
          <w:tcPr>
            <w:tcW w:w="342" w:type="pct"/>
            <w:shd w:val="clear" w:color="000000" w:fill="F9736D"/>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c>
          <w:tcPr>
            <w:tcW w:w="383" w:type="pct"/>
            <w:shd w:val="clear" w:color="000000" w:fill="F9736D"/>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26</w:t>
            </w:r>
          </w:p>
        </w:tc>
        <w:tc>
          <w:tcPr>
            <w:tcW w:w="342" w:type="pct"/>
            <w:shd w:val="clear" w:color="000000" w:fill="FED8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16</w:t>
            </w:r>
          </w:p>
        </w:tc>
        <w:tc>
          <w:tcPr>
            <w:tcW w:w="383" w:type="pct"/>
            <w:shd w:val="clear" w:color="000000" w:fill="FB9B75"/>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42" w:type="pct"/>
            <w:shd w:val="clear" w:color="000000" w:fill="CFDD8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c>
          <w:tcPr>
            <w:tcW w:w="342" w:type="pct"/>
            <w:shd w:val="clear" w:color="000000" w:fill="CFDD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10</w:t>
            </w:r>
          </w:p>
        </w:tc>
      </w:tr>
      <w:tr w:rsidR="00D825D6" w:rsidRPr="00CE6A48" w:rsidTr="00D825D6">
        <w:trPr>
          <w:trHeight w:val="300"/>
        </w:trPr>
        <w:tc>
          <w:tcPr>
            <w:tcW w:w="1799" w:type="pct"/>
            <w:shd w:val="clear" w:color="000000" w:fill="FFFFFF"/>
            <w:noWrap/>
            <w:vAlign w:val="bottom"/>
            <w:hideMark/>
          </w:tcPr>
          <w:p w:rsidR="00D825D6" w:rsidRPr="00CE6A48" w:rsidRDefault="00D825D6" w:rsidP="00D825D6">
            <w:pPr>
              <w:spacing w:after="0" w:line="240" w:lineRule="auto"/>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 xml:space="preserve">Шигонский </w:t>
            </w:r>
          </w:p>
        </w:tc>
        <w:tc>
          <w:tcPr>
            <w:tcW w:w="383" w:type="pct"/>
            <w:shd w:val="clear" w:color="000000" w:fill="F3E783"/>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13</w:t>
            </w:r>
          </w:p>
        </w:tc>
        <w:tc>
          <w:tcPr>
            <w:tcW w:w="342" w:type="pct"/>
            <w:shd w:val="clear" w:color="000000" w:fill="C3D980"/>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24</w:t>
            </w:r>
          </w:p>
        </w:tc>
        <w:tc>
          <w:tcPr>
            <w:tcW w:w="342" w:type="pct"/>
            <w:shd w:val="clear" w:color="000000" w:fill="C3D980"/>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19</w:t>
            </w:r>
          </w:p>
        </w:tc>
        <w:tc>
          <w:tcPr>
            <w:tcW w:w="342" w:type="pct"/>
            <w:shd w:val="clear" w:color="000000" w:fill="C3D980"/>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26</w:t>
            </w:r>
          </w:p>
        </w:tc>
        <w:tc>
          <w:tcPr>
            <w:tcW w:w="383" w:type="pct"/>
            <w:shd w:val="clear" w:color="000000" w:fill="C3D980"/>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9</w:t>
            </w:r>
          </w:p>
        </w:tc>
        <w:tc>
          <w:tcPr>
            <w:tcW w:w="342" w:type="pct"/>
            <w:shd w:val="clear" w:color="000000" w:fill="B7D67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8</w:t>
            </w:r>
          </w:p>
        </w:tc>
        <w:tc>
          <w:tcPr>
            <w:tcW w:w="383" w:type="pct"/>
            <w:shd w:val="clear" w:color="000000" w:fill="FA7D6F"/>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25</w:t>
            </w:r>
          </w:p>
        </w:tc>
        <w:tc>
          <w:tcPr>
            <w:tcW w:w="342" w:type="pct"/>
            <w:shd w:val="clear" w:color="000000" w:fill="DBE081"/>
            <w:vAlign w:val="bottom"/>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22</w:t>
            </w:r>
          </w:p>
        </w:tc>
        <w:tc>
          <w:tcPr>
            <w:tcW w:w="342" w:type="pct"/>
            <w:shd w:val="clear" w:color="000000" w:fill="DBE081"/>
            <w:noWrap/>
            <w:vAlign w:val="bottom"/>
            <w:hideMark/>
          </w:tcPr>
          <w:p w:rsidR="00D825D6" w:rsidRPr="00CE6A48"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E6A48">
              <w:rPr>
                <w:rFonts w:ascii="Times New Roman" w:eastAsia="Times New Roman" w:hAnsi="Times New Roman" w:cs="Times New Roman"/>
                <w:color w:val="000000"/>
                <w:sz w:val="24"/>
                <w:szCs w:val="24"/>
                <w:lang w:eastAsia="ru-RU"/>
              </w:rPr>
              <w:t>11</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20 – Рейтинги критериев фактора «Производство» за 2015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732"/>
        <w:gridCol w:w="655"/>
        <w:gridCol w:w="655"/>
        <w:gridCol w:w="655"/>
        <w:gridCol w:w="733"/>
        <w:gridCol w:w="655"/>
        <w:gridCol w:w="733"/>
        <w:gridCol w:w="655"/>
        <w:gridCol w:w="655"/>
      </w:tblGrid>
      <w:tr w:rsidR="00D825D6" w:rsidRPr="00564289" w:rsidTr="00D825D6">
        <w:trPr>
          <w:trHeight w:val="300"/>
        </w:trPr>
        <w:tc>
          <w:tcPr>
            <w:tcW w:w="1799"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Муниципальный район</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26</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27</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28</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29</w:t>
            </w:r>
          </w:p>
        </w:tc>
        <w:tc>
          <w:tcPr>
            <w:tcW w:w="383"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30</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31</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32</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33</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34</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Алексеевский </w:t>
            </w:r>
          </w:p>
        </w:tc>
        <w:tc>
          <w:tcPr>
            <w:tcW w:w="383"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F8696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F8696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83" w:type="pct"/>
            <w:shd w:val="clear" w:color="000000" w:fill="F8696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83"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ABD27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Безенчукский </w:t>
            </w:r>
          </w:p>
        </w:tc>
        <w:tc>
          <w:tcPr>
            <w:tcW w:w="383"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6FC1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6FC1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83" w:type="pct"/>
            <w:shd w:val="clear" w:color="000000" w:fill="6FC1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83"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F3E78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Богатовский </w:t>
            </w:r>
          </w:p>
        </w:tc>
        <w:tc>
          <w:tcPr>
            <w:tcW w:w="383"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F3E78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F3E78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83" w:type="pct"/>
            <w:shd w:val="clear" w:color="000000" w:fill="F3E7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83"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FA7D6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Большеглушицкий </w:t>
            </w:r>
          </w:p>
        </w:tc>
        <w:tc>
          <w:tcPr>
            <w:tcW w:w="383"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FA887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FA887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83" w:type="pct"/>
            <w:shd w:val="clear" w:color="000000" w:fill="FA887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83"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7BC47C"/>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Большечерниговский </w:t>
            </w:r>
          </w:p>
        </w:tc>
        <w:tc>
          <w:tcPr>
            <w:tcW w:w="383"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F9736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F9736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83" w:type="pct"/>
            <w:shd w:val="clear" w:color="000000" w:fill="F9736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83"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FA887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Борский </w:t>
            </w:r>
          </w:p>
        </w:tc>
        <w:tc>
          <w:tcPr>
            <w:tcW w:w="383"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FECD7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FECD7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83" w:type="pct"/>
            <w:shd w:val="clear" w:color="000000" w:fill="FECD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83" w:type="pct"/>
            <w:shd w:val="clear" w:color="000000" w:fill="FED8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FCAF79"/>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Волжский </w:t>
            </w:r>
          </w:p>
        </w:tc>
        <w:tc>
          <w:tcPr>
            <w:tcW w:w="383"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87C8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87C8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83" w:type="pct"/>
            <w:shd w:val="clear" w:color="000000" w:fill="87C8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83"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DBE08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Елховский </w:t>
            </w:r>
          </w:p>
        </w:tc>
        <w:tc>
          <w:tcPr>
            <w:tcW w:w="383"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FFE28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FFE28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83" w:type="pct"/>
            <w:shd w:val="clear" w:color="000000" w:fill="FFE2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83"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8696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Исаклинский </w:t>
            </w:r>
          </w:p>
        </w:tc>
        <w:tc>
          <w:tcPr>
            <w:tcW w:w="383"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FED8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FCAF79"/>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FCAF79"/>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83" w:type="pct"/>
            <w:shd w:val="clear" w:color="000000" w:fill="FCAF79"/>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83"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E7E482"/>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Камышлинский </w:t>
            </w:r>
          </w:p>
        </w:tc>
        <w:tc>
          <w:tcPr>
            <w:tcW w:w="383"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FFEB84"/>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FFEB84"/>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83" w:type="pct"/>
            <w:shd w:val="clear" w:color="000000" w:fill="FFEB84"/>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83"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9FCF7E"/>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r>
      <w:tr w:rsidR="00D825D6" w:rsidRPr="00C133A3"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 xml:space="preserve">Кинельский </w:t>
            </w:r>
          </w:p>
        </w:tc>
        <w:tc>
          <w:tcPr>
            <w:tcW w:w="383"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2</w:t>
            </w:r>
          </w:p>
        </w:tc>
        <w:tc>
          <w:tcPr>
            <w:tcW w:w="342"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4</w:t>
            </w:r>
          </w:p>
        </w:tc>
        <w:tc>
          <w:tcPr>
            <w:tcW w:w="342" w:type="pct"/>
            <w:shd w:val="clear" w:color="000000" w:fill="9FCF7E"/>
            <w:vAlign w:val="bottom"/>
          </w:tcPr>
          <w:p w:rsidR="00D825D6" w:rsidRPr="00564289" w:rsidRDefault="00D825D6" w:rsidP="00D825D6">
            <w:pPr>
              <w:spacing w:after="0" w:line="240" w:lineRule="auto"/>
              <w:jc w:val="right"/>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3</w:t>
            </w:r>
          </w:p>
        </w:tc>
        <w:tc>
          <w:tcPr>
            <w:tcW w:w="342" w:type="pct"/>
            <w:shd w:val="clear" w:color="000000" w:fill="9FCF7E"/>
            <w:vAlign w:val="bottom"/>
          </w:tcPr>
          <w:p w:rsidR="00D825D6" w:rsidRPr="00564289" w:rsidRDefault="00D825D6" w:rsidP="00D825D6">
            <w:pPr>
              <w:spacing w:after="0" w:line="240" w:lineRule="auto"/>
              <w:jc w:val="right"/>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9</w:t>
            </w:r>
          </w:p>
        </w:tc>
        <w:tc>
          <w:tcPr>
            <w:tcW w:w="383" w:type="pct"/>
            <w:shd w:val="clear" w:color="000000" w:fill="9FCF7E"/>
            <w:vAlign w:val="bottom"/>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14</w:t>
            </w:r>
          </w:p>
        </w:tc>
        <w:tc>
          <w:tcPr>
            <w:tcW w:w="342"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6</w:t>
            </w:r>
          </w:p>
        </w:tc>
        <w:tc>
          <w:tcPr>
            <w:tcW w:w="383"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13</w:t>
            </w:r>
          </w:p>
        </w:tc>
        <w:tc>
          <w:tcPr>
            <w:tcW w:w="342" w:type="pct"/>
            <w:shd w:val="clear" w:color="000000" w:fill="FB9173"/>
            <w:vAlign w:val="bottom"/>
          </w:tcPr>
          <w:p w:rsidR="00D825D6" w:rsidRPr="00564289" w:rsidRDefault="00D825D6" w:rsidP="00D825D6">
            <w:pPr>
              <w:spacing w:after="0" w:line="240" w:lineRule="auto"/>
              <w:jc w:val="right"/>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7</w:t>
            </w:r>
          </w:p>
        </w:tc>
        <w:tc>
          <w:tcPr>
            <w:tcW w:w="342"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23</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Кинель-Черкасский</w:t>
            </w:r>
          </w:p>
        </w:tc>
        <w:tc>
          <w:tcPr>
            <w:tcW w:w="383"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DBE08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DBE08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83" w:type="pct"/>
            <w:shd w:val="clear" w:color="000000" w:fill="DBE0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83"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C3D980"/>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Клявлинский </w:t>
            </w:r>
          </w:p>
        </w:tc>
        <w:tc>
          <w:tcPr>
            <w:tcW w:w="383"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FDC3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FDC3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83" w:type="pct"/>
            <w:shd w:val="clear" w:color="000000" w:fill="FDC3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83"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FFEB84"/>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Кошкинский </w:t>
            </w:r>
          </w:p>
        </w:tc>
        <w:tc>
          <w:tcPr>
            <w:tcW w:w="383" w:type="pct"/>
            <w:shd w:val="clear" w:color="000000" w:fill="FED8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CFDD8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CFDD8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83" w:type="pct"/>
            <w:shd w:val="clear" w:color="000000" w:fill="CFDD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83"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FCA677"/>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Красноармейский </w:t>
            </w:r>
          </w:p>
        </w:tc>
        <w:tc>
          <w:tcPr>
            <w:tcW w:w="383"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FCA677"/>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FCA677"/>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83" w:type="pct"/>
            <w:shd w:val="clear" w:color="000000" w:fill="FCA677"/>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83"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63BE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Красноярский </w:t>
            </w:r>
          </w:p>
        </w:tc>
        <w:tc>
          <w:tcPr>
            <w:tcW w:w="383"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7BC47C"/>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7BC47C"/>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83" w:type="pct"/>
            <w:shd w:val="clear" w:color="000000" w:fill="7BC47C"/>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83"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DBA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Нефтегорский </w:t>
            </w:r>
          </w:p>
        </w:tc>
        <w:tc>
          <w:tcPr>
            <w:tcW w:w="383"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FB9B75"/>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FB9B75"/>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83" w:type="pct"/>
            <w:shd w:val="clear" w:color="000000" w:fill="FB9B75"/>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83"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FB9B75"/>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Пестравский </w:t>
            </w:r>
          </w:p>
        </w:tc>
        <w:tc>
          <w:tcPr>
            <w:tcW w:w="383"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A7D6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FA7D6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83" w:type="pct"/>
            <w:shd w:val="clear" w:color="000000" w:fill="FA7D6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83"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F9736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Похвистневский </w:t>
            </w:r>
          </w:p>
        </w:tc>
        <w:tc>
          <w:tcPr>
            <w:tcW w:w="383"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C3D980"/>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C3D980"/>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83" w:type="pct"/>
            <w:shd w:val="clear" w:color="000000" w:fill="C3D980"/>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83"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87C8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Приволжский </w:t>
            </w:r>
          </w:p>
        </w:tc>
        <w:tc>
          <w:tcPr>
            <w:tcW w:w="383"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ABD27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ABD27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83" w:type="pct"/>
            <w:shd w:val="clear" w:color="000000" w:fill="ABD2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83"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CFDD8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Сергиевский </w:t>
            </w:r>
          </w:p>
        </w:tc>
        <w:tc>
          <w:tcPr>
            <w:tcW w:w="383"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E7E482"/>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E7E482"/>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83" w:type="pct"/>
            <w:shd w:val="clear" w:color="000000" w:fill="E7E482"/>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83"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B7D67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Ставропольский </w:t>
            </w:r>
          </w:p>
        </w:tc>
        <w:tc>
          <w:tcPr>
            <w:tcW w:w="383"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63BE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63BE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83" w:type="pct"/>
            <w:shd w:val="clear" w:color="000000" w:fill="63BE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83"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FDC3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Сызранский </w:t>
            </w:r>
          </w:p>
        </w:tc>
        <w:tc>
          <w:tcPr>
            <w:tcW w:w="383"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93CB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93CB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83" w:type="pct"/>
            <w:shd w:val="clear" w:color="000000" w:fill="93CB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83"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6FC1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Хворостянский </w:t>
            </w:r>
          </w:p>
        </w:tc>
        <w:tc>
          <w:tcPr>
            <w:tcW w:w="383"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FB917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FB917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83" w:type="pct"/>
            <w:shd w:val="clear" w:color="000000" w:fill="FB917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83"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FFE28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Челно-Вершинский </w:t>
            </w:r>
          </w:p>
        </w:tc>
        <w:tc>
          <w:tcPr>
            <w:tcW w:w="383"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FED88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ED881"/>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83" w:type="pct"/>
            <w:shd w:val="clear" w:color="000000" w:fill="FED8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FED8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83"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FFE28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Шенталинский </w:t>
            </w:r>
          </w:p>
        </w:tc>
        <w:tc>
          <w:tcPr>
            <w:tcW w:w="383"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FDBA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FDBA7B"/>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83" w:type="pct"/>
            <w:shd w:val="clear" w:color="000000" w:fill="FDBA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83"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93CB7D"/>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r>
      <w:tr w:rsidR="00D825D6" w:rsidRPr="00564289" w:rsidTr="00D825D6">
        <w:trPr>
          <w:trHeight w:val="300"/>
        </w:trPr>
        <w:tc>
          <w:tcPr>
            <w:tcW w:w="1799"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Шигонский </w:t>
            </w:r>
          </w:p>
        </w:tc>
        <w:tc>
          <w:tcPr>
            <w:tcW w:w="383"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B7D67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B7D67F"/>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83" w:type="pct"/>
            <w:shd w:val="clear" w:color="000000" w:fill="B7D6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83"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FFE283"/>
            <w:vAlign w:val="bottom"/>
          </w:tcPr>
          <w:p w:rsidR="00D825D6" w:rsidRPr="00564289" w:rsidRDefault="00D825D6" w:rsidP="00D825D6">
            <w:pPr>
              <w:spacing w:after="0" w:line="240" w:lineRule="auto"/>
              <w:jc w:val="right"/>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21– Рейтинги критериев фактора «Производство» за 2016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731"/>
        <w:gridCol w:w="655"/>
        <w:gridCol w:w="655"/>
        <w:gridCol w:w="655"/>
        <w:gridCol w:w="733"/>
        <w:gridCol w:w="655"/>
        <w:gridCol w:w="733"/>
        <w:gridCol w:w="655"/>
        <w:gridCol w:w="655"/>
      </w:tblGrid>
      <w:tr w:rsidR="00D825D6" w:rsidRPr="00564289" w:rsidTr="00D825D6">
        <w:trPr>
          <w:trHeight w:val="300"/>
        </w:trPr>
        <w:tc>
          <w:tcPr>
            <w:tcW w:w="1798"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9D0929">
              <w:rPr>
                <w:rFonts w:ascii="Times New Roman" w:eastAsia="Times New Roman" w:hAnsi="Times New Roman" w:cs="Times New Roman"/>
                <w:color w:val="000000"/>
                <w:sz w:val="24"/>
                <w:szCs w:val="24"/>
                <w:lang w:eastAsia="ru-RU"/>
              </w:rPr>
              <w:t>Муниципальный район</w:t>
            </w:r>
          </w:p>
        </w:tc>
        <w:tc>
          <w:tcPr>
            <w:tcW w:w="38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26</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27</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28</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29</w:t>
            </w:r>
          </w:p>
        </w:tc>
        <w:tc>
          <w:tcPr>
            <w:tcW w:w="383"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30</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31</w:t>
            </w:r>
          </w:p>
        </w:tc>
        <w:tc>
          <w:tcPr>
            <w:tcW w:w="383"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32</w:t>
            </w:r>
          </w:p>
        </w:tc>
        <w:tc>
          <w:tcPr>
            <w:tcW w:w="342" w:type="pct"/>
            <w:shd w:val="clear" w:color="000000" w:fill="FFFFFF"/>
            <w:vAlign w:val="bottom"/>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33</w:t>
            </w:r>
          </w:p>
        </w:tc>
        <w:tc>
          <w:tcPr>
            <w:tcW w:w="342" w:type="pct"/>
            <w:shd w:val="clear" w:color="000000" w:fill="FFFFFF"/>
            <w:noWrap/>
            <w:vAlign w:val="bottom"/>
            <w:hideMark/>
          </w:tcPr>
          <w:p w:rsidR="00D825D6" w:rsidRPr="009D0929"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34</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Алексеевский </w:t>
            </w:r>
          </w:p>
        </w:tc>
        <w:tc>
          <w:tcPr>
            <w:tcW w:w="382"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F8696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8696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83" w:type="pct"/>
            <w:shd w:val="clear" w:color="000000" w:fill="F8696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83"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93CB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Безенчукский </w:t>
            </w:r>
          </w:p>
        </w:tc>
        <w:tc>
          <w:tcPr>
            <w:tcW w:w="382"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6FC1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6FC1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83" w:type="pct"/>
            <w:shd w:val="clear" w:color="000000" w:fill="6FC1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83"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FE2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Богатовский </w:t>
            </w:r>
          </w:p>
        </w:tc>
        <w:tc>
          <w:tcPr>
            <w:tcW w:w="382"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F3E7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F3E7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83" w:type="pct"/>
            <w:shd w:val="clear" w:color="000000" w:fill="F3E7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83"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CFDD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Большеглушицкий </w:t>
            </w:r>
          </w:p>
        </w:tc>
        <w:tc>
          <w:tcPr>
            <w:tcW w:w="382"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FA887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A887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83" w:type="pct"/>
            <w:shd w:val="clear" w:color="000000" w:fill="FA887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83"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FB9B75"/>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Большечерниговский </w:t>
            </w:r>
          </w:p>
        </w:tc>
        <w:tc>
          <w:tcPr>
            <w:tcW w:w="382"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FA7D6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FA7D6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83" w:type="pct"/>
            <w:shd w:val="clear" w:color="000000" w:fill="FA7D6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83"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FA887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Борский </w:t>
            </w:r>
          </w:p>
        </w:tc>
        <w:tc>
          <w:tcPr>
            <w:tcW w:w="382"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FED8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FDC3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FDC3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83" w:type="pct"/>
            <w:shd w:val="clear" w:color="000000" w:fill="FDC3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83" w:type="pct"/>
            <w:shd w:val="clear" w:color="000000" w:fill="FED8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63BE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Волжский </w:t>
            </w:r>
          </w:p>
        </w:tc>
        <w:tc>
          <w:tcPr>
            <w:tcW w:w="38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63BE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63BE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83" w:type="pct"/>
            <w:shd w:val="clear" w:color="000000" w:fill="63BE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83"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87C8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Елховский </w:t>
            </w:r>
          </w:p>
        </w:tc>
        <w:tc>
          <w:tcPr>
            <w:tcW w:w="38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FB9B75"/>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FB9B75"/>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83" w:type="pct"/>
            <w:shd w:val="clear" w:color="000000" w:fill="FB9B75"/>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83"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FCA677"/>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Исаклинский </w:t>
            </w:r>
          </w:p>
        </w:tc>
        <w:tc>
          <w:tcPr>
            <w:tcW w:w="382"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F9736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F9736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83" w:type="pct"/>
            <w:shd w:val="clear" w:color="000000" w:fill="F9736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42"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83"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E7E482"/>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Камышлинский </w:t>
            </w:r>
          </w:p>
        </w:tc>
        <w:tc>
          <w:tcPr>
            <w:tcW w:w="382"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FFE2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FFE2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83" w:type="pct"/>
            <w:shd w:val="clear" w:color="000000" w:fill="FFE2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FFE2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83"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FFEB84"/>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r>
      <w:tr w:rsidR="00D825D6" w:rsidRPr="00C133A3"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 xml:space="preserve">Кинельский </w:t>
            </w:r>
          </w:p>
        </w:tc>
        <w:tc>
          <w:tcPr>
            <w:tcW w:w="382"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3</w:t>
            </w:r>
          </w:p>
        </w:tc>
        <w:tc>
          <w:tcPr>
            <w:tcW w:w="342"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4</w:t>
            </w:r>
          </w:p>
        </w:tc>
        <w:tc>
          <w:tcPr>
            <w:tcW w:w="342" w:type="pct"/>
            <w:shd w:val="clear" w:color="000000" w:fill="ABD27F"/>
            <w:vAlign w:val="bottom"/>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2</w:t>
            </w:r>
          </w:p>
        </w:tc>
        <w:tc>
          <w:tcPr>
            <w:tcW w:w="342" w:type="pct"/>
            <w:shd w:val="clear" w:color="000000" w:fill="ABD27F"/>
            <w:vAlign w:val="bottom"/>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10</w:t>
            </w:r>
          </w:p>
        </w:tc>
        <w:tc>
          <w:tcPr>
            <w:tcW w:w="383" w:type="pct"/>
            <w:shd w:val="clear" w:color="000000" w:fill="ABD27F"/>
            <w:vAlign w:val="bottom"/>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19</w:t>
            </w:r>
          </w:p>
        </w:tc>
        <w:tc>
          <w:tcPr>
            <w:tcW w:w="342"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7</w:t>
            </w:r>
          </w:p>
        </w:tc>
        <w:tc>
          <w:tcPr>
            <w:tcW w:w="383"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13</w:t>
            </w:r>
          </w:p>
        </w:tc>
        <w:tc>
          <w:tcPr>
            <w:tcW w:w="342" w:type="pct"/>
            <w:shd w:val="clear" w:color="000000" w:fill="FDBA7B"/>
            <w:vAlign w:val="bottom"/>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14</w:t>
            </w:r>
          </w:p>
        </w:tc>
        <w:tc>
          <w:tcPr>
            <w:tcW w:w="342"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564289">
              <w:rPr>
                <w:rFonts w:ascii="Times New Roman" w:eastAsia="Times New Roman" w:hAnsi="Times New Roman" w:cs="Times New Roman"/>
                <w:b/>
                <w:color w:val="000000"/>
                <w:sz w:val="24"/>
                <w:szCs w:val="24"/>
                <w:lang w:eastAsia="ru-RU"/>
              </w:rPr>
              <w:t>19</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Кинель-Черкасский</w:t>
            </w:r>
          </w:p>
        </w:tc>
        <w:tc>
          <w:tcPr>
            <w:tcW w:w="382"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FECD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FECD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83" w:type="pct"/>
            <w:shd w:val="clear" w:color="000000" w:fill="FECD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83"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9FCF7E"/>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Клявлинский </w:t>
            </w:r>
          </w:p>
        </w:tc>
        <w:tc>
          <w:tcPr>
            <w:tcW w:w="382"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FB917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FB917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83" w:type="pct"/>
            <w:shd w:val="clear" w:color="000000" w:fill="FB917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83"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ABD2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Кошкинский </w:t>
            </w:r>
          </w:p>
        </w:tc>
        <w:tc>
          <w:tcPr>
            <w:tcW w:w="382"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C3D980"/>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C3D980"/>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83" w:type="pct"/>
            <w:shd w:val="clear" w:color="000000" w:fill="C3D980"/>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83"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FA7D6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Красноармейский </w:t>
            </w:r>
          </w:p>
        </w:tc>
        <w:tc>
          <w:tcPr>
            <w:tcW w:w="382"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CFDD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CFDD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83" w:type="pct"/>
            <w:shd w:val="clear" w:color="000000" w:fill="CFDD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83"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FECD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Красноярский </w:t>
            </w:r>
          </w:p>
        </w:tc>
        <w:tc>
          <w:tcPr>
            <w:tcW w:w="382"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87C8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87C8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83" w:type="pct"/>
            <w:shd w:val="clear" w:color="000000" w:fill="87C8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83"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F3E78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15</w:t>
            </w:r>
          </w:p>
        </w:tc>
        <w:tc>
          <w:tcPr>
            <w:tcW w:w="342" w:type="pct"/>
            <w:shd w:val="clear" w:color="000000" w:fill="F3E78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Нефтегорский </w:t>
            </w:r>
          </w:p>
        </w:tc>
        <w:tc>
          <w:tcPr>
            <w:tcW w:w="382"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FCA677"/>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FCA677"/>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83" w:type="pct"/>
            <w:shd w:val="clear" w:color="000000" w:fill="FCA677"/>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83"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DC3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13</w:t>
            </w:r>
          </w:p>
        </w:tc>
        <w:tc>
          <w:tcPr>
            <w:tcW w:w="342" w:type="pct"/>
            <w:shd w:val="clear" w:color="000000" w:fill="FDC3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Пестравский </w:t>
            </w:r>
          </w:p>
        </w:tc>
        <w:tc>
          <w:tcPr>
            <w:tcW w:w="382"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ED8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FED8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83" w:type="pct"/>
            <w:shd w:val="clear" w:color="000000" w:fill="FED8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FED8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83"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F8696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Похвистневский </w:t>
            </w:r>
          </w:p>
        </w:tc>
        <w:tc>
          <w:tcPr>
            <w:tcW w:w="382"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B7D6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B7D6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83" w:type="pct"/>
            <w:shd w:val="clear" w:color="000000" w:fill="B7D6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83"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B7D6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42"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Приволжский </w:t>
            </w:r>
          </w:p>
        </w:tc>
        <w:tc>
          <w:tcPr>
            <w:tcW w:w="382"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9FCF7E"/>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9FCF7E"/>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c>
          <w:tcPr>
            <w:tcW w:w="383" w:type="pct"/>
            <w:shd w:val="clear" w:color="000000" w:fill="9FCF7E"/>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42"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83" w:type="pct"/>
            <w:shd w:val="clear" w:color="000000" w:fill="FECD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FED8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ED8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16</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Сергиевский </w:t>
            </w:r>
          </w:p>
        </w:tc>
        <w:tc>
          <w:tcPr>
            <w:tcW w:w="382"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E7E482"/>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42" w:type="pct"/>
            <w:shd w:val="clear" w:color="000000" w:fill="E7E482"/>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c>
          <w:tcPr>
            <w:tcW w:w="383" w:type="pct"/>
            <w:shd w:val="clear" w:color="000000" w:fill="E7E482"/>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17</w:t>
            </w:r>
          </w:p>
        </w:tc>
        <w:tc>
          <w:tcPr>
            <w:tcW w:w="342" w:type="pct"/>
            <w:shd w:val="clear" w:color="000000" w:fill="E7E482"/>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12</w:t>
            </w:r>
          </w:p>
        </w:tc>
        <w:tc>
          <w:tcPr>
            <w:tcW w:w="383" w:type="pct"/>
            <w:shd w:val="clear" w:color="000000" w:fill="C3D980"/>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B7D67F"/>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B7D6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Ставропольский </w:t>
            </w:r>
          </w:p>
        </w:tc>
        <w:tc>
          <w:tcPr>
            <w:tcW w:w="382" w:type="pct"/>
            <w:shd w:val="clear" w:color="000000" w:fill="FA7D6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7BC47C"/>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42" w:type="pct"/>
            <w:shd w:val="clear" w:color="000000" w:fill="7BC47C"/>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83" w:type="pct"/>
            <w:shd w:val="clear" w:color="000000" w:fill="7BC47C"/>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42"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c>
          <w:tcPr>
            <w:tcW w:w="383" w:type="pct"/>
            <w:shd w:val="clear" w:color="000000" w:fill="87C8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DBE0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Сызранский </w:t>
            </w:r>
          </w:p>
        </w:tc>
        <w:tc>
          <w:tcPr>
            <w:tcW w:w="382"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FB9B75"/>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93CB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42" w:type="pct"/>
            <w:shd w:val="clear" w:color="000000" w:fill="93CB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83" w:type="pct"/>
            <w:shd w:val="clear" w:color="000000" w:fill="93CB7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42" w:type="pct"/>
            <w:shd w:val="clear" w:color="000000" w:fill="93CB7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83"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F9736D"/>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F9736D"/>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26</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Хворостянский </w:t>
            </w:r>
          </w:p>
        </w:tc>
        <w:tc>
          <w:tcPr>
            <w:tcW w:w="382" w:type="pct"/>
            <w:shd w:val="clear" w:color="000000" w:fill="F8696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27</w:t>
            </w:r>
          </w:p>
        </w:tc>
        <w:tc>
          <w:tcPr>
            <w:tcW w:w="342" w:type="pct"/>
            <w:shd w:val="clear" w:color="000000" w:fill="ABD27F"/>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FDBA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8</w:t>
            </w:r>
          </w:p>
        </w:tc>
        <w:tc>
          <w:tcPr>
            <w:tcW w:w="342" w:type="pct"/>
            <w:shd w:val="clear" w:color="000000" w:fill="FDBA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83" w:type="pct"/>
            <w:shd w:val="clear" w:color="000000" w:fill="FDBA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4</w:t>
            </w:r>
          </w:p>
        </w:tc>
        <w:tc>
          <w:tcPr>
            <w:tcW w:w="342" w:type="pct"/>
            <w:shd w:val="clear" w:color="000000" w:fill="FDBA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19</w:t>
            </w:r>
          </w:p>
        </w:tc>
        <w:tc>
          <w:tcPr>
            <w:tcW w:w="383" w:type="pct"/>
            <w:shd w:val="clear" w:color="000000" w:fill="9FCF7E"/>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6FC17B"/>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42"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Челно-Вершинский </w:t>
            </w:r>
          </w:p>
        </w:tc>
        <w:tc>
          <w:tcPr>
            <w:tcW w:w="382"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42" w:type="pct"/>
            <w:shd w:val="clear" w:color="000000" w:fill="FFEB84"/>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FEB84"/>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5</w:t>
            </w:r>
          </w:p>
        </w:tc>
        <w:tc>
          <w:tcPr>
            <w:tcW w:w="383" w:type="pct"/>
            <w:shd w:val="clear" w:color="000000" w:fill="FFEB84"/>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9</w:t>
            </w:r>
          </w:p>
        </w:tc>
        <w:tc>
          <w:tcPr>
            <w:tcW w:w="342" w:type="pct"/>
            <w:shd w:val="clear" w:color="000000" w:fill="FFEB84"/>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14</w:t>
            </w:r>
          </w:p>
        </w:tc>
        <w:tc>
          <w:tcPr>
            <w:tcW w:w="383"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FB9173"/>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Шенталинский </w:t>
            </w:r>
          </w:p>
        </w:tc>
        <w:tc>
          <w:tcPr>
            <w:tcW w:w="382" w:type="pct"/>
            <w:shd w:val="clear" w:color="000000" w:fill="6FC1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w:t>
            </w:r>
          </w:p>
        </w:tc>
        <w:tc>
          <w:tcPr>
            <w:tcW w:w="342" w:type="pct"/>
            <w:shd w:val="clear" w:color="000000" w:fill="CFDD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CAF79"/>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6</w:t>
            </w:r>
          </w:p>
        </w:tc>
        <w:tc>
          <w:tcPr>
            <w:tcW w:w="342" w:type="pct"/>
            <w:shd w:val="clear" w:color="000000" w:fill="FCAF79"/>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7</w:t>
            </w:r>
          </w:p>
        </w:tc>
        <w:tc>
          <w:tcPr>
            <w:tcW w:w="383" w:type="pct"/>
            <w:shd w:val="clear" w:color="000000" w:fill="FCAF79"/>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10</w:t>
            </w:r>
          </w:p>
        </w:tc>
        <w:tc>
          <w:tcPr>
            <w:tcW w:w="342"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83" w:type="pct"/>
            <w:shd w:val="clear" w:color="000000" w:fill="FB9173"/>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23</w:t>
            </w:r>
          </w:p>
        </w:tc>
        <w:tc>
          <w:tcPr>
            <w:tcW w:w="342" w:type="pct"/>
            <w:shd w:val="clear" w:color="000000" w:fill="7BC47C"/>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7BC47C"/>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3</w:t>
            </w:r>
          </w:p>
        </w:tc>
      </w:tr>
      <w:tr w:rsidR="00D825D6" w:rsidRPr="00564289" w:rsidTr="00D825D6">
        <w:trPr>
          <w:trHeight w:val="300"/>
        </w:trPr>
        <w:tc>
          <w:tcPr>
            <w:tcW w:w="1798" w:type="pct"/>
            <w:shd w:val="clear" w:color="000000" w:fill="FFFFFF"/>
            <w:noWrap/>
            <w:vAlign w:val="bottom"/>
            <w:hideMark/>
          </w:tcPr>
          <w:p w:rsidR="00D825D6" w:rsidRPr="00564289" w:rsidRDefault="00D825D6" w:rsidP="00D825D6">
            <w:pPr>
              <w:spacing w:after="0" w:line="240" w:lineRule="auto"/>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 xml:space="preserve">Шигонский </w:t>
            </w:r>
          </w:p>
        </w:tc>
        <w:tc>
          <w:tcPr>
            <w:tcW w:w="382" w:type="pct"/>
            <w:shd w:val="clear" w:color="000000" w:fill="63BE7B"/>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w:t>
            </w:r>
          </w:p>
        </w:tc>
        <w:tc>
          <w:tcPr>
            <w:tcW w:w="342" w:type="pct"/>
            <w:shd w:val="clear" w:color="000000" w:fill="FA887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24</w:t>
            </w:r>
          </w:p>
        </w:tc>
        <w:tc>
          <w:tcPr>
            <w:tcW w:w="342" w:type="pct"/>
            <w:shd w:val="clear" w:color="000000" w:fill="DBE0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18</w:t>
            </w:r>
          </w:p>
        </w:tc>
        <w:tc>
          <w:tcPr>
            <w:tcW w:w="342" w:type="pct"/>
            <w:shd w:val="clear" w:color="000000" w:fill="DBE0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25</w:t>
            </w:r>
          </w:p>
        </w:tc>
        <w:tc>
          <w:tcPr>
            <w:tcW w:w="383" w:type="pct"/>
            <w:shd w:val="clear" w:color="000000" w:fill="DBE081"/>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22</w:t>
            </w:r>
          </w:p>
        </w:tc>
        <w:tc>
          <w:tcPr>
            <w:tcW w:w="342" w:type="pct"/>
            <w:shd w:val="clear" w:color="000000" w:fill="DBE081"/>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11</w:t>
            </w:r>
          </w:p>
        </w:tc>
        <w:tc>
          <w:tcPr>
            <w:tcW w:w="383" w:type="pct"/>
            <w:shd w:val="clear" w:color="000000" w:fill="FCA677"/>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21</w:t>
            </w:r>
          </w:p>
        </w:tc>
        <w:tc>
          <w:tcPr>
            <w:tcW w:w="342" w:type="pct"/>
            <w:shd w:val="clear" w:color="000000" w:fill="FCAF79"/>
            <w:vAlign w:val="bottom"/>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c>
          <w:tcPr>
            <w:tcW w:w="342" w:type="pct"/>
            <w:shd w:val="clear" w:color="000000" w:fill="FCAF79"/>
            <w:noWrap/>
            <w:vAlign w:val="bottom"/>
            <w:hideMark/>
          </w:tcPr>
          <w:p w:rsidR="00D825D6" w:rsidRPr="00564289"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564289">
              <w:rPr>
                <w:rFonts w:ascii="Times New Roman" w:eastAsia="Times New Roman" w:hAnsi="Times New Roman" w:cs="Times New Roman"/>
                <w:color w:val="000000"/>
                <w:sz w:val="24"/>
                <w:szCs w:val="24"/>
                <w:lang w:eastAsia="ru-RU"/>
              </w:rPr>
              <w:t>20</w:t>
            </w:r>
          </w:p>
        </w:tc>
      </w:tr>
    </w:tbl>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825D6">
      <w:pPr>
        <w:spacing w:after="0" w:line="360" w:lineRule="auto"/>
        <w:ind w:firstLine="709"/>
        <w:jc w:val="right"/>
        <w:rPr>
          <w:rFonts w:ascii="Times New Roman" w:hAnsi="Times New Roman" w:cs="Times New Roman"/>
          <w:b/>
          <w:color w:val="000000" w:themeColor="text1"/>
          <w:sz w:val="28"/>
          <w:szCs w:val="28"/>
        </w:rPr>
        <w:sectPr w:rsidR="00D825D6" w:rsidSect="00E24BE4">
          <w:pgSz w:w="11906" w:h="16838"/>
          <w:pgMar w:top="1134" w:right="850" w:bottom="1134" w:left="1701" w:header="709" w:footer="709" w:gutter="0"/>
          <w:cols w:space="708"/>
          <w:docGrid w:linePitch="360"/>
        </w:sectPr>
      </w:pPr>
    </w:p>
    <w:p w:rsidR="00D825D6" w:rsidRPr="00136AE2" w:rsidRDefault="00D825D6" w:rsidP="00D825D6">
      <w:pPr>
        <w:spacing w:after="0"/>
        <w:ind w:firstLine="709"/>
        <w:jc w:val="center"/>
        <w:rPr>
          <w:rFonts w:ascii="Times New Roman" w:hAnsi="Times New Roman" w:cs="Times New Roman"/>
          <w:b/>
          <w:color w:val="000000" w:themeColor="text1"/>
          <w:sz w:val="28"/>
          <w:szCs w:val="28"/>
        </w:rPr>
      </w:pPr>
      <w:r w:rsidRPr="00136AE2">
        <w:rPr>
          <w:rFonts w:ascii="Times New Roman" w:hAnsi="Times New Roman" w:cs="Times New Roman"/>
          <w:b/>
          <w:color w:val="000000" w:themeColor="text1"/>
          <w:sz w:val="28"/>
          <w:szCs w:val="28"/>
        </w:rPr>
        <w:lastRenderedPageBreak/>
        <w:t>Динамика рейтингов муниципальных образований Самарской области по критериям фактора «</w:t>
      </w:r>
      <w:r>
        <w:rPr>
          <w:rFonts w:ascii="Times New Roman" w:hAnsi="Times New Roman" w:cs="Times New Roman"/>
          <w:b/>
          <w:color w:val="000000" w:themeColor="text1"/>
          <w:sz w:val="28"/>
          <w:szCs w:val="28"/>
        </w:rPr>
        <w:t>Безопасность</w:t>
      </w:r>
      <w:r w:rsidRPr="00136AE2">
        <w:rPr>
          <w:rFonts w:ascii="Times New Roman" w:hAnsi="Times New Roman" w:cs="Times New Roman"/>
          <w:b/>
          <w:color w:val="000000" w:themeColor="text1"/>
          <w:sz w:val="28"/>
          <w:szCs w:val="28"/>
        </w:rPr>
        <w:t>» за 2013 – 2016гг.</w:t>
      </w:r>
    </w:p>
    <w:p w:rsidR="00D825D6" w:rsidRPr="00554F0E" w:rsidRDefault="00D825D6" w:rsidP="00D825D6">
      <w:pPr>
        <w:spacing w:after="0"/>
        <w:jc w:val="center"/>
        <w:rPr>
          <w:rFonts w:ascii="Times New Roman" w:hAnsi="Times New Roman" w:cs="Times New Roman"/>
          <w:color w:val="000000" w:themeColor="text1"/>
          <w:sz w:val="28"/>
          <w:szCs w:val="28"/>
        </w:rPr>
      </w:pP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22 – Рейтинги критериев фактора «Безопасность» за 2013 г.</w:t>
      </w:r>
    </w:p>
    <w:tbl>
      <w:tblPr>
        <w:tblW w:w="3714" w:type="pct"/>
        <w:jc w:val="center"/>
        <w:tblLook w:val="04A0" w:firstRow="1" w:lastRow="0" w:firstColumn="1" w:lastColumn="0" w:noHBand="0" w:noVBand="1"/>
      </w:tblPr>
      <w:tblGrid>
        <w:gridCol w:w="3638"/>
        <w:gridCol w:w="1157"/>
        <w:gridCol w:w="1157"/>
        <w:gridCol w:w="1157"/>
      </w:tblGrid>
      <w:tr w:rsidR="00D825D6" w:rsidRPr="003C3BF1" w:rsidTr="00D825D6">
        <w:trPr>
          <w:trHeight w:val="300"/>
          <w:jc w:val="center"/>
        </w:trPr>
        <w:tc>
          <w:tcPr>
            <w:tcW w:w="25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Муниципальный район</w:t>
            </w:r>
          </w:p>
        </w:tc>
        <w:tc>
          <w:tcPr>
            <w:tcW w:w="814"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35</w:t>
            </w:r>
          </w:p>
        </w:tc>
        <w:tc>
          <w:tcPr>
            <w:tcW w:w="814"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36</w:t>
            </w:r>
          </w:p>
        </w:tc>
        <w:tc>
          <w:tcPr>
            <w:tcW w:w="814"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37</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Алексеевский </w:t>
            </w:r>
          </w:p>
        </w:tc>
        <w:tc>
          <w:tcPr>
            <w:tcW w:w="814"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3</w:t>
            </w:r>
          </w:p>
        </w:tc>
        <w:tc>
          <w:tcPr>
            <w:tcW w:w="814"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12</w:t>
            </w:r>
          </w:p>
        </w:tc>
        <w:tc>
          <w:tcPr>
            <w:tcW w:w="814"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7</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Безенчукский </w:t>
            </w:r>
          </w:p>
        </w:tc>
        <w:tc>
          <w:tcPr>
            <w:tcW w:w="814"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23</w:t>
            </w:r>
          </w:p>
        </w:tc>
        <w:tc>
          <w:tcPr>
            <w:tcW w:w="814"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14</w:t>
            </w:r>
          </w:p>
        </w:tc>
        <w:tc>
          <w:tcPr>
            <w:tcW w:w="814"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21</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Богатовский </w:t>
            </w:r>
          </w:p>
        </w:tc>
        <w:tc>
          <w:tcPr>
            <w:tcW w:w="814"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21</w:t>
            </w:r>
          </w:p>
        </w:tc>
        <w:tc>
          <w:tcPr>
            <w:tcW w:w="814"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27</w:t>
            </w:r>
          </w:p>
        </w:tc>
        <w:tc>
          <w:tcPr>
            <w:tcW w:w="814"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23</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Большеглушицкий </w:t>
            </w:r>
          </w:p>
        </w:tc>
        <w:tc>
          <w:tcPr>
            <w:tcW w:w="814"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10</w:t>
            </w:r>
          </w:p>
        </w:tc>
        <w:tc>
          <w:tcPr>
            <w:tcW w:w="814"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9</w:t>
            </w:r>
          </w:p>
        </w:tc>
        <w:tc>
          <w:tcPr>
            <w:tcW w:w="814"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14</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Большечерниговский </w:t>
            </w:r>
          </w:p>
        </w:tc>
        <w:tc>
          <w:tcPr>
            <w:tcW w:w="814"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9</w:t>
            </w:r>
          </w:p>
        </w:tc>
        <w:tc>
          <w:tcPr>
            <w:tcW w:w="814"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20</w:t>
            </w:r>
          </w:p>
        </w:tc>
        <w:tc>
          <w:tcPr>
            <w:tcW w:w="814"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12</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Борский </w:t>
            </w:r>
          </w:p>
        </w:tc>
        <w:tc>
          <w:tcPr>
            <w:tcW w:w="814"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5</w:t>
            </w:r>
          </w:p>
        </w:tc>
        <w:tc>
          <w:tcPr>
            <w:tcW w:w="814"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4</w:t>
            </w:r>
          </w:p>
        </w:tc>
        <w:tc>
          <w:tcPr>
            <w:tcW w:w="814"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5</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Волжский </w:t>
            </w:r>
          </w:p>
        </w:tc>
        <w:tc>
          <w:tcPr>
            <w:tcW w:w="814"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27</w:t>
            </w:r>
          </w:p>
        </w:tc>
        <w:tc>
          <w:tcPr>
            <w:tcW w:w="814"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25</w:t>
            </w:r>
          </w:p>
        </w:tc>
        <w:tc>
          <w:tcPr>
            <w:tcW w:w="814"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25</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Елховский </w:t>
            </w:r>
          </w:p>
        </w:tc>
        <w:tc>
          <w:tcPr>
            <w:tcW w:w="814"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13</w:t>
            </w:r>
          </w:p>
        </w:tc>
        <w:tc>
          <w:tcPr>
            <w:tcW w:w="814"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6</w:t>
            </w:r>
          </w:p>
        </w:tc>
        <w:tc>
          <w:tcPr>
            <w:tcW w:w="814"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19</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Исаклинский </w:t>
            </w:r>
          </w:p>
        </w:tc>
        <w:tc>
          <w:tcPr>
            <w:tcW w:w="814"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w:t>
            </w:r>
          </w:p>
        </w:tc>
        <w:tc>
          <w:tcPr>
            <w:tcW w:w="814"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7</w:t>
            </w:r>
          </w:p>
        </w:tc>
        <w:tc>
          <w:tcPr>
            <w:tcW w:w="814"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11</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Камышлинский </w:t>
            </w:r>
          </w:p>
        </w:tc>
        <w:tc>
          <w:tcPr>
            <w:tcW w:w="814"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11</w:t>
            </w:r>
          </w:p>
        </w:tc>
        <w:tc>
          <w:tcPr>
            <w:tcW w:w="814"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15</w:t>
            </w:r>
          </w:p>
        </w:tc>
        <w:tc>
          <w:tcPr>
            <w:tcW w:w="814"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8</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b/>
                <w:color w:val="000000"/>
                <w:sz w:val="24"/>
                <w:szCs w:val="24"/>
                <w:lang w:eastAsia="ru-RU"/>
              </w:rPr>
            </w:pPr>
            <w:r w:rsidRPr="003C3BF1">
              <w:rPr>
                <w:rFonts w:ascii="Times New Roman" w:eastAsia="Times New Roman" w:hAnsi="Times New Roman" w:cs="Times New Roman"/>
                <w:b/>
                <w:color w:val="000000"/>
                <w:sz w:val="24"/>
                <w:szCs w:val="24"/>
                <w:lang w:eastAsia="ru-RU"/>
              </w:rPr>
              <w:t xml:space="preserve">Кинельский </w:t>
            </w:r>
          </w:p>
        </w:tc>
        <w:tc>
          <w:tcPr>
            <w:tcW w:w="814"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3C3BF1"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3C3BF1">
              <w:rPr>
                <w:rFonts w:ascii="Times New Roman" w:eastAsia="Times New Roman" w:hAnsi="Times New Roman" w:cs="Times New Roman"/>
                <w:b/>
                <w:color w:val="000000"/>
                <w:sz w:val="24"/>
                <w:szCs w:val="24"/>
                <w:lang w:eastAsia="ru-RU"/>
              </w:rPr>
              <w:t>20</w:t>
            </w:r>
          </w:p>
        </w:tc>
        <w:tc>
          <w:tcPr>
            <w:tcW w:w="814"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3C3BF1"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3C3BF1">
              <w:rPr>
                <w:rFonts w:ascii="Times New Roman" w:eastAsia="Times New Roman" w:hAnsi="Times New Roman" w:cs="Times New Roman"/>
                <w:b/>
                <w:color w:val="000000"/>
                <w:sz w:val="24"/>
                <w:szCs w:val="24"/>
                <w:lang w:eastAsia="ru-RU"/>
              </w:rPr>
              <w:t>24</w:t>
            </w:r>
          </w:p>
        </w:tc>
        <w:tc>
          <w:tcPr>
            <w:tcW w:w="814"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3C3BF1"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3C3BF1">
              <w:rPr>
                <w:rFonts w:ascii="Times New Roman" w:eastAsia="Times New Roman" w:hAnsi="Times New Roman" w:cs="Times New Roman"/>
                <w:b/>
                <w:color w:val="000000"/>
                <w:sz w:val="24"/>
                <w:szCs w:val="24"/>
                <w:lang w:eastAsia="ru-RU"/>
              </w:rPr>
              <w:t>10</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Кинель-Черкасский</w:t>
            </w:r>
          </w:p>
        </w:tc>
        <w:tc>
          <w:tcPr>
            <w:tcW w:w="814"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19</w:t>
            </w:r>
          </w:p>
        </w:tc>
        <w:tc>
          <w:tcPr>
            <w:tcW w:w="814"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21</w:t>
            </w:r>
          </w:p>
        </w:tc>
        <w:tc>
          <w:tcPr>
            <w:tcW w:w="814"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16</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Клявлинский </w:t>
            </w:r>
          </w:p>
        </w:tc>
        <w:tc>
          <w:tcPr>
            <w:tcW w:w="814"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18</w:t>
            </w:r>
          </w:p>
        </w:tc>
        <w:tc>
          <w:tcPr>
            <w:tcW w:w="814"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5</w:t>
            </w:r>
          </w:p>
        </w:tc>
        <w:tc>
          <w:tcPr>
            <w:tcW w:w="814"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3</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Кошкинский </w:t>
            </w:r>
          </w:p>
        </w:tc>
        <w:tc>
          <w:tcPr>
            <w:tcW w:w="814"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17</w:t>
            </w:r>
          </w:p>
        </w:tc>
        <w:tc>
          <w:tcPr>
            <w:tcW w:w="814"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17</w:t>
            </w:r>
          </w:p>
        </w:tc>
        <w:tc>
          <w:tcPr>
            <w:tcW w:w="814"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9</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Красноармейский </w:t>
            </w:r>
          </w:p>
        </w:tc>
        <w:tc>
          <w:tcPr>
            <w:tcW w:w="814"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6</w:t>
            </w:r>
          </w:p>
        </w:tc>
        <w:tc>
          <w:tcPr>
            <w:tcW w:w="814"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11</w:t>
            </w:r>
          </w:p>
        </w:tc>
        <w:tc>
          <w:tcPr>
            <w:tcW w:w="814"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18</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Красноярский </w:t>
            </w:r>
          </w:p>
        </w:tc>
        <w:tc>
          <w:tcPr>
            <w:tcW w:w="814"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24</w:t>
            </w:r>
          </w:p>
        </w:tc>
        <w:tc>
          <w:tcPr>
            <w:tcW w:w="814"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8</w:t>
            </w:r>
          </w:p>
        </w:tc>
        <w:tc>
          <w:tcPr>
            <w:tcW w:w="814"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27</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Нефтегорский </w:t>
            </w:r>
          </w:p>
        </w:tc>
        <w:tc>
          <w:tcPr>
            <w:tcW w:w="814"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26</w:t>
            </w:r>
          </w:p>
        </w:tc>
        <w:tc>
          <w:tcPr>
            <w:tcW w:w="814"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23</w:t>
            </w:r>
          </w:p>
        </w:tc>
        <w:tc>
          <w:tcPr>
            <w:tcW w:w="814"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Пестравский </w:t>
            </w:r>
          </w:p>
        </w:tc>
        <w:tc>
          <w:tcPr>
            <w:tcW w:w="814"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12</w:t>
            </w:r>
          </w:p>
        </w:tc>
        <w:tc>
          <w:tcPr>
            <w:tcW w:w="814"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10</w:t>
            </w:r>
          </w:p>
        </w:tc>
        <w:tc>
          <w:tcPr>
            <w:tcW w:w="814"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4</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Похвистневский </w:t>
            </w:r>
          </w:p>
        </w:tc>
        <w:tc>
          <w:tcPr>
            <w:tcW w:w="814"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8</w:t>
            </w:r>
          </w:p>
        </w:tc>
        <w:tc>
          <w:tcPr>
            <w:tcW w:w="814"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16</w:t>
            </w:r>
          </w:p>
        </w:tc>
        <w:tc>
          <w:tcPr>
            <w:tcW w:w="814"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22</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Приволжский </w:t>
            </w:r>
          </w:p>
        </w:tc>
        <w:tc>
          <w:tcPr>
            <w:tcW w:w="814"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7</w:t>
            </w:r>
          </w:p>
        </w:tc>
        <w:tc>
          <w:tcPr>
            <w:tcW w:w="814"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w:t>
            </w:r>
          </w:p>
        </w:tc>
        <w:tc>
          <w:tcPr>
            <w:tcW w:w="814"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17</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Сергиевский </w:t>
            </w:r>
          </w:p>
        </w:tc>
        <w:tc>
          <w:tcPr>
            <w:tcW w:w="814"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25</w:t>
            </w:r>
          </w:p>
        </w:tc>
        <w:tc>
          <w:tcPr>
            <w:tcW w:w="814"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26</w:t>
            </w:r>
          </w:p>
        </w:tc>
        <w:tc>
          <w:tcPr>
            <w:tcW w:w="814"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20</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Ставропольский </w:t>
            </w:r>
          </w:p>
        </w:tc>
        <w:tc>
          <w:tcPr>
            <w:tcW w:w="814"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16</w:t>
            </w:r>
          </w:p>
        </w:tc>
        <w:tc>
          <w:tcPr>
            <w:tcW w:w="814"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19</w:t>
            </w:r>
          </w:p>
        </w:tc>
        <w:tc>
          <w:tcPr>
            <w:tcW w:w="814"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24</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Сызранский </w:t>
            </w:r>
          </w:p>
        </w:tc>
        <w:tc>
          <w:tcPr>
            <w:tcW w:w="814"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22</w:t>
            </w:r>
          </w:p>
        </w:tc>
        <w:tc>
          <w:tcPr>
            <w:tcW w:w="814"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13</w:t>
            </w:r>
          </w:p>
        </w:tc>
        <w:tc>
          <w:tcPr>
            <w:tcW w:w="814"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26</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Хворостянский </w:t>
            </w:r>
          </w:p>
        </w:tc>
        <w:tc>
          <w:tcPr>
            <w:tcW w:w="814"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4</w:t>
            </w:r>
          </w:p>
        </w:tc>
        <w:tc>
          <w:tcPr>
            <w:tcW w:w="814"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w:t>
            </w:r>
          </w:p>
        </w:tc>
        <w:tc>
          <w:tcPr>
            <w:tcW w:w="814"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15</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Челно-Вершинский </w:t>
            </w:r>
          </w:p>
        </w:tc>
        <w:tc>
          <w:tcPr>
            <w:tcW w:w="814"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15</w:t>
            </w:r>
          </w:p>
        </w:tc>
        <w:tc>
          <w:tcPr>
            <w:tcW w:w="814"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22</w:t>
            </w:r>
          </w:p>
        </w:tc>
        <w:tc>
          <w:tcPr>
            <w:tcW w:w="814"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6</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Шенталинский </w:t>
            </w:r>
          </w:p>
        </w:tc>
        <w:tc>
          <w:tcPr>
            <w:tcW w:w="814"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14</w:t>
            </w:r>
          </w:p>
        </w:tc>
        <w:tc>
          <w:tcPr>
            <w:tcW w:w="814"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18</w:t>
            </w:r>
          </w:p>
        </w:tc>
        <w:tc>
          <w:tcPr>
            <w:tcW w:w="814"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2</w:t>
            </w:r>
          </w:p>
        </w:tc>
      </w:tr>
      <w:tr w:rsidR="00D825D6" w:rsidRPr="003C3BF1" w:rsidTr="00D825D6">
        <w:trPr>
          <w:trHeight w:val="300"/>
          <w:jc w:val="center"/>
        </w:trPr>
        <w:tc>
          <w:tcPr>
            <w:tcW w:w="2557"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 xml:space="preserve">Шигонский </w:t>
            </w:r>
          </w:p>
        </w:tc>
        <w:tc>
          <w:tcPr>
            <w:tcW w:w="814"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w:t>
            </w:r>
          </w:p>
        </w:tc>
        <w:tc>
          <w:tcPr>
            <w:tcW w:w="814"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3</w:t>
            </w:r>
          </w:p>
        </w:tc>
        <w:tc>
          <w:tcPr>
            <w:tcW w:w="814"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13</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23 – Рейтинги критериев фактора «Безопасность» за 2014 г.</w:t>
      </w:r>
    </w:p>
    <w:tbl>
      <w:tblPr>
        <w:tblW w:w="3677" w:type="pct"/>
        <w:jc w:val="center"/>
        <w:tblLook w:val="04A0" w:firstRow="1" w:lastRow="0" w:firstColumn="1" w:lastColumn="0" w:noHBand="0" w:noVBand="1"/>
      </w:tblPr>
      <w:tblGrid>
        <w:gridCol w:w="3564"/>
        <w:gridCol w:w="1159"/>
        <w:gridCol w:w="1159"/>
        <w:gridCol w:w="1157"/>
      </w:tblGrid>
      <w:tr w:rsidR="00D825D6" w:rsidRPr="00A732D2" w:rsidTr="00D825D6">
        <w:trPr>
          <w:trHeight w:val="300"/>
          <w:jc w:val="center"/>
        </w:trPr>
        <w:tc>
          <w:tcPr>
            <w:tcW w:w="25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Муниципальный район</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35</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36</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37</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Алексеевский </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8</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Безенчукский </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22</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Богатовский </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23</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Большеглушицкий </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7</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Большечерниговский </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8</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Борский </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13</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25</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Елховский </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18</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Исаклинский </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12</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Камышлинский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19</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b/>
                <w:color w:val="000000"/>
                <w:sz w:val="24"/>
                <w:szCs w:val="24"/>
                <w:lang w:eastAsia="ru-RU"/>
              </w:rPr>
            </w:pPr>
            <w:r w:rsidRPr="00A732D2">
              <w:rPr>
                <w:rFonts w:ascii="Times New Roman" w:eastAsia="Times New Roman" w:hAnsi="Times New Roman" w:cs="Times New Roman"/>
                <w:b/>
                <w:color w:val="000000"/>
                <w:sz w:val="24"/>
                <w:szCs w:val="24"/>
                <w:lang w:eastAsia="ru-RU"/>
              </w:rPr>
              <w:t xml:space="preserve">Кинельский </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A732D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A732D2">
              <w:rPr>
                <w:rFonts w:ascii="Times New Roman" w:eastAsia="Times New Roman" w:hAnsi="Times New Roman" w:cs="Times New Roman"/>
                <w:b/>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A732D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A732D2">
              <w:rPr>
                <w:rFonts w:ascii="Times New Roman" w:eastAsia="Times New Roman" w:hAnsi="Times New Roman" w:cs="Times New Roman"/>
                <w:b/>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A732D2"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A732D2">
              <w:rPr>
                <w:rFonts w:ascii="Times New Roman" w:eastAsia="Times New Roman" w:hAnsi="Times New Roman" w:cs="Times New Roman"/>
                <w:b/>
                <w:color w:val="000000"/>
                <w:sz w:val="24"/>
                <w:szCs w:val="24"/>
                <w:lang w:eastAsia="ru-RU"/>
              </w:rPr>
              <w:t>3</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Кинель-Черкасский</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20</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Клявлинский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10</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Кошкинский </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6</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Красноармейский </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14</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Красноярский </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27</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Нефтегорский </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5</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Пестравский </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Похвистневский </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21</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Приволжский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15</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Сергиевский </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16</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Ставропольский </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24</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Сызранский </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26</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Хворостянский </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17</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Челно-Вершинский </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Шенталинский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3</w:t>
            </w:r>
          </w:p>
        </w:tc>
      </w:tr>
      <w:tr w:rsidR="00D825D6" w:rsidRPr="00A732D2"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A732D2" w:rsidRDefault="00D825D6" w:rsidP="00D825D6">
            <w:pPr>
              <w:spacing w:after="0" w:line="240" w:lineRule="auto"/>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 xml:space="preserve">Шигонский </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A732D2"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A732D2">
              <w:rPr>
                <w:rFonts w:ascii="Times New Roman" w:eastAsia="Times New Roman" w:hAnsi="Times New Roman" w:cs="Times New Roman"/>
                <w:color w:val="000000"/>
                <w:sz w:val="24"/>
                <w:szCs w:val="24"/>
                <w:lang w:eastAsia="ru-RU"/>
              </w:rPr>
              <w:t>11</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24 – Рейтинги критериев фактора «Безопасность» за 2015 г.</w:t>
      </w:r>
    </w:p>
    <w:tbl>
      <w:tblPr>
        <w:tblW w:w="3677" w:type="pct"/>
        <w:jc w:val="center"/>
        <w:tblLook w:val="04A0" w:firstRow="1" w:lastRow="0" w:firstColumn="1" w:lastColumn="0" w:noHBand="0" w:noVBand="1"/>
      </w:tblPr>
      <w:tblGrid>
        <w:gridCol w:w="3564"/>
        <w:gridCol w:w="1159"/>
        <w:gridCol w:w="1159"/>
        <w:gridCol w:w="1157"/>
      </w:tblGrid>
      <w:tr w:rsidR="00D825D6" w:rsidRPr="00ED37EA" w:rsidTr="00D825D6">
        <w:trPr>
          <w:trHeight w:val="300"/>
          <w:jc w:val="center"/>
        </w:trPr>
        <w:tc>
          <w:tcPr>
            <w:tcW w:w="25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Муниципальный район</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35</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36</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37</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Алексеевский </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14</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Безенчукский </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20</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Богатовский </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23</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Большеглушицкий </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8</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Большечерниговский </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Борский </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9</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16</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Елховский </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22</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Исаклинский </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13</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Камышлинский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24</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b/>
                <w:color w:val="000000"/>
                <w:sz w:val="24"/>
                <w:szCs w:val="24"/>
                <w:lang w:eastAsia="ru-RU"/>
              </w:rPr>
            </w:pPr>
            <w:r w:rsidRPr="00ED37EA">
              <w:rPr>
                <w:rFonts w:ascii="Times New Roman" w:eastAsia="Times New Roman" w:hAnsi="Times New Roman" w:cs="Times New Roman"/>
                <w:b/>
                <w:color w:val="000000"/>
                <w:sz w:val="24"/>
                <w:szCs w:val="24"/>
                <w:lang w:eastAsia="ru-RU"/>
              </w:rPr>
              <w:t xml:space="preserve">Кинельский </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D37E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D37EA">
              <w:rPr>
                <w:rFonts w:ascii="Times New Roman" w:eastAsia="Times New Roman" w:hAnsi="Times New Roman" w:cs="Times New Roman"/>
                <w:b/>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D37E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D37EA">
              <w:rPr>
                <w:rFonts w:ascii="Times New Roman" w:eastAsia="Times New Roman" w:hAnsi="Times New Roman" w:cs="Times New Roman"/>
                <w:b/>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D37E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D37EA">
              <w:rPr>
                <w:rFonts w:ascii="Times New Roman" w:eastAsia="Times New Roman" w:hAnsi="Times New Roman" w:cs="Times New Roman"/>
                <w:b/>
                <w:color w:val="000000"/>
                <w:sz w:val="24"/>
                <w:szCs w:val="24"/>
                <w:lang w:eastAsia="ru-RU"/>
              </w:rPr>
              <w:t>4</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Кинель-Черкасский</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15</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Клявлинский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10</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Кошкинский </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11</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Красноармейский </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19</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Красноярский </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27</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Нефтегорский </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3</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Пестравский </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Похвистневский </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17</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Приволжский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12</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Сергиевский </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18</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Ставропольский </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25</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Сызранский </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26</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Хворостянский </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21</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Челно-Вершинский </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7</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Шенталинский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6</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Шигонский </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5</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25 – Рейтинги критериев фактора «Безопасность» за 2016 г.</w:t>
      </w:r>
    </w:p>
    <w:tbl>
      <w:tblPr>
        <w:tblW w:w="3677" w:type="pct"/>
        <w:jc w:val="center"/>
        <w:tblLook w:val="04A0" w:firstRow="1" w:lastRow="0" w:firstColumn="1" w:lastColumn="0" w:noHBand="0" w:noVBand="1"/>
      </w:tblPr>
      <w:tblGrid>
        <w:gridCol w:w="3564"/>
        <w:gridCol w:w="1159"/>
        <w:gridCol w:w="1159"/>
        <w:gridCol w:w="1157"/>
      </w:tblGrid>
      <w:tr w:rsidR="00D825D6" w:rsidRPr="00ED37EA" w:rsidTr="00D825D6">
        <w:trPr>
          <w:trHeight w:val="300"/>
          <w:jc w:val="center"/>
        </w:trPr>
        <w:tc>
          <w:tcPr>
            <w:tcW w:w="25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3C3BF1">
              <w:rPr>
                <w:rFonts w:ascii="Times New Roman" w:eastAsia="Times New Roman" w:hAnsi="Times New Roman" w:cs="Times New Roman"/>
                <w:color w:val="000000"/>
                <w:sz w:val="24"/>
                <w:szCs w:val="24"/>
                <w:lang w:eastAsia="ru-RU"/>
              </w:rPr>
              <w:t>Муниципальный район</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35</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36</w:t>
            </w:r>
          </w:p>
        </w:tc>
        <w:tc>
          <w:tcPr>
            <w:tcW w:w="823" w:type="pct"/>
            <w:tcBorders>
              <w:top w:val="single" w:sz="4" w:space="0" w:color="auto"/>
              <w:left w:val="nil"/>
              <w:bottom w:val="single" w:sz="4" w:space="0" w:color="auto"/>
              <w:right w:val="single" w:sz="4" w:space="0" w:color="auto"/>
            </w:tcBorders>
            <w:shd w:val="clear" w:color="000000" w:fill="FFFFFF"/>
            <w:noWrap/>
            <w:vAlign w:val="bottom"/>
            <w:hideMark/>
          </w:tcPr>
          <w:p w:rsidR="00D825D6" w:rsidRPr="003C3BF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37</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Алексеевский </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4</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Безенчукский </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21</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Богатовский </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26</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Большеглушицкий </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11</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Большечерниговский </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15</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Борский </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17</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Елховский </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22</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Исаклинский </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18</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Камышлинский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16</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b/>
                <w:color w:val="000000"/>
                <w:sz w:val="24"/>
                <w:szCs w:val="24"/>
                <w:lang w:eastAsia="ru-RU"/>
              </w:rPr>
            </w:pPr>
            <w:r w:rsidRPr="00ED37EA">
              <w:rPr>
                <w:rFonts w:ascii="Times New Roman" w:eastAsia="Times New Roman" w:hAnsi="Times New Roman" w:cs="Times New Roman"/>
                <w:b/>
                <w:color w:val="000000"/>
                <w:sz w:val="24"/>
                <w:szCs w:val="24"/>
                <w:lang w:eastAsia="ru-RU"/>
              </w:rPr>
              <w:t xml:space="preserve">Кинельский </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ED37E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D37EA">
              <w:rPr>
                <w:rFonts w:ascii="Times New Roman" w:eastAsia="Times New Roman" w:hAnsi="Times New Roman" w:cs="Times New Roman"/>
                <w:b/>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D37E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D37EA">
              <w:rPr>
                <w:rFonts w:ascii="Times New Roman" w:eastAsia="Times New Roman" w:hAnsi="Times New Roman" w:cs="Times New Roman"/>
                <w:b/>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D37EA" w:rsidRDefault="00D825D6" w:rsidP="00D825D6">
            <w:pPr>
              <w:spacing w:after="0" w:line="240" w:lineRule="auto"/>
              <w:jc w:val="center"/>
              <w:rPr>
                <w:rFonts w:ascii="Times New Roman" w:eastAsia="Times New Roman" w:hAnsi="Times New Roman" w:cs="Times New Roman"/>
                <w:b/>
                <w:color w:val="000000"/>
                <w:sz w:val="24"/>
                <w:szCs w:val="24"/>
                <w:lang w:eastAsia="ru-RU"/>
              </w:rPr>
            </w:pPr>
            <w:r w:rsidRPr="00ED37EA">
              <w:rPr>
                <w:rFonts w:ascii="Times New Roman" w:eastAsia="Times New Roman" w:hAnsi="Times New Roman" w:cs="Times New Roman"/>
                <w:b/>
                <w:color w:val="000000"/>
                <w:sz w:val="24"/>
                <w:szCs w:val="24"/>
                <w:lang w:eastAsia="ru-RU"/>
              </w:rPr>
              <w:t>5</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Кинель-Черкасский</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20</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Клявлинский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14</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Кошкинский </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9</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Красноармейский </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24</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Красноярский </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25</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Нефтегорский </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Пестравский </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6</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Похвистневский </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12</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Приволжский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3</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Сергиевский </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13</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Ставропольский </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23</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Сызранский </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27</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Хворостянский </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19</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Челно-Вершинский </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7</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Шенталинский </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10</w:t>
            </w:r>
          </w:p>
        </w:tc>
      </w:tr>
      <w:tr w:rsidR="00D825D6" w:rsidRPr="00ED37EA"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ED37EA" w:rsidRDefault="00D825D6" w:rsidP="00D825D6">
            <w:pPr>
              <w:spacing w:after="0" w:line="240" w:lineRule="auto"/>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 xml:space="preserve">Шигонский </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ED37EA"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eastAsia="ru-RU"/>
              </w:rPr>
              <w:t>8</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ind w:firstLine="709"/>
        <w:jc w:val="center"/>
        <w:rPr>
          <w:rFonts w:ascii="Times New Roman" w:hAnsi="Times New Roman" w:cs="Times New Roman"/>
          <w:b/>
          <w:color w:val="000000" w:themeColor="text1"/>
          <w:sz w:val="28"/>
          <w:szCs w:val="28"/>
        </w:rPr>
      </w:pPr>
      <w:r w:rsidRPr="00136AE2">
        <w:rPr>
          <w:rFonts w:ascii="Times New Roman" w:hAnsi="Times New Roman" w:cs="Times New Roman"/>
          <w:b/>
          <w:color w:val="000000" w:themeColor="text1"/>
          <w:sz w:val="28"/>
          <w:szCs w:val="28"/>
        </w:rPr>
        <w:lastRenderedPageBreak/>
        <w:t>Динамика рейтингов муниципальных образований Самарской области по критериям фактора «</w:t>
      </w:r>
      <w:r>
        <w:rPr>
          <w:rFonts w:ascii="Times New Roman" w:hAnsi="Times New Roman" w:cs="Times New Roman"/>
          <w:b/>
          <w:color w:val="000000" w:themeColor="text1"/>
          <w:sz w:val="28"/>
          <w:szCs w:val="28"/>
        </w:rPr>
        <w:t>Бюджет</w:t>
      </w:r>
      <w:r w:rsidRPr="00136AE2">
        <w:rPr>
          <w:rFonts w:ascii="Times New Roman" w:hAnsi="Times New Roman" w:cs="Times New Roman"/>
          <w:b/>
          <w:color w:val="000000" w:themeColor="text1"/>
          <w:sz w:val="28"/>
          <w:szCs w:val="28"/>
        </w:rPr>
        <w:t>» за 2013 – 2016гг.</w:t>
      </w:r>
    </w:p>
    <w:p w:rsidR="00D825D6" w:rsidRPr="00136AE2" w:rsidRDefault="00D825D6" w:rsidP="00D825D6">
      <w:pPr>
        <w:spacing w:after="0"/>
        <w:ind w:firstLine="709"/>
        <w:jc w:val="center"/>
        <w:rPr>
          <w:rFonts w:ascii="Times New Roman" w:hAnsi="Times New Roman" w:cs="Times New Roman"/>
          <w:b/>
          <w:color w:val="000000" w:themeColor="text1"/>
          <w:sz w:val="28"/>
          <w:szCs w:val="28"/>
        </w:rPr>
      </w:pP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26 – Рейтинги критериев фактора «Бюджет» за 2013 г.</w:t>
      </w:r>
    </w:p>
    <w:tbl>
      <w:tblPr>
        <w:tblW w:w="3677" w:type="pct"/>
        <w:jc w:val="center"/>
        <w:tblLook w:val="04A0" w:firstRow="1" w:lastRow="0" w:firstColumn="1" w:lastColumn="0" w:noHBand="0" w:noVBand="1"/>
      </w:tblPr>
      <w:tblGrid>
        <w:gridCol w:w="3564"/>
        <w:gridCol w:w="1159"/>
        <w:gridCol w:w="1159"/>
        <w:gridCol w:w="1157"/>
      </w:tblGrid>
      <w:tr w:rsidR="00D825D6" w:rsidRPr="00F27884" w:rsidTr="00D825D6">
        <w:trPr>
          <w:trHeight w:val="300"/>
          <w:jc w:val="center"/>
        </w:trPr>
        <w:tc>
          <w:tcPr>
            <w:tcW w:w="2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Муниципальный район</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8</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9</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40</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Алексеевский </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12</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Безенчукский </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Богатовский </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23</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Большеглушицкий </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14</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Большечерниговский </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21</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Борский </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18</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Елховский </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20</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Исаклинский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9</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Камышлинский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27</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F27884" w:rsidRDefault="00D825D6" w:rsidP="00D825D6">
            <w:pPr>
              <w:spacing w:after="0" w:line="240" w:lineRule="auto"/>
              <w:rPr>
                <w:rFonts w:ascii="Times New Roman" w:eastAsia="Times New Roman" w:hAnsi="Times New Roman" w:cs="Times New Roman"/>
                <w:b/>
                <w:bCs/>
                <w:color w:val="000000"/>
                <w:sz w:val="24"/>
                <w:szCs w:val="24"/>
                <w:lang w:eastAsia="ru-RU"/>
              </w:rPr>
            </w:pPr>
            <w:r w:rsidRPr="00F27884">
              <w:rPr>
                <w:rFonts w:ascii="Times New Roman" w:eastAsia="Times New Roman" w:hAnsi="Times New Roman" w:cs="Times New Roman"/>
                <w:b/>
                <w:bCs/>
                <w:color w:val="000000"/>
                <w:sz w:val="24"/>
                <w:szCs w:val="24"/>
                <w:lang w:eastAsia="ru-RU"/>
              </w:rPr>
              <w:t xml:space="preserve">Кинельский </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F2788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F27884">
              <w:rPr>
                <w:rFonts w:ascii="Times New Roman" w:eastAsia="Times New Roman" w:hAnsi="Times New Roman" w:cs="Times New Roman"/>
                <w:b/>
                <w:bCs/>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F2788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F27884">
              <w:rPr>
                <w:rFonts w:ascii="Times New Roman" w:eastAsia="Times New Roman" w:hAnsi="Times New Roman" w:cs="Times New Roman"/>
                <w:b/>
                <w:bCs/>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F27884"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F27884">
              <w:rPr>
                <w:rFonts w:ascii="Times New Roman" w:eastAsia="Times New Roman" w:hAnsi="Times New Roman" w:cs="Times New Roman"/>
                <w:b/>
                <w:bCs/>
                <w:color w:val="000000"/>
                <w:sz w:val="24"/>
                <w:szCs w:val="24"/>
                <w:lang w:eastAsia="ru-RU"/>
              </w:rPr>
              <w:t>17</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Кинель-Черкасский</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16</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Клявлинский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5</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Кошкинский </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8</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Красноармейский </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10</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Красноярский </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13</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Нефтегорский </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7</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Пестравский </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22</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Похвистневский </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4</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Приволжский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15</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Сергиевский </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26</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Ставропольский </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19</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Сызранский </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25</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Хворостянский </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11</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Челно-Вершинский </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24</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Шенталинский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6</w:t>
            </w:r>
          </w:p>
        </w:tc>
      </w:tr>
      <w:tr w:rsidR="00D825D6" w:rsidRPr="00F27884"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 xml:space="preserve">Шигонский </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3</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27 – Рейтинги критериев фактора «Бюджет» за 2014 г.</w:t>
      </w:r>
    </w:p>
    <w:tbl>
      <w:tblPr>
        <w:tblW w:w="3677" w:type="pct"/>
        <w:jc w:val="center"/>
        <w:tblLook w:val="04A0" w:firstRow="1" w:lastRow="0" w:firstColumn="1" w:lastColumn="0" w:noHBand="0" w:noVBand="1"/>
      </w:tblPr>
      <w:tblGrid>
        <w:gridCol w:w="3564"/>
        <w:gridCol w:w="1159"/>
        <w:gridCol w:w="1159"/>
        <w:gridCol w:w="1157"/>
      </w:tblGrid>
      <w:tr w:rsidR="00D825D6" w:rsidRPr="002E4A96" w:rsidTr="00D825D6">
        <w:trPr>
          <w:trHeight w:val="300"/>
          <w:jc w:val="center"/>
        </w:trPr>
        <w:tc>
          <w:tcPr>
            <w:tcW w:w="2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Муниципальный район</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8</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9</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40</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Алексеевский </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4</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Безенчукский </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27</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Богатовский </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9</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Большеглушицкий </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24</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Большечерниговский </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18</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Борский </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5</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10</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Елховский </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21</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Исаклинский </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19</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Камышлинский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16</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2E4A96" w:rsidRDefault="00D825D6" w:rsidP="00D825D6">
            <w:pPr>
              <w:spacing w:after="0" w:line="240" w:lineRule="auto"/>
              <w:rPr>
                <w:rFonts w:ascii="Times New Roman" w:eastAsia="Times New Roman" w:hAnsi="Times New Roman" w:cs="Times New Roman"/>
                <w:b/>
                <w:bCs/>
                <w:color w:val="000000"/>
                <w:sz w:val="24"/>
                <w:szCs w:val="24"/>
                <w:lang w:eastAsia="ru-RU"/>
              </w:rPr>
            </w:pPr>
            <w:r w:rsidRPr="002E4A96">
              <w:rPr>
                <w:rFonts w:ascii="Times New Roman" w:eastAsia="Times New Roman" w:hAnsi="Times New Roman" w:cs="Times New Roman"/>
                <w:b/>
                <w:bCs/>
                <w:color w:val="000000"/>
                <w:sz w:val="24"/>
                <w:szCs w:val="24"/>
                <w:lang w:eastAsia="ru-RU"/>
              </w:rPr>
              <w:t xml:space="preserve">Кинельский </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2E4A96"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2E4A96">
              <w:rPr>
                <w:rFonts w:ascii="Times New Roman" w:eastAsia="Times New Roman" w:hAnsi="Times New Roman" w:cs="Times New Roman"/>
                <w:b/>
                <w:bCs/>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2E4A96"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2E4A96">
              <w:rPr>
                <w:rFonts w:ascii="Times New Roman" w:eastAsia="Times New Roman" w:hAnsi="Times New Roman" w:cs="Times New Roman"/>
                <w:b/>
                <w:bCs/>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2E4A96"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2E4A96">
              <w:rPr>
                <w:rFonts w:ascii="Times New Roman" w:eastAsia="Times New Roman" w:hAnsi="Times New Roman" w:cs="Times New Roman"/>
                <w:b/>
                <w:bCs/>
                <w:color w:val="000000"/>
                <w:sz w:val="24"/>
                <w:szCs w:val="24"/>
                <w:lang w:eastAsia="ru-RU"/>
              </w:rPr>
              <w:t>1</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Кинель-Черкасский</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7</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Клявлинский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25</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Кошкинский </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Красноармейский </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17</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Красноярский </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20</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Нефтегорский </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3</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Пестравский </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14</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Похвистневский </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8</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Приволжский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11</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Сергиевский </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13</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Ставропольский </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22</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Сызранский </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23</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Хворостянский </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15</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Челно-Вершинский </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6</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Шенталинский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12</w:t>
            </w:r>
          </w:p>
        </w:tc>
      </w:tr>
      <w:tr w:rsidR="00D825D6" w:rsidRPr="002E4A96"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2E4A96" w:rsidRDefault="00D825D6" w:rsidP="00D825D6">
            <w:pPr>
              <w:spacing w:after="0" w:line="240" w:lineRule="auto"/>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 xml:space="preserve">Шигонский </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2E4A96"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2E4A96">
              <w:rPr>
                <w:rFonts w:ascii="Times New Roman" w:eastAsia="Times New Roman" w:hAnsi="Times New Roman" w:cs="Times New Roman"/>
                <w:color w:val="000000"/>
                <w:sz w:val="24"/>
                <w:szCs w:val="24"/>
                <w:lang w:eastAsia="ru-RU"/>
              </w:rPr>
              <w:t>26</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28 – Рейтинги критериев фактора «Бюджет» за 2015 г.</w:t>
      </w:r>
    </w:p>
    <w:tbl>
      <w:tblPr>
        <w:tblW w:w="3677" w:type="pct"/>
        <w:jc w:val="center"/>
        <w:tblLook w:val="04A0" w:firstRow="1" w:lastRow="0" w:firstColumn="1" w:lastColumn="0" w:noHBand="0" w:noVBand="1"/>
      </w:tblPr>
      <w:tblGrid>
        <w:gridCol w:w="3564"/>
        <w:gridCol w:w="1159"/>
        <w:gridCol w:w="1159"/>
        <w:gridCol w:w="1157"/>
      </w:tblGrid>
      <w:tr w:rsidR="00D825D6" w:rsidRPr="00C713B3" w:rsidTr="00D825D6">
        <w:trPr>
          <w:trHeight w:val="300"/>
          <w:jc w:val="center"/>
        </w:trPr>
        <w:tc>
          <w:tcPr>
            <w:tcW w:w="2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Муниципальный район</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8</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9</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40</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Алексеевский </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25</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Безенчукский </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11</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Богатовский </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8</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Большеглушицкий </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10</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10</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Большечерниговский </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Борский </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21</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Елховский </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26</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22</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Исаклинский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14</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Камышлинский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20</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13</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C713B3" w:rsidRDefault="00D825D6" w:rsidP="00D825D6">
            <w:pPr>
              <w:spacing w:after="0" w:line="240" w:lineRule="auto"/>
              <w:rPr>
                <w:rFonts w:ascii="Times New Roman" w:eastAsia="Times New Roman" w:hAnsi="Times New Roman" w:cs="Times New Roman"/>
                <w:b/>
                <w:bCs/>
                <w:color w:val="000000"/>
                <w:sz w:val="24"/>
                <w:szCs w:val="24"/>
                <w:lang w:eastAsia="ru-RU"/>
              </w:rPr>
            </w:pPr>
            <w:r w:rsidRPr="00C713B3">
              <w:rPr>
                <w:rFonts w:ascii="Times New Roman" w:eastAsia="Times New Roman" w:hAnsi="Times New Roman" w:cs="Times New Roman"/>
                <w:b/>
                <w:bCs/>
                <w:color w:val="000000"/>
                <w:sz w:val="24"/>
                <w:szCs w:val="24"/>
                <w:lang w:eastAsia="ru-RU"/>
              </w:rPr>
              <w:t xml:space="preserve">Кинельский </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C713B3"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713B3">
              <w:rPr>
                <w:rFonts w:ascii="Times New Roman" w:eastAsia="Times New Roman" w:hAnsi="Times New Roman" w:cs="Times New Roman"/>
                <w:b/>
                <w:bCs/>
                <w:color w:val="000000"/>
                <w:sz w:val="24"/>
                <w:szCs w:val="24"/>
                <w:lang w:eastAsia="ru-RU"/>
              </w:rPr>
              <w:t>3</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C713B3"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713B3">
              <w:rPr>
                <w:rFonts w:ascii="Times New Roman" w:eastAsia="Times New Roman" w:hAnsi="Times New Roman" w:cs="Times New Roman"/>
                <w:b/>
                <w:bCs/>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C713B3"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C713B3">
              <w:rPr>
                <w:rFonts w:ascii="Times New Roman" w:eastAsia="Times New Roman" w:hAnsi="Times New Roman" w:cs="Times New Roman"/>
                <w:b/>
                <w:bCs/>
                <w:color w:val="000000"/>
                <w:sz w:val="24"/>
                <w:szCs w:val="24"/>
                <w:lang w:eastAsia="ru-RU"/>
              </w:rPr>
              <w:t>24</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Кинель-Черкасский</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9</w:t>
            </w:r>
          </w:p>
        </w:tc>
        <w:tc>
          <w:tcPr>
            <w:tcW w:w="823"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14</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5</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Клявлинский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17</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15</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Кошкинский </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27</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Красноармейский </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7</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20</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Красноярский </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19</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16</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Нефтегорский </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6</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26</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Пестравский </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8</w:t>
            </w:r>
          </w:p>
        </w:tc>
        <w:tc>
          <w:tcPr>
            <w:tcW w:w="823"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3</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Похвистневский </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13</w:t>
            </w:r>
          </w:p>
        </w:tc>
        <w:tc>
          <w:tcPr>
            <w:tcW w:w="823"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17</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Приволжский </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25</w:t>
            </w:r>
          </w:p>
        </w:tc>
        <w:tc>
          <w:tcPr>
            <w:tcW w:w="823"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19</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Сергиевский </w:t>
            </w:r>
          </w:p>
        </w:tc>
        <w:tc>
          <w:tcPr>
            <w:tcW w:w="823"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w:t>
            </w:r>
          </w:p>
        </w:tc>
        <w:tc>
          <w:tcPr>
            <w:tcW w:w="823"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11</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12</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Ставропольский </w:t>
            </w:r>
          </w:p>
        </w:tc>
        <w:tc>
          <w:tcPr>
            <w:tcW w:w="823"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5</w:t>
            </w:r>
          </w:p>
        </w:tc>
        <w:tc>
          <w:tcPr>
            <w:tcW w:w="823"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24</w:t>
            </w:r>
          </w:p>
        </w:tc>
        <w:tc>
          <w:tcPr>
            <w:tcW w:w="823"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6</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Сызранский </w:t>
            </w:r>
          </w:p>
        </w:tc>
        <w:tc>
          <w:tcPr>
            <w:tcW w:w="823"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12</w:t>
            </w:r>
          </w:p>
        </w:tc>
        <w:tc>
          <w:tcPr>
            <w:tcW w:w="823"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16</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23</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Хворостянский </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18</w:t>
            </w:r>
          </w:p>
        </w:tc>
        <w:tc>
          <w:tcPr>
            <w:tcW w:w="823"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w:t>
            </w:r>
          </w:p>
        </w:tc>
        <w:tc>
          <w:tcPr>
            <w:tcW w:w="823"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7</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Челно-Вершинский </w:t>
            </w:r>
          </w:p>
        </w:tc>
        <w:tc>
          <w:tcPr>
            <w:tcW w:w="823"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23</w:t>
            </w:r>
          </w:p>
        </w:tc>
        <w:tc>
          <w:tcPr>
            <w:tcW w:w="823"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21</w:t>
            </w:r>
          </w:p>
        </w:tc>
        <w:tc>
          <w:tcPr>
            <w:tcW w:w="823"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9</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Шенталинский </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27</w:t>
            </w:r>
          </w:p>
        </w:tc>
        <w:tc>
          <w:tcPr>
            <w:tcW w:w="823"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18</w:t>
            </w:r>
          </w:p>
        </w:tc>
      </w:tr>
      <w:tr w:rsidR="00D825D6" w:rsidRPr="00C713B3" w:rsidTr="00D825D6">
        <w:trPr>
          <w:trHeight w:val="300"/>
          <w:jc w:val="center"/>
        </w:trPr>
        <w:tc>
          <w:tcPr>
            <w:tcW w:w="2532" w:type="pct"/>
            <w:tcBorders>
              <w:top w:val="nil"/>
              <w:left w:val="single" w:sz="4" w:space="0" w:color="auto"/>
              <w:bottom w:val="single" w:sz="4" w:space="0" w:color="auto"/>
              <w:right w:val="single" w:sz="4" w:space="0" w:color="auto"/>
            </w:tcBorders>
            <w:shd w:val="clear" w:color="auto" w:fill="auto"/>
            <w:noWrap/>
            <w:vAlign w:val="bottom"/>
            <w:hideMark/>
          </w:tcPr>
          <w:p w:rsidR="00D825D6" w:rsidRPr="00C713B3" w:rsidRDefault="00D825D6" w:rsidP="00D825D6">
            <w:pPr>
              <w:spacing w:after="0" w:line="240" w:lineRule="auto"/>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 xml:space="preserve">Шигонский </w:t>
            </w:r>
          </w:p>
        </w:tc>
        <w:tc>
          <w:tcPr>
            <w:tcW w:w="823"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15</w:t>
            </w:r>
          </w:p>
        </w:tc>
        <w:tc>
          <w:tcPr>
            <w:tcW w:w="823"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22</w:t>
            </w:r>
          </w:p>
        </w:tc>
        <w:tc>
          <w:tcPr>
            <w:tcW w:w="823"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C713B3"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C713B3">
              <w:rPr>
                <w:rFonts w:ascii="Times New Roman" w:eastAsia="Times New Roman" w:hAnsi="Times New Roman" w:cs="Times New Roman"/>
                <w:color w:val="000000"/>
                <w:sz w:val="24"/>
                <w:szCs w:val="24"/>
                <w:lang w:eastAsia="ru-RU"/>
              </w:rPr>
              <w:t>4</w:t>
            </w:r>
          </w:p>
        </w:tc>
      </w:tr>
    </w:tbl>
    <w:p w:rsidR="00D825D6" w:rsidRDefault="00D825D6" w:rsidP="00D825D6">
      <w:pPr>
        <w:spacing w:after="0" w:line="360" w:lineRule="auto"/>
        <w:ind w:firstLine="709"/>
        <w:jc w:val="both"/>
        <w:rPr>
          <w:rFonts w:ascii="Times New Roman" w:hAnsi="Times New Roman" w:cs="Times New Roman"/>
          <w:color w:val="000000" w:themeColor="text1"/>
          <w:sz w:val="28"/>
          <w:szCs w:val="28"/>
        </w:rPr>
      </w:pPr>
    </w:p>
    <w:p w:rsidR="00D825D6" w:rsidRDefault="00D825D6" w:rsidP="00D825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825D6" w:rsidRDefault="00D825D6" w:rsidP="00D825D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29 – Рейтинги критериев фактора «Бюджет» за 2016 г.</w:t>
      </w:r>
    </w:p>
    <w:tbl>
      <w:tblPr>
        <w:tblW w:w="3787" w:type="pct"/>
        <w:jc w:val="center"/>
        <w:tblLook w:val="04A0" w:firstRow="1" w:lastRow="0" w:firstColumn="1" w:lastColumn="0" w:noHBand="0" w:noVBand="1"/>
      </w:tblPr>
      <w:tblGrid>
        <w:gridCol w:w="3776"/>
        <w:gridCol w:w="1158"/>
        <w:gridCol w:w="1158"/>
        <w:gridCol w:w="1157"/>
      </w:tblGrid>
      <w:tr w:rsidR="00D825D6" w:rsidRPr="004B4BC1" w:rsidTr="00D825D6">
        <w:trPr>
          <w:trHeight w:val="300"/>
          <w:jc w:val="center"/>
        </w:trPr>
        <w:tc>
          <w:tcPr>
            <w:tcW w:w="26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F27884">
              <w:rPr>
                <w:rFonts w:ascii="Times New Roman" w:eastAsia="Times New Roman" w:hAnsi="Times New Roman" w:cs="Times New Roman"/>
                <w:color w:val="000000"/>
                <w:sz w:val="24"/>
                <w:szCs w:val="24"/>
                <w:lang w:eastAsia="ru-RU"/>
              </w:rPr>
              <w:t>Муниципальный район</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8</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sidRPr="00ED37EA">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9</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D825D6" w:rsidRPr="00F27884"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ED37EA">
              <w:rPr>
                <w:rFonts w:ascii="Times New Roman" w:eastAsia="Times New Roman" w:hAnsi="Times New Roman" w:cs="Times New Roman"/>
                <w:color w:val="000000"/>
                <w:sz w:val="24"/>
                <w:szCs w:val="24"/>
                <w:lang w:val="en-US" w:eastAsia="ru-RU"/>
              </w:rPr>
              <w:t>k</w:t>
            </w:r>
            <w:r>
              <w:rPr>
                <w:rFonts w:ascii="Times New Roman" w:eastAsia="Times New Roman" w:hAnsi="Times New Roman" w:cs="Times New Roman"/>
                <w:color w:val="000000"/>
                <w:sz w:val="24"/>
                <w:szCs w:val="24"/>
                <w:vertAlign w:val="subscript"/>
                <w:lang w:eastAsia="ru-RU"/>
              </w:rPr>
              <w:t>40</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Алексеевский </w:t>
            </w:r>
          </w:p>
        </w:tc>
        <w:tc>
          <w:tcPr>
            <w:tcW w:w="799"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21</w:t>
            </w:r>
          </w:p>
        </w:tc>
        <w:tc>
          <w:tcPr>
            <w:tcW w:w="799"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18</w:t>
            </w:r>
          </w:p>
        </w:tc>
        <w:tc>
          <w:tcPr>
            <w:tcW w:w="799"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21</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Безенчукский </w:t>
            </w:r>
          </w:p>
        </w:tc>
        <w:tc>
          <w:tcPr>
            <w:tcW w:w="799"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16</w:t>
            </w:r>
          </w:p>
        </w:tc>
        <w:tc>
          <w:tcPr>
            <w:tcW w:w="799"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13</w:t>
            </w:r>
          </w:p>
        </w:tc>
        <w:tc>
          <w:tcPr>
            <w:tcW w:w="799"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16</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Богатовский </w:t>
            </w:r>
          </w:p>
        </w:tc>
        <w:tc>
          <w:tcPr>
            <w:tcW w:w="799"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9</w:t>
            </w:r>
          </w:p>
        </w:tc>
        <w:tc>
          <w:tcPr>
            <w:tcW w:w="799" w:type="pct"/>
            <w:tcBorders>
              <w:top w:val="single" w:sz="4" w:space="0" w:color="auto"/>
              <w:left w:val="single" w:sz="4" w:space="0" w:color="auto"/>
              <w:bottom w:val="single" w:sz="4" w:space="0" w:color="auto"/>
              <w:right w:val="single" w:sz="4" w:space="0" w:color="auto"/>
            </w:tcBorders>
            <w:shd w:val="clear" w:color="000000" w:fill="FED88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16</w:t>
            </w:r>
          </w:p>
        </w:tc>
        <w:tc>
          <w:tcPr>
            <w:tcW w:w="799"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3</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Большеглушицкий </w:t>
            </w:r>
          </w:p>
        </w:tc>
        <w:tc>
          <w:tcPr>
            <w:tcW w:w="799"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13</w:t>
            </w:r>
          </w:p>
        </w:tc>
        <w:tc>
          <w:tcPr>
            <w:tcW w:w="799"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7</w:t>
            </w:r>
          </w:p>
        </w:tc>
        <w:tc>
          <w:tcPr>
            <w:tcW w:w="799"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14</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Большечерниговский </w:t>
            </w:r>
          </w:p>
        </w:tc>
        <w:tc>
          <w:tcPr>
            <w:tcW w:w="799"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5</w:t>
            </w:r>
          </w:p>
        </w:tc>
        <w:tc>
          <w:tcPr>
            <w:tcW w:w="799"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5</w:t>
            </w:r>
          </w:p>
        </w:tc>
        <w:tc>
          <w:tcPr>
            <w:tcW w:w="799"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10</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Борский </w:t>
            </w:r>
          </w:p>
        </w:tc>
        <w:tc>
          <w:tcPr>
            <w:tcW w:w="799"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27</w:t>
            </w:r>
          </w:p>
        </w:tc>
        <w:tc>
          <w:tcPr>
            <w:tcW w:w="799"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19</w:t>
            </w:r>
          </w:p>
        </w:tc>
        <w:tc>
          <w:tcPr>
            <w:tcW w:w="799"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24</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Волжский </w:t>
            </w:r>
          </w:p>
        </w:tc>
        <w:tc>
          <w:tcPr>
            <w:tcW w:w="799"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w:t>
            </w:r>
          </w:p>
        </w:tc>
        <w:tc>
          <w:tcPr>
            <w:tcW w:w="799"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w:t>
            </w:r>
          </w:p>
        </w:tc>
        <w:tc>
          <w:tcPr>
            <w:tcW w:w="799" w:type="pct"/>
            <w:tcBorders>
              <w:top w:val="single" w:sz="4" w:space="0" w:color="auto"/>
              <w:left w:val="single" w:sz="4" w:space="0" w:color="auto"/>
              <w:bottom w:val="single" w:sz="4" w:space="0" w:color="auto"/>
              <w:right w:val="single" w:sz="4" w:space="0" w:color="auto"/>
            </w:tcBorders>
            <w:shd w:val="clear" w:color="000000" w:fill="93CB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5</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Елховский </w:t>
            </w:r>
          </w:p>
        </w:tc>
        <w:tc>
          <w:tcPr>
            <w:tcW w:w="799"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25</w:t>
            </w:r>
          </w:p>
        </w:tc>
        <w:tc>
          <w:tcPr>
            <w:tcW w:w="799"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22</w:t>
            </w:r>
          </w:p>
        </w:tc>
        <w:tc>
          <w:tcPr>
            <w:tcW w:w="799"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22</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Исаклинский </w:t>
            </w:r>
          </w:p>
        </w:tc>
        <w:tc>
          <w:tcPr>
            <w:tcW w:w="799"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17</w:t>
            </w:r>
          </w:p>
        </w:tc>
        <w:tc>
          <w:tcPr>
            <w:tcW w:w="799"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15</w:t>
            </w:r>
          </w:p>
        </w:tc>
        <w:tc>
          <w:tcPr>
            <w:tcW w:w="799"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12</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Камышлинский </w:t>
            </w:r>
          </w:p>
        </w:tc>
        <w:tc>
          <w:tcPr>
            <w:tcW w:w="799"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23</w:t>
            </w:r>
          </w:p>
        </w:tc>
        <w:tc>
          <w:tcPr>
            <w:tcW w:w="799"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10</w:t>
            </w:r>
          </w:p>
        </w:tc>
        <w:tc>
          <w:tcPr>
            <w:tcW w:w="799"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19</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000000" w:fill="FFFFFF"/>
            <w:noWrap/>
            <w:vAlign w:val="bottom"/>
            <w:hideMark/>
          </w:tcPr>
          <w:p w:rsidR="00D825D6" w:rsidRPr="004B4BC1" w:rsidRDefault="00D825D6" w:rsidP="00D825D6">
            <w:pPr>
              <w:spacing w:after="0" w:line="240" w:lineRule="auto"/>
              <w:rPr>
                <w:rFonts w:ascii="Times New Roman" w:eastAsia="Times New Roman" w:hAnsi="Times New Roman" w:cs="Times New Roman"/>
                <w:b/>
                <w:bCs/>
                <w:color w:val="000000"/>
                <w:sz w:val="24"/>
                <w:szCs w:val="24"/>
                <w:lang w:eastAsia="ru-RU"/>
              </w:rPr>
            </w:pPr>
            <w:r w:rsidRPr="004B4BC1">
              <w:rPr>
                <w:rFonts w:ascii="Times New Roman" w:eastAsia="Times New Roman" w:hAnsi="Times New Roman" w:cs="Times New Roman"/>
                <w:b/>
                <w:bCs/>
                <w:color w:val="000000"/>
                <w:sz w:val="24"/>
                <w:szCs w:val="24"/>
                <w:lang w:eastAsia="ru-RU"/>
              </w:rPr>
              <w:t xml:space="preserve">Кинельский </w:t>
            </w:r>
          </w:p>
        </w:tc>
        <w:tc>
          <w:tcPr>
            <w:tcW w:w="799"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4B4BC1"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4B4BC1">
              <w:rPr>
                <w:rFonts w:ascii="Times New Roman" w:eastAsia="Times New Roman" w:hAnsi="Times New Roman" w:cs="Times New Roman"/>
                <w:b/>
                <w:bCs/>
                <w:color w:val="000000"/>
                <w:sz w:val="24"/>
                <w:szCs w:val="24"/>
                <w:lang w:eastAsia="ru-RU"/>
              </w:rPr>
              <w:t>2</w:t>
            </w:r>
          </w:p>
        </w:tc>
        <w:tc>
          <w:tcPr>
            <w:tcW w:w="799"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4B4BC1"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4B4BC1">
              <w:rPr>
                <w:rFonts w:ascii="Times New Roman" w:eastAsia="Times New Roman" w:hAnsi="Times New Roman" w:cs="Times New Roman"/>
                <w:b/>
                <w:bCs/>
                <w:color w:val="000000"/>
                <w:sz w:val="24"/>
                <w:szCs w:val="24"/>
                <w:lang w:eastAsia="ru-RU"/>
              </w:rPr>
              <w:t>11</w:t>
            </w:r>
          </w:p>
        </w:tc>
        <w:tc>
          <w:tcPr>
            <w:tcW w:w="799"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4B4BC1" w:rsidRDefault="00D825D6" w:rsidP="00D825D6">
            <w:pPr>
              <w:spacing w:after="0" w:line="240" w:lineRule="auto"/>
              <w:jc w:val="center"/>
              <w:rPr>
                <w:rFonts w:ascii="Times New Roman" w:eastAsia="Times New Roman" w:hAnsi="Times New Roman" w:cs="Times New Roman"/>
                <w:b/>
                <w:bCs/>
                <w:color w:val="000000"/>
                <w:sz w:val="24"/>
                <w:szCs w:val="24"/>
                <w:lang w:eastAsia="ru-RU"/>
              </w:rPr>
            </w:pPr>
            <w:r w:rsidRPr="004B4BC1">
              <w:rPr>
                <w:rFonts w:ascii="Times New Roman" w:eastAsia="Times New Roman" w:hAnsi="Times New Roman" w:cs="Times New Roman"/>
                <w:b/>
                <w:bCs/>
                <w:color w:val="000000"/>
                <w:sz w:val="24"/>
                <w:szCs w:val="24"/>
                <w:lang w:eastAsia="ru-RU"/>
              </w:rPr>
              <w:t>27</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Кинель-Черкасский</w:t>
            </w:r>
          </w:p>
        </w:tc>
        <w:tc>
          <w:tcPr>
            <w:tcW w:w="799"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8</w:t>
            </w:r>
          </w:p>
        </w:tc>
        <w:tc>
          <w:tcPr>
            <w:tcW w:w="799"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12</w:t>
            </w:r>
          </w:p>
        </w:tc>
        <w:tc>
          <w:tcPr>
            <w:tcW w:w="799"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18</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Клявлинский </w:t>
            </w:r>
          </w:p>
        </w:tc>
        <w:tc>
          <w:tcPr>
            <w:tcW w:w="799" w:type="pct"/>
            <w:tcBorders>
              <w:top w:val="single" w:sz="4" w:space="0" w:color="auto"/>
              <w:left w:val="single" w:sz="4" w:space="0" w:color="auto"/>
              <w:bottom w:val="single" w:sz="4" w:space="0" w:color="auto"/>
              <w:right w:val="single" w:sz="4" w:space="0" w:color="auto"/>
            </w:tcBorders>
            <w:shd w:val="clear" w:color="000000" w:fill="FDBA7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19</w:t>
            </w:r>
          </w:p>
        </w:tc>
        <w:tc>
          <w:tcPr>
            <w:tcW w:w="799"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25</w:t>
            </w:r>
          </w:p>
        </w:tc>
        <w:tc>
          <w:tcPr>
            <w:tcW w:w="799"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26</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Кошкинский </w:t>
            </w:r>
          </w:p>
        </w:tc>
        <w:tc>
          <w:tcPr>
            <w:tcW w:w="799"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14</w:t>
            </w:r>
          </w:p>
        </w:tc>
        <w:tc>
          <w:tcPr>
            <w:tcW w:w="799"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9</w:t>
            </w:r>
          </w:p>
        </w:tc>
        <w:tc>
          <w:tcPr>
            <w:tcW w:w="799" w:type="pct"/>
            <w:tcBorders>
              <w:top w:val="single" w:sz="4" w:space="0" w:color="auto"/>
              <w:left w:val="single" w:sz="4" w:space="0" w:color="auto"/>
              <w:bottom w:val="single" w:sz="4" w:space="0" w:color="auto"/>
              <w:right w:val="single" w:sz="4" w:space="0" w:color="auto"/>
            </w:tcBorders>
            <w:shd w:val="clear" w:color="000000" w:fill="C3D980"/>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9</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Красноармейский </w:t>
            </w:r>
          </w:p>
        </w:tc>
        <w:tc>
          <w:tcPr>
            <w:tcW w:w="799" w:type="pct"/>
            <w:tcBorders>
              <w:top w:val="single" w:sz="4" w:space="0" w:color="auto"/>
              <w:left w:val="single" w:sz="4" w:space="0" w:color="auto"/>
              <w:bottom w:val="single" w:sz="4" w:space="0" w:color="auto"/>
              <w:right w:val="single" w:sz="4" w:space="0" w:color="auto"/>
            </w:tcBorders>
            <w:shd w:val="clear" w:color="000000" w:fill="CFDD8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10</w:t>
            </w:r>
          </w:p>
        </w:tc>
        <w:tc>
          <w:tcPr>
            <w:tcW w:w="799"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4</w:t>
            </w:r>
          </w:p>
        </w:tc>
        <w:tc>
          <w:tcPr>
            <w:tcW w:w="799"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Красноярский </w:t>
            </w:r>
          </w:p>
        </w:tc>
        <w:tc>
          <w:tcPr>
            <w:tcW w:w="799"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6</w:t>
            </w:r>
          </w:p>
        </w:tc>
        <w:tc>
          <w:tcPr>
            <w:tcW w:w="799"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20</w:t>
            </w:r>
          </w:p>
        </w:tc>
        <w:tc>
          <w:tcPr>
            <w:tcW w:w="799"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23</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Нефтегорский </w:t>
            </w:r>
          </w:p>
        </w:tc>
        <w:tc>
          <w:tcPr>
            <w:tcW w:w="799"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7</w:t>
            </w:r>
          </w:p>
        </w:tc>
        <w:tc>
          <w:tcPr>
            <w:tcW w:w="799" w:type="pct"/>
            <w:tcBorders>
              <w:top w:val="single" w:sz="4" w:space="0" w:color="auto"/>
              <w:left w:val="single" w:sz="4" w:space="0" w:color="auto"/>
              <w:bottom w:val="single" w:sz="4" w:space="0" w:color="auto"/>
              <w:right w:val="single" w:sz="4" w:space="0" w:color="auto"/>
            </w:tcBorders>
            <w:shd w:val="clear" w:color="000000" w:fill="FB917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23</w:t>
            </w:r>
          </w:p>
        </w:tc>
        <w:tc>
          <w:tcPr>
            <w:tcW w:w="799" w:type="pct"/>
            <w:tcBorders>
              <w:top w:val="single" w:sz="4" w:space="0" w:color="auto"/>
              <w:left w:val="single" w:sz="4" w:space="0" w:color="auto"/>
              <w:bottom w:val="single" w:sz="4" w:space="0" w:color="auto"/>
              <w:right w:val="single" w:sz="4" w:space="0" w:color="auto"/>
            </w:tcBorders>
            <w:shd w:val="clear" w:color="000000" w:fill="F3E78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13</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Пестравский </w:t>
            </w:r>
          </w:p>
        </w:tc>
        <w:tc>
          <w:tcPr>
            <w:tcW w:w="799"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3</w:t>
            </w:r>
          </w:p>
        </w:tc>
        <w:tc>
          <w:tcPr>
            <w:tcW w:w="799" w:type="pct"/>
            <w:tcBorders>
              <w:top w:val="single" w:sz="4" w:space="0" w:color="auto"/>
              <w:left w:val="single" w:sz="4" w:space="0" w:color="auto"/>
              <w:bottom w:val="single" w:sz="4" w:space="0" w:color="auto"/>
              <w:right w:val="single" w:sz="4" w:space="0" w:color="auto"/>
            </w:tcBorders>
            <w:shd w:val="clear" w:color="000000" w:fill="7BC47C"/>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3</w:t>
            </w:r>
          </w:p>
        </w:tc>
        <w:tc>
          <w:tcPr>
            <w:tcW w:w="799"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17</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Похвистневский </w:t>
            </w:r>
          </w:p>
        </w:tc>
        <w:tc>
          <w:tcPr>
            <w:tcW w:w="799" w:type="pct"/>
            <w:tcBorders>
              <w:top w:val="single" w:sz="4" w:space="0" w:color="auto"/>
              <w:left w:val="single" w:sz="4" w:space="0" w:color="auto"/>
              <w:bottom w:val="single" w:sz="4" w:space="0" w:color="auto"/>
              <w:right w:val="single" w:sz="4" w:space="0" w:color="auto"/>
            </w:tcBorders>
            <w:shd w:val="clear" w:color="000000" w:fill="FB9B75"/>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22</w:t>
            </w:r>
          </w:p>
        </w:tc>
        <w:tc>
          <w:tcPr>
            <w:tcW w:w="799" w:type="pct"/>
            <w:tcBorders>
              <w:top w:val="single" w:sz="4" w:space="0" w:color="auto"/>
              <w:left w:val="single" w:sz="4" w:space="0" w:color="auto"/>
              <w:bottom w:val="single" w:sz="4" w:space="0" w:color="auto"/>
              <w:right w:val="single" w:sz="4" w:space="0" w:color="auto"/>
            </w:tcBorders>
            <w:shd w:val="clear" w:color="000000" w:fill="FECD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17</w:t>
            </w:r>
          </w:p>
        </w:tc>
        <w:tc>
          <w:tcPr>
            <w:tcW w:w="799"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4</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Приволжский </w:t>
            </w:r>
          </w:p>
        </w:tc>
        <w:tc>
          <w:tcPr>
            <w:tcW w:w="799"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26</w:t>
            </w:r>
          </w:p>
        </w:tc>
        <w:tc>
          <w:tcPr>
            <w:tcW w:w="799" w:type="pct"/>
            <w:tcBorders>
              <w:top w:val="single" w:sz="4" w:space="0" w:color="auto"/>
              <w:left w:val="single" w:sz="4" w:space="0" w:color="auto"/>
              <w:bottom w:val="single" w:sz="4" w:space="0" w:color="auto"/>
              <w:right w:val="single" w:sz="4" w:space="0" w:color="auto"/>
            </w:tcBorders>
            <w:shd w:val="clear" w:color="000000" w:fill="F9736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26</w:t>
            </w:r>
          </w:p>
        </w:tc>
        <w:tc>
          <w:tcPr>
            <w:tcW w:w="799" w:type="pct"/>
            <w:tcBorders>
              <w:top w:val="single" w:sz="4" w:space="0" w:color="auto"/>
              <w:left w:val="single" w:sz="4" w:space="0" w:color="auto"/>
              <w:bottom w:val="single" w:sz="4" w:space="0" w:color="auto"/>
              <w:right w:val="single" w:sz="4" w:space="0" w:color="auto"/>
            </w:tcBorders>
            <w:shd w:val="clear" w:color="000000" w:fill="FA7D6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25</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Сергиевский </w:t>
            </w:r>
          </w:p>
        </w:tc>
        <w:tc>
          <w:tcPr>
            <w:tcW w:w="799" w:type="pct"/>
            <w:tcBorders>
              <w:top w:val="single" w:sz="4" w:space="0" w:color="auto"/>
              <w:left w:val="single" w:sz="4" w:space="0" w:color="auto"/>
              <w:bottom w:val="single" w:sz="4" w:space="0" w:color="auto"/>
              <w:right w:val="single" w:sz="4" w:space="0" w:color="auto"/>
            </w:tcBorders>
            <w:shd w:val="clear" w:color="000000" w:fill="87C8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4</w:t>
            </w:r>
          </w:p>
        </w:tc>
        <w:tc>
          <w:tcPr>
            <w:tcW w:w="799"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6</w:t>
            </w:r>
          </w:p>
        </w:tc>
        <w:tc>
          <w:tcPr>
            <w:tcW w:w="799"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20</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Ставропольский </w:t>
            </w:r>
          </w:p>
        </w:tc>
        <w:tc>
          <w:tcPr>
            <w:tcW w:w="799"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11</w:t>
            </w:r>
          </w:p>
        </w:tc>
        <w:tc>
          <w:tcPr>
            <w:tcW w:w="799"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24</w:t>
            </w:r>
          </w:p>
        </w:tc>
        <w:tc>
          <w:tcPr>
            <w:tcW w:w="799"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8</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Сызранский </w:t>
            </w:r>
          </w:p>
        </w:tc>
        <w:tc>
          <w:tcPr>
            <w:tcW w:w="799"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15</w:t>
            </w:r>
          </w:p>
        </w:tc>
        <w:tc>
          <w:tcPr>
            <w:tcW w:w="799" w:type="pct"/>
            <w:tcBorders>
              <w:top w:val="single" w:sz="4" w:space="0" w:color="auto"/>
              <w:left w:val="single" w:sz="4" w:space="0" w:color="auto"/>
              <w:bottom w:val="single" w:sz="4" w:space="0" w:color="auto"/>
              <w:right w:val="single" w:sz="4" w:space="0" w:color="auto"/>
            </w:tcBorders>
            <w:shd w:val="clear" w:color="000000" w:fill="F8696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27</w:t>
            </w:r>
          </w:p>
        </w:tc>
        <w:tc>
          <w:tcPr>
            <w:tcW w:w="799" w:type="pct"/>
            <w:tcBorders>
              <w:top w:val="single" w:sz="4" w:space="0" w:color="auto"/>
              <w:left w:val="single" w:sz="4" w:space="0" w:color="auto"/>
              <w:bottom w:val="single" w:sz="4" w:space="0" w:color="auto"/>
              <w:right w:val="single" w:sz="4" w:space="0" w:color="auto"/>
            </w:tcBorders>
            <w:shd w:val="clear" w:color="000000" w:fill="63BE7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Хворостянский </w:t>
            </w:r>
          </w:p>
        </w:tc>
        <w:tc>
          <w:tcPr>
            <w:tcW w:w="799" w:type="pct"/>
            <w:tcBorders>
              <w:top w:val="single" w:sz="4" w:space="0" w:color="auto"/>
              <w:left w:val="single" w:sz="4" w:space="0" w:color="auto"/>
              <w:bottom w:val="single" w:sz="4" w:space="0" w:color="auto"/>
              <w:right w:val="single" w:sz="4" w:space="0" w:color="auto"/>
            </w:tcBorders>
            <w:shd w:val="clear" w:color="000000" w:fill="E7E482"/>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12</w:t>
            </w:r>
          </w:p>
        </w:tc>
        <w:tc>
          <w:tcPr>
            <w:tcW w:w="799" w:type="pct"/>
            <w:tcBorders>
              <w:top w:val="single" w:sz="4" w:space="0" w:color="auto"/>
              <w:left w:val="single" w:sz="4" w:space="0" w:color="auto"/>
              <w:bottom w:val="single" w:sz="4" w:space="0" w:color="auto"/>
              <w:right w:val="single" w:sz="4" w:space="0" w:color="auto"/>
            </w:tcBorders>
            <w:shd w:val="clear" w:color="000000" w:fill="6FC17B"/>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w:t>
            </w:r>
          </w:p>
        </w:tc>
        <w:tc>
          <w:tcPr>
            <w:tcW w:w="799" w:type="pct"/>
            <w:tcBorders>
              <w:top w:val="single" w:sz="4" w:space="0" w:color="auto"/>
              <w:left w:val="single" w:sz="4" w:space="0" w:color="auto"/>
              <w:bottom w:val="single" w:sz="4" w:space="0" w:color="auto"/>
              <w:right w:val="single" w:sz="4" w:space="0" w:color="auto"/>
            </w:tcBorders>
            <w:shd w:val="clear" w:color="000000" w:fill="FFE283"/>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15</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Челно-Вершинский </w:t>
            </w:r>
          </w:p>
        </w:tc>
        <w:tc>
          <w:tcPr>
            <w:tcW w:w="799" w:type="pct"/>
            <w:tcBorders>
              <w:top w:val="single" w:sz="4" w:space="0" w:color="auto"/>
              <w:left w:val="single" w:sz="4" w:space="0" w:color="auto"/>
              <w:bottom w:val="single" w:sz="4" w:space="0" w:color="auto"/>
              <w:right w:val="single" w:sz="4" w:space="0" w:color="auto"/>
            </w:tcBorders>
            <w:shd w:val="clear" w:color="000000" w:fill="FA887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24</w:t>
            </w:r>
          </w:p>
        </w:tc>
        <w:tc>
          <w:tcPr>
            <w:tcW w:w="799" w:type="pct"/>
            <w:tcBorders>
              <w:top w:val="single" w:sz="4" w:space="0" w:color="auto"/>
              <w:left w:val="single" w:sz="4" w:space="0" w:color="auto"/>
              <w:bottom w:val="single" w:sz="4" w:space="0" w:color="auto"/>
              <w:right w:val="single" w:sz="4" w:space="0" w:color="auto"/>
            </w:tcBorders>
            <w:shd w:val="clear" w:color="000000" w:fill="FCA677"/>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21</w:t>
            </w:r>
          </w:p>
        </w:tc>
        <w:tc>
          <w:tcPr>
            <w:tcW w:w="799" w:type="pct"/>
            <w:tcBorders>
              <w:top w:val="single" w:sz="4" w:space="0" w:color="auto"/>
              <w:left w:val="single" w:sz="4" w:space="0" w:color="auto"/>
              <w:bottom w:val="single" w:sz="4" w:space="0" w:color="auto"/>
              <w:right w:val="single" w:sz="4" w:space="0" w:color="auto"/>
            </w:tcBorders>
            <w:shd w:val="clear" w:color="000000" w:fill="DBE081"/>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11</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Шенталинский </w:t>
            </w:r>
          </w:p>
        </w:tc>
        <w:tc>
          <w:tcPr>
            <w:tcW w:w="799" w:type="pct"/>
            <w:tcBorders>
              <w:top w:val="single" w:sz="4" w:space="0" w:color="auto"/>
              <w:left w:val="single" w:sz="4" w:space="0" w:color="auto"/>
              <w:bottom w:val="single" w:sz="4" w:space="0" w:color="auto"/>
              <w:right w:val="single" w:sz="4" w:space="0" w:color="auto"/>
            </w:tcBorders>
            <w:shd w:val="clear" w:color="000000" w:fill="FCAF79"/>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20</w:t>
            </w:r>
          </w:p>
        </w:tc>
        <w:tc>
          <w:tcPr>
            <w:tcW w:w="799" w:type="pct"/>
            <w:tcBorders>
              <w:top w:val="single" w:sz="4" w:space="0" w:color="auto"/>
              <w:left w:val="single" w:sz="4" w:space="0" w:color="auto"/>
              <w:bottom w:val="single" w:sz="4" w:space="0" w:color="auto"/>
              <w:right w:val="single" w:sz="4" w:space="0" w:color="auto"/>
            </w:tcBorders>
            <w:shd w:val="clear" w:color="000000" w:fill="B7D6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8</w:t>
            </w:r>
          </w:p>
        </w:tc>
        <w:tc>
          <w:tcPr>
            <w:tcW w:w="799" w:type="pct"/>
            <w:tcBorders>
              <w:top w:val="single" w:sz="4" w:space="0" w:color="auto"/>
              <w:left w:val="single" w:sz="4" w:space="0" w:color="auto"/>
              <w:bottom w:val="single" w:sz="4" w:space="0" w:color="auto"/>
              <w:right w:val="single" w:sz="4" w:space="0" w:color="auto"/>
            </w:tcBorders>
            <w:shd w:val="clear" w:color="000000" w:fill="9FCF7E"/>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6</w:t>
            </w:r>
          </w:p>
        </w:tc>
      </w:tr>
      <w:tr w:rsidR="00D825D6" w:rsidRPr="004B4BC1" w:rsidTr="00D825D6">
        <w:trPr>
          <w:trHeight w:val="300"/>
          <w:jc w:val="center"/>
        </w:trPr>
        <w:tc>
          <w:tcPr>
            <w:tcW w:w="2604" w:type="pct"/>
            <w:tcBorders>
              <w:top w:val="nil"/>
              <w:left w:val="single" w:sz="4" w:space="0" w:color="auto"/>
              <w:bottom w:val="single" w:sz="4" w:space="0" w:color="auto"/>
              <w:right w:val="single" w:sz="4" w:space="0" w:color="auto"/>
            </w:tcBorders>
            <w:shd w:val="clear" w:color="auto" w:fill="auto"/>
            <w:noWrap/>
            <w:vAlign w:val="bottom"/>
            <w:hideMark/>
          </w:tcPr>
          <w:p w:rsidR="00D825D6" w:rsidRPr="004B4BC1" w:rsidRDefault="00D825D6" w:rsidP="00D825D6">
            <w:pPr>
              <w:spacing w:after="0" w:line="240" w:lineRule="auto"/>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 xml:space="preserve">Шигонский </w:t>
            </w:r>
          </w:p>
        </w:tc>
        <w:tc>
          <w:tcPr>
            <w:tcW w:w="799" w:type="pct"/>
            <w:tcBorders>
              <w:top w:val="single" w:sz="4" w:space="0" w:color="auto"/>
              <w:left w:val="single" w:sz="4" w:space="0" w:color="auto"/>
              <w:bottom w:val="single" w:sz="4" w:space="0" w:color="auto"/>
              <w:right w:val="single" w:sz="4" w:space="0" w:color="auto"/>
            </w:tcBorders>
            <w:shd w:val="clear" w:color="000000" w:fill="FDC37D"/>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18</w:t>
            </w:r>
          </w:p>
        </w:tc>
        <w:tc>
          <w:tcPr>
            <w:tcW w:w="799" w:type="pct"/>
            <w:tcBorders>
              <w:top w:val="single" w:sz="4" w:space="0" w:color="auto"/>
              <w:left w:val="single" w:sz="4" w:space="0" w:color="auto"/>
              <w:bottom w:val="single" w:sz="4" w:space="0" w:color="auto"/>
              <w:right w:val="single" w:sz="4" w:space="0" w:color="auto"/>
            </w:tcBorders>
            <w:shd w:val="clear" w:color="000000" w:fill="FFEB84"/>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14</w:t>
            </w:r>
          </w:p>
        </w:tc>
        <w:tc>
          <w:tcPr>
            <w:tcW w:w="799" w:type="pct"/>
            <w:tcBorders>
              <w:top w:val="single" w:sz="4" w:space="0" w:color="auto"/>
              <w:left w:val="single" w:sz="4" w:space="0" w:color="auto"/>
              <w:bottom w:val="single" w:sz="4" w:space="0" w:color="auto"/>
              <w:right w:val="single" w:sz="4" w:space="0" w:color="auto"/>
            </w:tcBorders>
            <w:shd w:val="clear" w:color="000000" w:fill="ABD27F"/>
            <w:hideMark/>
          </w:tcPr>
          <w:p w:rsidR="00D825D6" w:rsidRPr="004B4BC1" w:rsidRDefault="00D825D6" w:rsidP="00D825D6">
            <w:pPr>
              <w:spacing w:after="0" w:line="240" w:lineRule="auto"/>
              <w:jc w:val="center"/>
              <w:rPr>
                <w:rFonts w:ascii="Times New Roman" w:eastAsia="Times New Roman" w:hAnsi="Times New Roman" w:cs="Times New Roman"/>
                <w:color w:val="000000"/>
                <w:sz w:val="24"/>
                <w:szCs w:val="24"/>
                <w:lang w:eastAsia="ru-RU"/>
              </w:rPr>
            </w:pPr>
            <w:r w:rsidRPr="004B4BC1">
              <w:rPr>
                <w:rFonts w:ascii="Times New Roman" w:eastAsia="Times New Roman" w:hAnsi="Times New Roman" w:cs="Times New Roman"/>
                <w:color w:val="000000"/>
                <w:sz w:val="24"/>
                <w:szCs w:val="24"/>
                <w:lang w:eastAsia="ru-RU"/>
              </w:rPr>
              <w:t>7</w:t>
            </w:r>
          </w:p>
        </w:tc>
      </w:tr>
    </w:tbl>
    <w:p w:rsidR="00D825D6" w:rsidRPr="004517DC" w:rsidRDefault="00D825D6" w:rsidP="00D825D6">
      <w:pPr>
        <w:spacing w:after="0" w:line="360" w:lineRule="auto"/>
        <w:jc w:val="both"/>
        <w:rPr>
          <w:rFonts w:ascii="Times New Roman" w:hAnsi="Times New Roman" w:cs="Times New Roman"/>
          <w:bCs/>
          <w:color w:val="000000" w:themeColor="text1"/>
          <w:sz w:val="28"/>
          <w:szCs w:val="28"/>
        </w:rPr>
      </w:pPr>
    </w:p>
    <w:p w:rsidR="00D35486" w:rsidRDefault="00D3548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825D6" w:rsidRPr="00204AFC" w:rsidRDefault="00D825D6" w:rsidP="00D825D6">
      <w:pPr>
        <w:spacing w:after="0" w:line="360" w:lineRule="auto"/>
        <w:ind w:firstLine="567"/>
        <w:jc w:val="right"/>
        <w:rPr>
          <w:rFonts w:ascii="Times New Roman" w:hAnsi="Times New Roman" w:cs="Times New Roman"/>
          <w:b/>
          <w:sz w:val="28"/>
          <w:szCs w:val="28"/>
        </w:rPr>
      </w:pPr>
      <w:r w:rsidRPr="00204AFC">
        <w:rPr>
          <w:rFonts w:ascii="Times New Roman" w:hAnsi="Times New Roman" w:cs="Times New Roman"/>
          <w:b/>
          <w:sz w:val="28"/>
          <w:szCs w:val="28"/>
        </w:rPr>
        <w:lastRenderedPageBreak/>
        <w:t>Приложение 4</w:t>
      </w:r>
    </w:p>
    <w:p w:rsidR="00D825D6" w:rsidRPr="00FD64AB" w:rsidRDefault="00D825D6" w:rsidP="00D825D6">
      <w:pPr>
        <w:spacing w:after="0" w:line="360" w:lineRule="auto"/>
        <w:ind w:firstLine="567"/>
        <w:jc w:val="both"/>
        <w:rPr>
          <w:rFonts w:ascii="Times New Roman" w:hAnsi="Times New Roman" w:cs="Times New Roman"/>
          <w:sz w:val="28"/>
          <w:szCs w:val="28"/>
        </w:rPr>
      </w:pPr>
      <w:r w:rsidRPr="00FD64AB">
        <w:rPr>
          <w:rFonts w:ascii="Times New Roman" w:hAnsi="Times New Roman" w:cs="Times New Roman"/>
          <w:sz w:val="28"/>
          <w:szCs w:val="28"/>
        </w:rPr>
        <w:t>Таблица 1 – Структура разделения выборки по поселениям</w:t>
      </w:r>
    </w:p>
    <w:tbl>
      <w:tblPr>
        <w:tblW w:w="7531" w:type="dxa"/>
        <w:jc w:val="center"/>
        <w:tblLook w:val="04A0" w:firstRow="1" w:lastRow="0" w:firstColumn="1" w:lastColumn="0" w:noHBand="0" w:noVBand="1"/>
      </w:tblPr>
      <w:tblGrid>
        <w:gridCol w:w="3105"/>
        <w:gridCol w:w="1559"/>
        <w:gridCol w:w="1420"/>
        <w:gridCol w:w="1447"/>
      </w:tblGrid>
      <w:tr w:rsidR="00D825D6" w:rsidRPr="00D825D6" w:rsidTr="00D825D6">
        <w:trPr>
          <w:trHeight w:val="559"/>
          <w:jc w:val="center"/>
        </w:trPr>
        <w:tc>
          <w:tcPr>
            <w:tcW w:w="753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825D6" w:rsidRPr="00D825D6" w:rsidRDefault="00D825D6" w:rsidP="00D825D6">
            <w:pPr>
              <w:spacing w:after="0" w:line="360" w:lineRule="auto"/>
              <w:jc w:val="center"/>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bCs/>
                <w:color w:val="000000"/>
                <w:sz w:val="28"/>
                <w:szCs w:val="28"/>
                <w:lang w:eastAsia="ru-RU"/>
              </w:rPr>
              <w:t>В каком сельском поселении муницип</w:t>
            </w:r>
            <w:r>
              <w:rPr>
                <w:rFonts w:ascii="Times New Roman" w:eastAsia="Times New Roman" w:hAnsi="Times New Roman" w:cs="Times New Roman"/>
                <w:bCs/>
                <w:color w:val="000000"/>
                <w:sz w:val="28"/>
                <w:szCs w:val="28"/>
                <w:lang w:eastAsia="ru-RU"/>
              </w:rPr>
              <w:t xml:space="preserve">ального района Кинельский  </w:t>
            </w:r>
            <w:r w:rsidRPr="00D825D6">
              <w:rPr>
                <w:rFonts w:ascii="Times New Roman" w:eastAsia="Times New Roman" w:hAnsi="Times New Roman" w:cs="Times New Roman"/>
                <w:bCs/>
                <w:color w:val="000000"/>
                <w:sz w:val="28"/>
                <w:szCs w:val="28"/>
                <w:lang w:eastAsia="ru-RU"/>
              </w:rPr>
              <w:t>Вы проживаете?</w:t>
            </w:r>
          </w:p>
        </w:tc>
      </w:tr>
      <w:tr w:rsidR="00D825D6" w:rsidRPr="00D825D6" w:rsidTr="00D825D6">
        <w:trPr>
          <w:trHeight w:val="559"/>
          <w:jc w:val="center"/>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 Наименование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D825D6" w:rsidRPr="00D825D6" w:rsidRDefault="00D825D6" w:rsidP="00D825D6">
            <w:pPr>
              <w:spacing w:after="0" w:line="360" w:lineRule="auto"/>
              <w:jc w:val="center"/>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Частота</w:t>
            </w:r>
          </w:p>
        </w:tc>
        <w:tc>
          <w:tcPr>
            <w:tcW w:w="1420" w:type="dxa"/>
            <w:tcBorders>
              <w:top w:val="nil"/>
              <w:left w:val="nil"/>
              <w:bottom w:val="single" w:sz="4" w:space="0" w:color="auto"/>
              <w:right w:val="single" w:sz="4" w:space="0" w:color="auto"/>
            </w:tcBorders>
            <w:shd w:val="clear" w:color="auto" w:fill="auto"/>
            <w:vAlign w:val="bottom"/>
            <w:hideMark/>
          </w:tcPr>
          <w:p w:rsidR="00D825D6" w:rsidRPr="00D825D6" w:rsidRDefault="00D825D6" w:rsidP="00D825D6">
            <w:pPr>
              <w:spacing w:after="0" w:line="360" w:lineRule="auto"/>
              <w:jc w:val="center"/>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Процент</w:t>
            </w:r>
          </w:p>
        </w:tc>
        <w:tc>
          <w:tcPr>
            <w:tcW w:w="1420" w:type="dxa"/>
            <w:tcBorders>
              <w:top w:val="nil"/>
              <w:left w:val="nil"/>
              <w:bottom w:val="single" w:sz="4" w:space="0" w:color="auto"/>
              <w:right w:val="single" w:sz="4" w:space="0" w:color="auto"/>
            </w:tcBorders>
            <w:shd w:val="clear" w:color="auto" w:fill="auto"/>
            <w:vAlign w:val="bottom"/>
            <w:hideMark/>
          </w:tcPr>
          <w:p w:rsidR="00D825D6" w:rsidRPr="00D825D6" w:rsidRDefault="00D825D6" w:rsidP="00D825D6">
            <w:pPr>
              <w:spacing w:after="0" w:line="360" w:lineRule="auto"/>
              <w:jc w:val="center"/>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Валидный процент</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Алакаевка</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Бобровка</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Богдановка</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Георгиевка</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8,8</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8,8</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Домашка</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8,8</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8,8</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Кинельский</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7,9</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7,9</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Комсомольский</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Красносамарское</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Малая Малышевка</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Новый Сарбай</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Сколково</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8,3</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Чубовка</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7,9</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7,9</w:t>
            </w:r>
          </w:p>
        </w:tc>
      </w:tr>
      <w:tr w:rsidR="00D825D6" w:rsidRPr="00D825D6" w:rsidTr="00D825D6">
        <w:trPr>
          <w:trHeight w:val="300"/>
          <w:jc w:val="center"/>
        </w:trPr>
        <w:tc>
          <w:tcPr>
            <w:tcW w:w="3132" w:type="dxa"/>
            <w:tcBorders>
              <w:top w:val="nil"/>
              <w:left w:val="single" w:sz="4" w:space="0" w:color="auto"/>
              <w:bottom w:val="single" w:sz="4" w:space="0" w:color="auto"/>
              <w:right w:val="single" w:sz="4" w:space="0" w:color="auto"/>
            </w:tcBorders>
            <w:shd w:val="clear" w:color="auto" w:fill="auto"/>
            <w:hideMark/>
          </w:tcPr>
          <w:p w:rsidR="00D825D6" w:rsidRPr="00D825D6" w:rsidRDefault="00D825D6" w:rsidP="00D825D6">
            <w:pPr>
              <w:spacing w:after="0" w:line="360" w:lineRule="auto"/>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240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100,0</w:t>
            </w:r>
          </w:p>
        </w:tc>
        <w:tc>
          <w:tcPr>
            <w:tcW w:w="1420" w:type="dxa"/>
            <w:tcBorders>
              <w:top w:val="nil"/>
              <w:left w:val="nil"/>
              <w:bottom w:val="single" w:sz="4" w:space="0" w:color="auto"/>
              <w:right w:val="single" w:sz="4" w:space="0" w:color="auto"/>
            </w:tcBorders>
            <w:shd w:val="clear" w:color="auto" w:fill="auto"/>
            <w:noWrap/>
            <w:vAlign w:val="center"/>
            <w:hideMark/>
          </w:tcPr>
          <w:p w:rsidR="00D825D6" w:rsidRPr="00D825D6" w:rsidRDefault="00D825D6" w:rsidP="00D825D6">
            <w:pPr>
              <w:spacing w:after="0" w:line="360" w:lineRule="auto"/>
              <w:jc w:val="right"/>
              <w:rPr>
                <w:rFonts w:ascii="Times New Roman" w:eastAsia="Times New Roman" w:hAnsi="Times New Roman" w:cs="Times New Roman"/>
                <w:color w:val="000000"/>
                <w:sz w:val="28"/>
                <w:szCs w:val="28"/>
                <w:lang w:eastAsia="ru-RU"/>
              </w:rPr>
            </w:pPr>
            <w:r w:rsidRPr="00D825D6">
              <w:rPr>
                <w:rFonts w:ascii="Times New Roman" w:eastAsia="Times New Roman" w:hAnsi="Times New Roman" w:cs="Times New Roman"/>
                <w:color w:val="000000"/>
                <w:sz w:val="28"/>
                <w:szCs w:val="28"/>
                <w:lang w:eastAsia="ru-RU"/>
              </w:rPr>
              <w:t>100,0</w:t>
            </w:r>
          </w:p>
        </w:tc>
      </w:tr>
    </w:tbl>
    <w:p w:rsidR="00D825D6" w:rsidRDefault="00D825D6" w:rsidP="00D825D6"/>
    <w:p w:rsidR="00D825D6" w:rsidRDefault="00D825D6" w:rsidP="00D35486">
      <w:pPr>
        <w:spacing w:after="0" w:line="360" w:lineRule="auto"/>
        <w:ind w:firstLine="709"/>
        <w:jc w:val="right"/>
        <w:rPr>
          <w:rFonts w:ascii="Times New Roman" w:hAnsi="Times New Roman" w:cs="Times New Roman"/>
          <w:b/>
          <w:color w:val="000000" w:themeColor="text1"/>
          <w:sz w:val="28"/>
          <w:szCs w:val="28"/>
        </w:rPr>
      </w:pPr>
    </w:p>
    <w:p w:rsidR="00D35486" w:rsidRPr="00B5757E" w:rsidRDefault="00D35486" w:rsidP="00B5757E">
      <w:pPr>
        <w:spacing w:after="0"/>
        <w:jc w:val="both"/>
        <w:rPr>
          <w:rFonts w:ascii="Times New Roman" w:hAnsi="Times New Roman" w:cs="Times New Roman"/>
          <w:color w:val="FF0000"/>
          <w:spacing w:val="-6"/>
          <w:sz w:val="28"/>
          <w:szCs w:val="28"/>
        </w:rPr>
      </w:pPr>
    </w:p>
    <w:p w:rsidR="00C65B0D" w:rsidRPr="00B5757E" w:rsidRDefault="00C65B0D" w:rsidP="00B5757E">
      <w:pPr>
        <w:jc w:val="both"/>
        <w:rPr>
          <w:rFonts w:ascii="Times New Roman" w:hAnsi="Times New Roman" w:cs="Times New Roman"/>
          <w:sz w:val="28"/>
          <w:szCs w:val="28"/>
        </w:rPr>
      </w:pPr>
    </w:p>
    <w:p w:rsidR="00CE3066" w:rsidRDefault="00CE306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D825D6">
      <w:pPr>
        <w:jc w:val="center"/>
        <w:rPr>
          <w:rFonts w:ascii="Times New Roman" w:hAnsi="Times New Roman" w:cs="Times New Roman"/>
          <w:b/>
          <w:noProof/>
          <w:sz w:val="28"/>
          <w:szCs w:val="28"/>
        </w:rPr>
      </w:pPr>
      <w:r w:rsidRPr="00D176B6">
        <w:rPr>
          <w:rFonts w:ascii="Times New Roman" w:hAnsi="Times New Roman" w:cs="Times New Roman"/>
          <w:b/>
          <w:noProof/>
          <w:sz w:val="28"/>
          <w:szCs w:val="28"/>
        </w:rPr>
        <w:lastRenderedPageBreak/>
        <w:t xml:space="preserve">Приложение  5 </w:t>
      </w:r>
    </w:p>
    <w:p w:rsidR="00D825D6" w:rsidRDefault="00D825D6" w:rsidP="00D825D6">
      <w:pPr>
        <w:ind w:hanging="572"/>
        <w:jc w:val="center"/>
        <w:rPr>
          <w:rFonts w:ascii="Times New Roman" w:hAnsi="Times New Roman" w:cs="Times New Roman"/>
          <w:b/>
          <w:sz w:val="28"/>
          <w:szCs w:val="28"/>
          <w:shd w:val="clear" w:color="auto" w:fill="FFFFFF"/>
        </w:rPr>
      </w:pPr>
      <w:r w:rsidRPr="005C6058">
        <w:rPr>
          <w:rFonts w:ascii="Times New Roman" w:hAnsi="Times New Roman" w:cs="Times New Roman"/>
          <w:b/>
          <w:sz w:val="28"/>
          <w:szCs w:val="28"/>
          <w:shd w:val="clear" w:color="auto" w:fill="FFFFFF"/>
        </w:rPr>
        <w:t>АНКЕТНЫЙ ОПРОС</w:t>
      </w:r>
    </w:p>
    <w:p w:rsidR="00D825D6" w:rsidRPr="00E262B8" w:rsidRDefault="00D825D6" w:rsidP="00D825D6">
      <w:pPr>
        <w:ind w:hanging="572"/>
        <w:jc w:val="center"/>
        <w:rPr>
          <w:rFonts w:ascii="Times New Roman" w:hAnsi="Times New Roman" w:cs="Times New Roman"/>
          <w:b/>
          <w:sz w:val="24"/>
          <w:szCs w:val="24"/>
          <w:shd w:val="clear" w:color="auto" w:fill="FFFFFF"/>
        </w:rPr>
      </w:pPr>
      <w:r w:rsidRPr="00E262B8">
        <w:rPr>
          <w:rFonts w:ascii="Times New Roman" w:hAnsi="Times New Roman" w:cs="Times New Roman"/>
          <w:b/>
          <w:sz w:val="24"/>
          <w:szCs w:val="24"/>
          <w:shd w:val="clear" w:color="auto" w:fill="FFFFFF"/>
        </w:rPr>
        <w:t>в рамках разработки Стратегии социально-экономического развития муниципального района Кинельский Самарской области на период до 2030 года</w:t>
      </w:r>
    </w:p>
    <w:p w:rsidR="00D825D6" w:rsidRDefault="00D825D6" w:rsidP="00D825D6">
      <w:pPr>
        <w:ind w:firstLine="567"/>
        <w:jc w:val="both"/>
        <w:rPr>
          <w:rFonts w:ascii="Times New Roman" w:hAnsi="Times New Roman" w:cs="Times New Roman"/>
          <w:sz w:val="24"/>
          <w:szCs w:val="24"/>
        </w:rPr>
      </w:pPr>
      <w:r w:rsidRPr="005C6058">
        <w:rPr>
          <w:rFonts w:ascii="Times New Roman" w:hAnsi="Times New Roman" w:cs="Times New Roman"/>
          <w:sz w:val="24"/>
          <w:szCs w:val="24"/>
        </w:rPr>
        <w:t xml:space="preserve">Уважаемый житель </w:t>
      </w:r>
      <w:r w:rsidRPr="005C6058">
        <w:rPr>
          <w:rFonts w:ascii="Times New Roman" w:hAnsi="Times New Roman" w:cs="Times New Roman"/>
          <w:b/>
          <w:sz w:val="24"/>
          <w:szCs w:val="24"/>
          <w:shd w:val="clear" w:color="auto" w:fill="FFFFFF"/>
        </w:rPr>
        <w:t>муниципального района Кинельский Самарской области</w:t>
      </w:r>
      <w:r w:rsidRPr="005C6058">
        <w:rPr>
          <w:rFonts w:ascii="Times New Roman" w:hAnsi="Times New Roman" w:cs="Times New Roman"/>
          <w:sz w:val="24"/>
          <w:szCs w:val="24"/>
        </w:rPr>
        <w:t xml:space="preserve">! Предлагаем Вам принять участие в анкетном опросе по формированию стратегии </w:t>
      </w:r>
      <w:r w:rsidRPr="005C6058">
        <w:rPr>
          <w:rFonts w:ascii="Times New Roman" w:hAnsi="Times New Roman" w:cs="Times New Roman"/>
          <w:sz w:val="24"/>
          <w:szCs w:val="24"/>
          <w:shd w:val="clear" w:color="auto" w:fill="FFFFFF"/>
        </w:rPr>
        <w:t>социально-экономического развития муниципального района Кинельский Самарской области на период до 2030 года</w:t>
      </w:r>
      <w:r w:rsidRPr="005C6058">
        <w:rPr>
          <w:rFonts w:ascii="Times New Roman" w:hAnsi="Times New Roman" w:cs="Times New Roman"/>
          <w:sz w:val="24"/>
          <w:szCs w:val="24"/>
        </w:rPr>
        <w:t>.</w:t>
      </w:r>
    </w:p>
    <w:p w:rsidR="00D825D6" w:rsidRDefault="00D825D6" w:rsidP="00D825D6">
      <w:pPr>
        <w:ind w:firstLine="567"/>
        <w:jc w:val="both"/>
        <w:rPr>
          <w:rFonts w:ascii="Times New Roman" w:hAnsi="Times New Roman" w:cs="Times New Roman"/>
          <w:sz w:val="24"/>
          <w:szCs w:val="24"/>
        </w:rPr>
      </w:pPr>
      <w:r w:rsidRPr="005C6058">
        <w:rPr>
          <w:rFonts w:ascii="Times New Roman" w:hAnsi="Times New Roman" w:cs="Times New Roman"/>
          <w:sz w:val="24"/>
          <w:szCs w:val="24"/>
        </w:rPr>
        <w:t>Ваше мнение очень важно для нас. Анкета является анонимной и носит конфиденциальный характер.</w:t>
      </w:r>
    </w:p>
    <w:p w:rsidR="00D825D6" w:rsidRDefault="00D825D6" w:rsidP="00D825D6">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E262B8">
        <w:rPr>
          <w:rFonts w:ascii="Times New Roman" w:hAnsi="Times New Roman" w:cs="Times New Roman"/>
          <w:b/>
          <w:sz w:val="24"/>
          <w:szCs w:val="24"/>
        </w:rPr>
        <w:t>Являетесь ли Вы жител</w:t>
      </w:r>
      <w:r>
        <w:rPr>
          <w:rFonts w:ascii="Times New Roman" w:hAnsi="Times New Roman" w:cs="Times New Roman"/>
          <w:b/>
          <w:sz w:val="24"/>
          <w:szCs w:val="24"/>
        </w:rPr>
        <w:t>ем</w:t>
      </w:r>
      <w:r w:rsidRPr="00E262B8">
        <w:rPr>
          <w:rFonts w:ascii="Times New Roman" w:hAnsi="Times New Roman" w:cs="Times New Roman"/>
          <w:b/>
          <w:sz w:val="24"/>
          <w:szCs w:val="24"/>
        </w:rPr>
        <w:t xml:space="preserve"> муниципального района Кинельский Самарской области?</w:t>
      </w:r>
    </w:p>
    <w:p w:rsidR="00D825D6" w:rsidRPr="00D77F3A" w:rsidRDefault="00D825D6" w:rsidP="00D825D6">
      <w:pPr>
        <w:jc w:val="both"/>
        <w:rPr>
          <w:rFonts w:ascii="Times New Roman" w:hAnsi="Times New Roman" w:cs="Times New Roman"/>
          <w:sz w:val="24"/>
          <w:szCs w:val="24"/>
        </w:rPr>
      </w:pPr>
      <w:r w:rsidRPr="00D77F3A">
        <w:rPr>
          <w:rFonts w:ascii="Times New Roman" w:hAnsi="Times New Roman" w:cs="Times New Roman"/>
          <w:sz w:val="24"/>
          <w:szCs w:val="24"/>
        </w:rPr>
        <w:t>1.1 ДА;</w:t>
      </w:r>
      <w:r w:rsidRPr="005C6058">
        <w:rPr>
          <w:rFonts w:ascii="Times New Roman" w:hAnsi="Times New Roman" w:cs="Times New Roman"/>
          <w:sz w:val="24"/>
          <w:szCs w:val="24"/>
        </w:rPr>
        <w:tab/>
      </w:r>
      <w:r w:rsidRPr="005C6058">
        <w:rPr>
          <w:rFonts w:ascii="Times New Roman" w:hAnsi="Times New Roman" w:cs="Times New Roman"/>
          <w:sz w:val="24"/>
          <w:szCs w:val="24"/>
        </w:rPr>
        <w:tab/>
      </w:r>
      <w:r w:rsidRPr="005C6058">
        <w:rPr>
          <w:rFonts w:ascii="Times New Roman" w:hAnsi="Times New Roman" w:cs="Times New Roman"/>
          <w:sz w:val="24"/>
          <w:szCs w:val="24"/>
        </w:rPr>
        <w:tab/>
      </w:r>
      <w:r w:rsidRPr="005C6058">
        <w:rPr>
          <w:rFonts w:ascii="Times New Roman" w:hAnsi="Times New Roman" w:cs="Times New Roman"/>
          <w:sz w:val="24"/>
          <w:szCs w:val="24"/>
        </w:rPr>
        <w:tab/>
      </w:r>
      <w:r w:rsidRPr="005C6058">
        <w:rPr>
          <w:rFonts w:ascii="Times New Roman" w:hAnsi="Times New Roman" w:cs="Times New Roman"/>
          <w:sz w:val="24"/>
          <w:szCs w:val="24"/>
        </w:rPr>
        <w:tab/>
      </w:r>
      <w:r>
        <w:rPr>
          <w:rFonts w:ascii="Times New Roman" w:hAnsi="Times New Roman" w:cs="Times New Roman"/>
          <w:sz w:val="24"/>
          <w:szCs w:val="24"/>
        </w:rPr>
        <w:t xml:space="preserve">                                                                                       1.2 </w:t>
      </w:r>
      <w:r w:rsidRPr="00D77F3A">
        <w:rPr>
          <w:rFonts w:ascii="Times New Roman" w:hAnsi="Times New Roman" w:cs="Times New Roman"/>
          <w:sz w:val="24"/>
          <w:szCs w:val="24"/>
        </w:rPr>
        <w:t>НЕТ (</w:t>
      </w:r>
      <w:r w:rsidRPr="00D77F3A">
        <w:rPr>
          <w:rFonts w:ascii="Times New Roman" w:hAnsi="Times New Roman" w:cs="Times New Roman"/>
          <w:b/>
          <w:i/>
          <w:sz w:val="24"/>
          <w:szCs w:val="24"/>
        </w:rPr>
        <w:t>в случае отрицательного ответа интервью прекращается)</w:t>
      </w:r>
    </w:p>
    <w:p w:rsidR="00D825D6" w:rsidRDefault="00D825D6" w:rsidP="00D825D6">
      <w:pPr>
        <w:pStyle w:val="a9"/>
        <w:spacing w:line="276" w:lineRule="auto"/>
        <w:ind w:left="0" w:firstLine="0"/>
        <w:rPr>
          <w:b/>
          <w:sz w:val="24"/>
          <w:szCs w:val="24"/>
        </w:rPr>
      </w:pPr>
      <w:r>
        <w:rPr>
          <w:b/>
          <w:sz w:val="24"/>
          <w:szCs w:val="24"/>
        </w:rPr>
        <w:t xml:space="preserve">2. </w:t>
      </w:r>
      <w:r w:rsidRPr="005C6058">
        <w:rPr>
          <w:b/>
          <w:sz w:val="24"/>
          <w:szCs w:val="24"/>
        </w:rPr>
        <w:t>В каком сельском поселении муниципального района Кинельский Вы проживаете?</w:t>
      </w:r>
    </w:p>
    <w:p w:rsidR="00D825D6" w:rsidRDefault="00D825D6" w:rsidP="00D825D6">
      <w:pPr>
        <w:pStyle w:val="a9"/>
        <w:spacing w:line="276" w:lineRule="auto"/>
        <w:ind w:left="0" w:firstLine="0"/>
        <w:rPr>
          <w:b/>
          <w:sz w:val="24"/>
          <w:szCs w:val="24"/>
        </w:rPr>
      </w:pPr>
    </w:p>
    <w:p w:rsidR="00D825D6" w:rsidRPr="00377CD4" w:rsidRDefault="00D825D6" w:rsidP="00F6672C">
      <w:pPr>
        <w:pStyle w:val="a9"/>
        <w:spacing w:line="276" w:lineRule="auto"/>
        <w:ind w:left="0" w:firstLine="0"/>
        <w:jc w:val="left"/>
        <w:rPr>
          <w:b/>
          <w:sz w:val="24"/>
          <w:szCs w:val="24"/>
        </w:rPr>
      </w:pPr>
      <w:r w:rsidRPr="00377CD4">
        <w:rPr>
          <w:sz w:val="24"/>
          <w:szCs w:val="24"/>
        </w:rPr>
        <w:t>2.1</w:t>
      </w:r>
      <w:r w:rsidRPr="00377CD4">
        <w:rPr>
          <w:rStyle w:val="w"/>
          <w:sz w:val="24"/>
          <w:szCs w:val="24"/>
        </w:rPr>
        <w:t>Алакаевка</w:t>
      </w:r>
      <w:r w:rsidRPr="00377CD4">
        <w:rPr>
          <w:sz w:val="24"/>
          <w:szCs w:val="24"/>
        </w:rPr>
        <w:t xml:space="preserve">;                                                                                                                                    </w:t>
      </w:r>
      <w:r>
        <w:rPr>
          <w:sz w:val="24"/>
          <w:szCs w:val="24"/>
        </w:rPr>
        <w:t xml:space="preserve">2.2 </w:t>
      </w:r>
      <w:r w:rsidRPr="00377CD4">
        <w:rPr>
          <w:rStyle w:val="w"/>
          <w:sz w:val="24"/>
          <w:szCs w:val="24"/>
        </w:rPr>
        <w:t>Бобровка</w:t>
      </w:r>
      <w:r w:rsidRPr="00377CD4">
        <w:rPr>
          <w:sz w:val="24"/>
          <w:szCs w:val="24"/>
        </w:rPr>
        <w:t xml:space="preserve">;             </w:t>
      </w:r>
      <w:r>
        <w:rPr>
          <w:sz w:val="24"/>
          <w:szCs w:val="24"/>
        </w:rPr>
        <w:t xml:space="preserve">2.3 </w:t>
      </w:r>
      <w:r w:rsidRPr="00377CD4">
        <w:rPr>
          <w:rStyle w:val="w"/>
          <w:sz w:val="24"/>
          <w:szCs w:val="24"/>
        </w:rPr>
        <w:t>Богдановка</w:t>
      </w:r>
      <w:r w:rsidRPr="00377CD4">
        <w:rPr>
          <w:sz w:val="24"/>
          <w:szCs w:val="24"/>
        </w:rPr>
        <w:t>;</w:t>
      </w:r>
      <w:r>
        <w:rPr>
          <w:sz w:val="24"/>
          <w:szCs w:val="24"/>
        </w:rPr>
        <w:t xml:space="preserve">                                                                                                                                         2.4 </w:t>
      </w:r>
      <w:r w:rsidRPr="005C6058">
        <w:rPr>
          <w:rStyle w:val="w"/>
          <w:sz w:val="24"/>
          <w:szCs w:val="24"/>
        </w:rPr>
        <w:t>Георгиевка</w:t>
      </w:r>
      <w:r w:rsidRPr="005C6058">
        <w:rPr>
          <w:sz w:val="24"/>
          <w:szCs w:val="24"/>
        </w:rPr>
        <w:t>;</w:t>
      </w:r>
      <w:r>
        <w:rPr>
          <w:sz w:val="24"/>
          <w:szCs w:val="24"/>
        </w:rPr>
        <w:t xml:space="preserve">                                                                                                                                        2.5 </w:t>
      </w:r>
      <w:r w:rsidRPr="005C6058">
        <w:rPr>
          <w:rStyle w:val="w"/>
          <w:sz w:val="24"/>
          <w:szCs w:val="24"/>
        </w:rPr>
        <w:t>Домашка</w:t>
      </w:r>
      <w:r w:rsidRPr="005C6058">
        <w:rPr>
          <w:sz w:val="24"/>
          <w:szCs w:val="24"/>
        </w:rPr>
        <w:t>;</w:t>
      </w:r>
      <w:r>
        <w:rPr>
          <w:sz w:val="24"/>
          <w:szCs w:val="24"/>
        </w:rPr>
        <w:t xml:space="preserve">                                                                                                                                         2.6 </w:t>
      </w:r>
      <w:r w:rsidRPr="005C6058">
        <w:rPr>
          <w:rStyle w:val="w"/>
          <w:sz w:val="24"/>
          <w:szCs w:val="24"/>
        </w:rPr>
        <w:t>Кинельский</w:t>
      </w:r>
      <w:r w:rsidRPr="005C6058">
        <w:rPr>
          <w:sz w:val="24"/>
          <w:szCs w:val="24"/>
        </w:rPr>
        <w:t>;</w:t>
      </w:r>
      <w:r>
        <w:rPr>
          <w:sz w:val="24"/>
          <w:szCs w:val="24"/>
        </w:rPr>
        <w:t xml:space="preserve">                                                                                                                                     2.7 </w:t>
      </w:r>
      <w:r w:rsidRPr="005C6058">
        <w:rPr>
          <w:rStyle w:val="w"/>
          <w:sz w:val="24"/>
          <w:szCs w:val="24"/>
        </w:rPr>
        <w:t>Комсомольский</w:t>
      </w:r>
      <w:r w:rsidRPr="005C6058">
        <w:rPr>
          <w:sz w:val="24"/>
          <w:szCs w:val="24"/>
        </w:rPr>
        <w:t>;</w:t>
      </w:r>
      <w:r>
        <w:rPr>
          <w:sz w:val="24"/>
          <w:szCs w:val="24"/>
        </w:rPr>
        <w:t xml:space="preserve">                                                                                                                              2.8 </w:t>
      </w:r>
      <w:r w:rsidRPr="005C6058">
        <w:rPr>
          <w:rStyle w:val="w"/>
          <w:sz w:val="24"/>
          <w:szCs w:val="24"/>
        </w:rPr>
        <w:t>Красносамарское</w:t>
      </w:r>
      <w:r w:rsidRPr="005C6058">
        <w:rPr>
          <w:sz w:val="24"/>
          <w:szCs w:val="24"/>
        </w:rPr>
        <w:t>;</w:t>
      </w:r>
      <w:r>
        <w:rPr>
          <w:sz w:val="24"/>
          <w:szCs w:val="24"/>
        </w:rPr>
        <w:t xml:space="preserve">       2.9 </w:t>
      </w:r>
      <w:r w:rsidRPr="005C6058">
        <w:rPr>
          <w:rStyle w:val="w"/>
          <w:sz w:val="24"/>
          <w:szCs w:val="24"/>
        </w:rPr>
        <w:t>МалаяМалышевка</w:t>
      </w:r>
      <w:r w:rsidRPr="005C6058">
        <w:rPr>
          <w:sz w:val="24"/>
          <w:szCs w:val="24"/>
        </w:rPr>
        <w:t>;</w:t>
      </w:r>
      <w:r>
        <w:rPr>
          <w:sz w:val="24"/>
          <w:szCs w:val="24"/>
        </w:rPr>
        <w:t xml:space="preserve">                                                                                                                2.10 </w:t>
      </w:r>
      <w:r w:rsidRPr="005C6058">
        <w:rPr>
          <w:rStyle w:val="w"/>
          <w:sz w:val="24"/>
          <w:szCs w:val="24"/>
        </w:rPr>
        <w:t>НовыйСарбай</w:t>
      </w:r>
      <w:r w:rsidRPr="005C6058">
        <w:rPr>
          <w:sz w:val="24"/>
          <w:szCs w:val="24"/>
        </w:rPr>
        <w:t>;</w:t>
      </w:r>
      <w:r>
        <w:rPr>
          <w:sz w:val="24"/>
          <w:szCs w:val="24"/>
        </w:rPr>
        <w:t xml:space="preserve">2.11 </w:t>
      </w:r>
      <w:r w:rsidRPr="005C6058">
        <w:rPr>
          <w:rStyle w:val="w"/>
          <w:sz w:val="24"/>
          <w:szCs w:val="24"/>
        </w:rPr>
        <w:t>Сколково</w:t>
      </w:r>
      <w:r w:rsidRPr="005C6058">
        <w:rPr>
          <w:sz w:val="24"/>
          <w:szCs w:val="24"/>
        </w:rPr>
        <w:t>;</w:t>
      </w:r>
      <w:r>
        <w:rPr>
          <w:sz w:val="24"/>
          <w:szCs w:val="24"/>
        </w:rPr>
        <w:t xml:space="preserve">                                                                                                                               2.12 </w:t>
      </w:r>
      <w:r w:rsidRPr="005C6058">
        <w:rPr>
          <w:rStyle w:val="w"/>
          <w:sz w:val="24"/>
          <w:szCs w:val="24"/>
        </w:rPr>
        <w:t>Чубовка</w:t>
      </w:r>
      <w:r w:rsidRPr="005C6058">
        <w:rPr>
          <w:sz w:val="24"/>
          <w:szCs w:val="24"/>
        </w:rPr>
        <w:t xml:space="preserve">.  </w:t>
      </w:r>
    </w:p>
    <w:p w:rsidR="00D825D6" w:rsidRDefault="00D825D6" w:rsidP="00D825D6">
      <w:pPr>
        <w:pStyle w:val="a9"/>
        <w:ind w:left="0" w:firstLine="0"/>
        <w:rPr>
          <w:sz w:val="16"/>
          <w:szCs w:val="16"/>
        </w:rPr>
      </w:pPr>
    </w:p>
    <w:p w:rsidR="00D825D6" w:rsidRDefault="00D825D6" w:rsidP="00D825D6">
      <w:pPr>
        <w:pStyle w:val="a9"/>
        <w:ind w:left="0" w:firstLine="0"/>
        <w:rPr>
          <w:sz w:val="16"/>
          <w:szCs w:val="16"/>
        </w:rPr>
      </w:pPr>
    </w:p>
    <w:p w:rsidR="00D825D6" w:rsidRDefault="00D825D6" w:rsidP="00D825D6">
      <w:pPr>
        <w:pStyle w:val="a8"/>
        <w:spacing w:before="0" w:beforeAutospacing="0" w:after="0" w:afterAutospacing="0"/>
        <w:contextualSpacing/>
        <w:rPr>
          <w:b/>
          <w:bCs/>
        </w:rPr>
      </w:pPr>
      <w:r w:rsidRPr="005C6058">
        <w:rPr>
          <w:b/>
          <w:bCs/>
        </w:rPr>
        <w:t xml:space="preserve">1 блок.  Субъективная оценка качества жизни населения </w:t>
      </w:r>
      <w:r w:rsidRPr="005C6058">
        <w:rPr>
          <w:b/>
        </w:rPr>
        <w:t>муниципального района Кинельский</w:t>
      </w:r>
      <w:r w:rsidRPr="005C6058">
        <w:rPr>
          <w:b/>
          <w:bCs/>
        </w:rPr>
        <w:t xml:space="preserve"> Самарской области участниками опроса. </w:t>
      </w:r>
    </w:p>
    <w:p w:rsidR="00D825D6" w:rsidRPr="005C6058" w:rsidRDefault="00D825D6" w:rsidP="00D825D6">
      <w:pPr>
        <w:pStyle w:val="a8"/>
        <w:spacing w:before="0" w:beforeAutospacing="0" w:after="0" w:afterAutospacing="0"/>
        <w:contextualSpacing/>
        <w:rPr>
          <w:b/>
          <w:bCs/>
        </w:rPr>
      </w:pPr>
    </w:p>
    <w:p w:rsidR="00D825D6" w:rsidRPr="005C6058" w:rsidRDefault="00D825D6" w:rsidP="00D825D6">
      <w:pPr>
        <w:pStyle w:val="a8"/>
        <w:spacing w:before="0" w:beforeAutospacing="0" w:after="0" w:afterAutospacing="0"/>
        <w:contextualSpacing/>
        <w:rPr>
          <w:b/>
          <w:bCs/>
        </w:rPr>
      </w:pPr>
      <w:r>
        <w:rPr>
          <w:b/>
          <w:bCs/>
        </w:rPr>
        <w:t xml:space="preserve">3. </w:t>
      </w:r>
      <w:r w:rsidRPr="005C6058">
        <w:rPr>
          <w:b/>
          <w:bCs/>
        </w:rPr>
        <w:t xml:space="preserve">Довольны ли </w:t>
      </w:r>
      <w:r>
        <w:rPr>
          <w:b/>
          <w:bCs/>
        </w:rPr>
        <w:t>В</w:t>
      </w:r>
      <w:r w:rsidRPr="005C6058">
        <w:rPr>
          <w:b/>
          <w:bCs/>
        </w:rPr>
        <w:t>ы своим материальным положением</w:t>
      </w:r>
      <w:r>
        <w:rPr>
          <w:b/>
          <w:bCs/>
        </w:rPr>
        <w:t>?О</w:t>
      </w:r>
      <w:r w:rsidRPr="005C6058">
        <w:rPr>
          <w:b/>
          <w:bCs/>
        </w:rPr>
        <w:t>цените его</w:t>
      </w:r>
      <w:r>
        <w:rPr>
          <w:b/>
          <w:bCs/>
        </w:rPr>
        <w:t>.</w:t>
      </w:r>
    </w:p>
    <w:p w:rsidR="00D825D6" w:rsidRPr="005C6058" w:rsidRDefault="00D825D6" w:rsidP="00D825D6">
      <w:pPr>
        <w:pStyle w:val="a8"/>
        <w:spacing w:before="0" w:beforeAutospacing="0" w:after="0" w:afterAutospacing="0" w:line="276" w:lineRule="auto"/>
        <w:contextualSpacing/>
        <w:rPr>
          <w:bCs/>
        </w:rPr>
      </w:pPr>
      <w:r w:rsidRPr="005C6058">
        <w:rPr>
          <w:bCs/>
        </w:rPr>
        <w:t>3.1 Денежных средств хватает только на питание;</w:t>
      </w:r>
    </w:p>
    <w:p w:rsidR="00D825D6" w:rsidRPr="005C6058" w:rsidRDefault="00D825D6" w:rsidP="00D825D6">
      <w:pPr>
        <w:pStyle w:val="a8"/>
        <w:spacing w:before="0" w:beforeAutospacing="0" w:after="0" w:afterAutospacing="0" w:line="276" w:lineRule="auto"/>
        <w:contextualSpacing/>
        <w:rPr>
          <w:bCs/>
        </w:rPr>
      </w:pPr>
      <w:r w:rsidRPr="005C6058">
        <w:rPr>
          <w:bCs/>
        </w:rPr>
        <w:t>3.2 Денежных средств хватает на питание,  приобретение одежды и др. товаров первой необходимости;</w:t>
      </w:r>
    </w:p>
    <w:p w:rsidR="00D825D6" w:rsidRPr="005C6058" w:rsidRDefault="00D825D6" w:rsidP="00D825D6">
      <w:pPr>
        <w:pStyle w:val="a8"/>
        <w:spacing w:before="0" w:beforeAutospacing="0" w:after="0" w:afterAutospacing="0" w:line="276" w:lineRule="auto"/>
        <w:contextualSpacing/>
        <w:rPr>
          <w:bCs/>
        </w:rPr>
      </w:pPr>
      <w:r w:rsidRPr="005C6058">
        <w:rPr>
          <w:bCs/>
        </w:rPr>
        <w:t>3.3 Денежных средств хватает на питание,  приобретение одежды и бытовой техники;</w:t>
      </w:r>
    </w:p>
    <w:p w:rsidR="00D825D6" w:rsidRPr="005C6058" w:rsidRDefault="00D825D6" w:rsidP="00D825D6">
      <w:pPr>
        <w:pStyle w:val="a8"/>
        <w:spacing w:before="0" w:beforeAutospacing="0" w:after="0" w:afterAutospacing="0" w:line="276" w:lineRule="auto"/>
        <w:contextualSpacing/>
        <w:rPr>
          <w:bCs/>
        </w:rPr>
      </w:pPr>
      <w:r w:rsidRPr="005C6058">
        <w:rPr>
          <w:bCs/>
        </w:rPr>
        <w:t>3.4 Денежных средств хватает только на питание, приобретение одежды, бытовой техники и отдых во время ежегодного отпуска;</w:t>
      </w:r>
    </w:p>
    <w:p w:rsidR="00D825D6" w:rsidRDefault="00D825D6" w:rsidP="00D825D6">
      <w:pPr>
        <w:pStyle w:val="a8"/>
        <w:spacing w:before="0" w:beforeAutospacing="0" w:after="0" w:afterAutospacing="0" w:line="276" w:lineRule="auto"/>
        <w:contextualSpacing/>
        <w:rPr>
          <w:bCs/>
        </w:rPr>
      </w:pPr>
      <w:r>
        <w:rPr>
          <w:bCs/>
        </w:rPr>
        <w:t xml:space="preserve">3.5  Денежных средств хватает на питание,  приобретение одежды, бытовой техники, автомобиля;                                                                                                                                        3.6  Полностью удовлетворен своим материальным положением  - денежных средств </w:t>
      </w:r>
      <w:r>
        <w:rPr>
          <w:bCs/>
        </w:rPr>
        <w:lastRenderedPageBreak/>
        <w:t>хватает на приобретение в том числе и недвижимого имущества (дома, квартиры, коттеджа).</w:t>
      </w:r>
    </w:p>
    <w:p w:rsidR="00D825D6" w:rsidRDefault="00D825D6" w:rsidP="00D825D6">
      <w:pPr>
        <w:pStyle w:val="a8"/>
        <w:spacing w:before="0" w:beforeAutospacing="0" w:after="0" w:afterAutospacing="0" w:line="276" w:lineRule="auto"/>
        <w:contextualSpacing/>
        <w:rPr>
          <w:bCs/>
        </w:rPr>
      </w:pPr>
    </w:p>
    <w:p w:rsidR="00D825D6" w:rsidRDefault="00D825D6" w:rsidP="00D825D6">
      <w:pPr>
        <w:pStyle w:val="a8"/>
        <w:tabs>
          <w:tab w:val="left" w:pos="1134"/>
        </w:tabs>
        <w:spacing w:before="0" w:beforeAutospacing="0" w:after="0" w:afterAutospacing="0" w:line="276" w:lineRule="auto"/>
        <w:ind w:right="-569"/>
        <w:contextualSpacing/>
        <w:rPr>
          <w:b/>
          <w:bCs/>
        </w:rPr>
      </w:pPr>
      <w:r>
        <w:rPr>
          <w:b/>
          <w:bCs/>
        </w:rPr>
        <w:t xml:space="preserve">4. Довольны ли Вы экологией Вашего поселения? </w:t>
      </w:r>
      <w:r>
        <w:rPr>
          <w:bCs/>
          <w:i/>
        </w:rPr>
        <w:t>(выберите не более 2</w:t>
      </w:r>
      <w:r>
        <w:rPr>
          <w:bCs/>
          <w:i/>
          <w:vertAlign w:val="superscript"/>
        </w:rPr>
        <w:t>х</w:t>
      </w:r>
      <w:r>
        <w:rPr>
          <w:bCs/>
          <w:i/>
        </w:rPr>
        <w:t xml:space="preserve"> вариантов):</w:t>
      </w:r>
    </w:p>
    <w:p w:rsidR="00D825D6" w:rsidRDefault="00D825D6" w:rsidP="00D825D6">
      <w:pPr>
        <w:pStyle w:val="a8"/>
        <w:spacing w:before="0" w:beforeAutospacing="0" w:after="0" w:afterAutospacing="0" w:line="276" w:lineRule="auto"/>
        <w:contextualSpacing/>
        <w:rPr>
          <w:bCs/>
        </w:rPr>
      </w:pPr>
      <w:r>
        <w:rPr>
          <w:bCs/>
        </w:rPr>
        <w:t>4.1  ДА, полностью доволен (-льна);</w:t>
      </w:r>
    </w:p>
    <w:p w:rsidR="00D825D6" w:rsidRDefault="00D825D6" w:rsidP="00D825D6">
      <w:pPr>
        <w:pStyle w:val="a8"/>
        <w:spacing w:before="0" w:beforeAutospacing="0" w:after="0" w:afterAutospacing="0" w:line="276" w:lineRule="auto"/>
        <w:contextualSpacing/>
        <w:rPr>
          <w:bCs/>
        </w:rPr>
      </w:pPr>
      <w:r>
        <w:rPr>
          <w:bCs/>
        </w:rPr>
        <w:t>4.2  НЕТ - Имеются проблемы с чистотой воды в водопроводной системе;</w:t>
      </w:r>
    </w:p>
    <w:p w:rsidR="00D825D6" w:rsidRDefault="00D825D6" w:rsidP="00D825D6">
      <w:pPr>
        <w:pStyle w:val="a8"/>
        <w:spacing w:before="0" w:beforeAutospacing="0" w:after="0" w:afterAutospacing="0" w:line="276" w:lineRule="auto"/>
        <w:contextualSpacing/>
        <w:rPr>
          <w:bCs/>
        </w:rPr>
      </w:pPr>
      <w:r>
        <w:rPr>
          <w:bCs/>
        </w:rPr>
        <w:t>4.3  НЕТ - Имеются проблемы с чистотой воздуха;</w:t>
      </w:r>
    </w:p>
    <w:p w:rsidR="00D825D6" w:rsidRDefault="00D825D6" w:rsidP="00D825D6">
      <w:pPr>
        <w:pStyle w:val="a8"/>
        <w:spacing w:before="0" w:beforeAutospacing="0" w:after="0" w:afterAutospacing="0" w:line="276" w:lineRule="auto"/>
        <w:contextualSpacing/>
        <w:rPr>
          <w:bCs/>
        </w:rPr>
      </w:pPr>
      <w:r>
        <w:rPr>
          <w:bCs/>
        </w:rPr>
        <w:t>4.4  НЕТ - В непосредственной близости от поселения имеются скотомогильники или захоронения химических реагентов;</w:t>
      </w:r>
    </w:p>
    <w:p w:rsidR="00D825D6" w:rsidRDefault="00D825D6" w:rsidP="00D825D6">
      <w:pPr>
        <w:pStyle w:val="a8"/>
        <w:spacing w:before="0" w:beforeAutospacing="0" w:after="0" w:afterAutospacing="0" w:line="276" w:lineRule="auto"/>
        <w:contextualSpacing/>
        <w:rPr>
          <w:bCs/>
        </w:rPr>
      </w:pPr>
      <w:r>
        <w:rPr>
          <w:bCs/>
        </w:rPr>
        <w:t>4.5. Другое (укажите) __________________________________________________</w:t>
      </w:r>
    </w:p>
    <w:p w:rsidR="00D825D6" w:rsidRDefault="00D825D6" w:rsidP="00D825D6">
      <w:pPr>
        <w:pStyle w:val="a8"/>
        <w:spacing w:before="0" w:beforeAutospacing="0" w:after="0" w:afterAutospacing="0" w:line="276" w:lineRule="auto"/>
        <w:contextualSpacing/>
        <w:rPr>
          <w:bCs/>
        </w:rPr>
      </w:pPr>
    </w:p>
    <w:p w:rsidR="00D825D6" w:rsidRDefault="00D825D6" w:rsidP="00D825D6">
      <w:pPr>
        <w:pStyle w:val="a8"/>
        <w:tabs>
          <w:tab w:val="left" w:pos="1134"/>
        </w:tabs>
        <w:spacing w:before="0" w:beforeAutospacing="0" w:after="0" w:afterAutospacing="0" w:line="276" w:lineRule="auto"/>
        <w:contextualSpacing/>
        <w:rPr>
          <w:b/>
          <w:bCs/>
        </w:rPr>
      </w:pPr>
      <w:r>
        <w:rPr>
          <w:b/>
          <w:bCs/>
        </w:rPr>
        <w:t>5.  Чувствуете ли Вы себя в безопасности в своем поселении?</w:t>
      </w:r>
      <w:r>
        <w:rPr>
          <w:bCs/>
          <w:i/>
        </w:rPr>
        <w:t xml:space="preserve"> (выберите не более 2</w:t>
      </w:r>
      <w:r>
        <w:rPr>
          <w:bCs/>
          <w:i/>
          <w:vertAlign w:val="superscript"/>
        </w:rPr>
        <w:t>х</w:t>
      </w:r>
      <w:r>
        <w:rPr>
          <w:bCs/>
          <w:i/>
        </w:rPr>
        <w:t xml:space="preserve"> вариантов):</w:t>
      </w:r>
    </w:p>
    <w:p w:rsidR="00D825D6" w:rsidRDefault="00D825D6" w:rsidP="00D825D6">
      <w:pPr>
        <w:pStyle w:val="a8"/>
        <w:tabs>
          <w:tab w:val="left" w:pos="1134"/>
        </w:tabs>
        <w:spacing w:before="0" w:beforeAutospacing="0" w:after="0" w:afterAutospacing="0" w:line="276" w:lineRule="auto"/>
        <w:contextualSpacing/>
        <w:rPr>
          <w:bCs/>
        </w:rPr>
      </w:pPr>
      <w:r>
        <w:rPr>
          <w:bCs/>
        </w:rPr>
        <w:t>5.1  ДА – проживание в нашем поселении полностью безопасно;</w:t>
      </w:r>
    </w:p>
    <w:p w:rsidR="00D825D6" w:rsidRDefault="00D825D6" w:rsidP="00D825D6">
      <w:pPr>
        <w:pStyle w:val="a8"/>
        <w:tabs>
          <w:tab w:val="left" w:pos="1134"/>
        </w:tabs>
        <w:spacing w:before="0" w:beforeAutospacing="0" w:after="0" w:afterAutospacing="0" w:line="276" w:lineRule="auto"/>
        <w:contextualSpacing/>
        <w:rPr>
          <w:bCs/>
        </w:rPr>
      </w:pPr>
      <w:r>
        <w:rPr>
          <w:bCs/>
        </w:rPr>
        <w:t>5.2  НЕТ – в поселении сложная криминогенная обстановка;</w:t>
      </w:r>
    </w:p>
    <w:p w:rsidR="00D825D6" w:rsidRDefault="00D825D6" w:rsidP="00D825D6">
      <w:pPr>
        <w:pStyle w:val="a8"/>
        <w:tabs>
          <w:tab w:val="left" w:pos="1134"/>
        </w:tabs>
        <w:spacing w:before="0" w:beforeAutospacing="0" w:after="0" w:afterAutospacing="0" w:line="276" w:lineRule="auto"/>
        <w:contextualSpacing/>
        <w:rPr>
          <w:bCs/>
        </w:rPr>
      </w:pPr>
      <w:r>
        <w:rPr>
          <w:bCs/>
        </w:rPr>
        <w:t>5.3  НЕТ – в поселении сложная криминогенная обстановка, в том числе из-за межнациональных споров;</w:t>
      </w:r>
    </w:p>
    <w:p w:rsidR="00D825D6" w:rsidRDefault="00D825D6" w:rsidP="00D825D6">
      <w:pPr>
        <w:pStyle w:val="a8"/>
        <w:tabs>
          <w:tab w:val="left" w:pos="1134"/>
        </w:tabs>
        <w:spacing w:before="0" w:beforeAutospacing="0" w:after="0" w:afterAutospacing="0" w:line="276" w:lineRule="auto"/>
        <w:contextualSpacing/>
        <w:rPr>
          <w:bCs/>
        </w:rPr>
      </w:pPr>
      <w:r>
        <w:rPr>
          <w:bCs/>
        </w:rPr>
        <w:t xml:space="preserve">5.4  НЕТ – в поселении сложная экологическая обстановка. </w:t>
      </w:r>
    </w:p>
    <w:p w:rsidR="00D825D6" w:rsidRDefault="00D825D6" w:rsidP="00D825D6">
      <w:pPr>
        <w:pStyle w:val="a8"/>
        <w:tabs>
          <w:tab w:val="left" w:pos="1134"/>
        </w:tabs>
        <w:spacing w:before="0" w:beforeAutospacing="0" w:after="0" w:afterAutospacing="0" w:line="276" w:lineRule="auto"/>
        <w:contextualSpacing/>
        <w:rPr>
          <w:bCs/>
        </w:rPr>
      </w:pPr>
    </w:p>
    <w:p w:rsidR="00D825D6" w:rsidRDefault="00D825D6" w:rsidP="00D825D6">
      <w:pPr>
        <w:pStyle w:val="a8"/>
        <w:tabs>
          <w:tab w:val="left" w:pos="1134"/>
        </w:tabs>
        <w:spacing w:before="0" w:beforeAutospacing="0" w:after="0" w:afterAutospacing="0" w:line="276" w:lineRule="auto"/>
        <w:contextualSpacing/>
        <w:rPr>
          <w:b/>
          <w:bCs/>
        </w:rPr>
      </w:pPr>
      <w:r>
        <w:rPr>
          <w:b/>
          <w:bCs/>
        </w:rPr>
        <w:t>6. Довольны ли Вы тем, как развивается Ваше поселение?</w:t>
      </w:r>
    </w:p>
    <w:p w:rsidR="00D825D6" w:rsidRDefault="00D825D6" w:rsidP="00D825D6">
      <w:pPr>
        <w:pStyle w:val="a8"/>
        <w:tabs>
          <w:tab w:val="left" w:pos="1134"/>
        </w:tabs>
        <w:spacing w:before="0" w:beforeAutospacing="0" w:after="0" w:afterAutospacing="0" w:line="276" w:lineRule="auto"/>
        <w:contextualSpacing/>
        <w:rPr>
          <w:bCs/>
        </w:rPr>
      </w:pPr>
      <w:r>
        <w:rPr>
          <w:bCs/>
        </w:rPr>
        <w:t>6.1  ДА – полностью доволен (-льна);</w:t>
      </w:r>
    </w:p>
    <w:p w:rsidR="00D825D6" w:rsidRDefault="00D825D6" w:rsidP="00D825D6">
      <w:pPr>
        <w:pStyle w:val="a8"/>
        <w:tabs>
          <w:tab w:val="left" w:pos="1134"/>
        </w:tabs>
        <w:spacing w:before="0" w:beforeAutospacing="0" w:after="0" w:afterAutospacing="0" w:line="276" w:lineRule="auto"/>
        <w:contextualSpacing/>
        <w:rPr>
          <w:bCs/>
        </w:rPr>
      </w:pPr>
      <w:r>
        <w:rPr>
          <w:bCs/>
        </w:rPr>
        <w:t>6.2  НЕТ – существуют проблемы с развитием инфраструктуры поселения (учреждения здравоохранения, образования, культуры, дороги внутри поселения, межрайонные дороги, наличие водопровода, газопроводов и др.);</w:t>
      </w:r>
    </w:p>
    <w:p w:rsidR="00D825D6" w:rsidRDefault="00D825D6" w:rsidP="00D825D6">
      <w:pPr>
        <w:pStyle w:val="a8"/>
        <w:tabs>
          <w:tab w:val="left" w:pos="1134"/>
        </w:tabs>
        <w:spacing w:before="0" w:beforeAutospacing="0" w:after="0" w:afterAutospacing="0" w:line="276" w:lineRule="auto"/>
        <w:contextualSpacing/>
        <w:rPr>
          <w:bCs/>
        </w:rPr>
      </w:pPr>
      <w:r>
        <w:rPr>
          <w:bCs/>
        </w:rPr>
        <w:t>6.3  НЕТ – при наличии зданий учреждений здравоохранения, образования, культуры они не функционируют.</w:t>
      </w:r>
    </w:p>
    <w:p w:rsidR="00D825D6" w:rsidRDefault="00D825D6" w:rsidP="00D825D6">
      <w:pPr>
        <w:pStyle w:val="a8"/>
        <w:tabs>
          <w:tab w:val="left" w:pos="1134"/>
        </w:tabs>
        <w:spacing w:before="0" w:beforeAutospacing="0" w:after="0" w:afterAutospacing="0" w:line="276" w:lineRule="auto"/>
        <w:contextualSpacing/>
        <w:rPr>
          <w:bCs/>
        </w:rPr>
      </w:pPr>
    </w:p>
    <w:p w:rsidR="00D825D6" w:rsidRDefault="00D825D6" w:rsidP="00D825D6">
      <w:pPr>
        <w:pStyle w:val="a8"/>
        <w:tabs>
          <w:tab w:val="left" w:pos="1134"/>
        </w:tabs>
        <w:spacing w:before="0" w:beforeAutospacing="0" w:after="0" w:afterAutospacing="0" w:line="276" w:lineRule="auto"/>
        <w:contextualSpacing/>
        <w:rPr>
          <w:b/>
          <w:bCs/>
        </w:rPr>
      </w:pPr>
      <w:r>
        <w:rPr>
          <w:b/>
          <w:bCs/>
        </w:rPr>
        <w:t xml:space="preserve">7. Довольны ли Вы уровнем благоустройства  поселения? </w:t>
      </w:r>
    </w:p>
    <w:p w:rsidR="00D825D6" w:rsidRDefault="00D825D6" w:rsidP="00D825D6">
      <w:pPr>
        <w:pStyle w:val="a8"/>
        <w:tabs>
          <w:tab w:val="left" w:pos="1134"/>
        </w:tabs>
        <w:spacing w:before="0" w:beforeAutospacing="0" w:after="0" w:afterAutospacing="0" w:line="276" w:lineRule="auto"/>
        <w:contextualSpacing/>
        <w:rPr>
          <w:bCs/>
        </w:rPr>
      </w:pPr>
      <w:r>
        <w:rPr>
          <w:bCs/>
        </w:rPr>
        <w:t>7.1 ДА;</w:t>
      </w:r>
      <w:r>
        <w:rPr>
          <w:bCs/>
        </w:rPr>
        <w:tab/>
      </w:r>
      <w:r>
        <w:rPr>
          <w:bCs/>
        </w:rPr>
        <w:tab/>
      </w:r>
      <w:r>
        <w:rPr>
          <w:bCs/>
        </w:rPr>
        <w:tab/>
      </w:r>
      <w:r>
        <w:rPr>
          <w:bCs/>
        </w:rPr>
        <w:tab/>
      </w:r>
      <w:r>
        <w:rPr>
          <w:bCs/>
        </w:rPr>
        <w:tab/>
        <w:t>7.2 НЕТ.</w:t>
      </w:r>
    </w:p>
    <w:p w:rsidR="00D825D6" w:rsidRDefault="00D825D6" w:rsidP="00D825D6">
      <w:pPr>
        <w:pStyle w:val="a8"/>
        <w:tabs>
          <w:tab w:val="left" w:pos="1134"/>
        </w:tabs>
        <w:spacing w:before="0" w:beforeAutospacing="0" w:after="0" w:afterAutospacing="0" w:line="276" w:lineRule="auto"/>
        <w:contextualSpacing/>
        <w:rPr>
          <w:bCs/>
        </w:rPr>
      </w:pPr>
    </w:p>
    <w:p w:rsidR="00D825D6" w:rsidRDefault="00D825D6" w:rsidP="00D825D6">
      <w:pPr>
        <w:pStyle w:val="a8"/>
        <w:tabs>
          <w:tab w:val="left" w:pos="1134"/>
        </w:tabs>
        <w:spacing w:before="0" w:beforeAutospacing="0" w:after="0" w:afterAutospacing="0" w:line="276" w:lineRule="auto"/>
        <w:contextualSpacing/>
        <w:rPr>
          <w:b/>
          <w:bCs/>
        </w:rPr>
      </w:pPr>
      <w:r>
        <w:rPr>
          <w:b/>
          <w:bCs/>
        </w:rPr>
        <w:t xml:space="preserve"> 8. Чувствуете ли Вы себя счастливым в Вашем поселении?</w:t>
      </w:r>
    </w:p>
    <w:p w:rsidR="00D825D6" w:rsidRDefault="00D825D6" w:rsidP="00D825D6">
      <w:pPr>
        <w:pStyle w:val="a8"/>
        <w:tabs>
          <w:tab w:val="left" w:pos="1134"/>
        </w:tabs>
        <w:spacing w:before="0" w:beforeAutospacing="0" w:after="0" w:afterAutospacing="0" w:line="276" w:lineRule="auto"/>
        <w:contextualSpacing/>
        <w:rPr>
          <w:bCs/>
        </w:rPr>
      </w:pPr>
      <w:r>
        <w:rPr>
          <w:bCs/>
        </w:rPr>
        <w:t>8.1 ДА;</w:t>
      </w:r>
      <w:r>
        <w:rPr>
          <w:bCs/>
        </w:rPr>
        <w:tab/>
      </w:r>
      <w:r>
        <w:rPr>
          <w:bCs/>
        </w:rPr>
        <w:tab/>
      </w:r>
      <w:r>
        <w:rPr>
          <w:bCs/>
        </w:rPr>
        <w:tab/>
      </w:r>
      <w:r>
        <w:rPr>
          <w:bCs/>
        </w:rPr>
        <w:tab/>
      </w:r>
      <w:r>
        <w:rPr>
          <w:bCs/>
        </w:rPr>
        <w:tab/>
        <w:t>8.2 НЕТ.</w:t>
      </w:r>
    </w:p>
    <w:p w:rsidR="00D825D6" w:rsidRDefault="00D825D6" w:rsidP="00D825D6">
      <w:pPr>
        <w:pStyle w:val="a8"/>
        <w:spacing w:before="0" w:beforeAutospacing="0" w:after="0" w:afterAutospacing="0" w:line="276" w:lineRule="auto"/>
        <w:contextualSpacing/>
        <w:rPr>
          <w:b/>
          <w:bCs/>
        </w:rPr>
      </w:pPr>
    </w:p>
    <w:p w:rsidR="00D825D6" w:rsidRDefault="00D825D6" w:rsidP="00D825D6">
      <w:pPr>
        <w:pStyle w:val="a8"/>
        <w:spacing w:before="0" w:beforeAutospacing="0" w:after="0" w:afterAutospacing="0" w:line="276" w:lineRule="auto"/>
        <w:contextualSpacing/>
        <w:rPr>
          <w:b/>
        </w:rPr>
      </w:pPr>
      <w:r>
        <w:rPr>
          <w:b/>
          <w:bCs/>
        </w:rPr>
        <w:t>2 блок.  Проблемы развития территории м</w:t>
      </w:r>
      <w:r w:rsidRPr="00C13CEC">
        <w:rPr>
          <w:b/>
        </w:rPr>
        <w:t>униципального района Кинельский</w:t>
      </w:r>
      <w:r>
        <w:rPr>
          <w:b/>
          <w:bCs/>
        </w:rPr>
        <w:t xml:space="preserve"> Самарской области по оценкам участников опроса</w:t>
      </w:r>
      <w:r>
        <w:rPr>
          <w:b/>
        </w:rPr>
        <w:t>, в том числе и конкретных поселений, жителями которых являются респонденты.</w:t>
      </w:r>
    </w:p>
    <w:p w:rsidR="00D825D6" w:rsidRDefault="00D825D6" w:rsidP="00D825D6">
      <w:pPr>
        <w:pStyle w:val="a8"/>
        <w:spacing w:before="0" w:beforeAutospacing="0" w:after="0" w:afterAutospacing="0" w:line="276" w:lineRule="auto"/>
        <w:contextualSpacing/>
        <w:rPr>
          <w:b/>
        </w:rPr>
      </w:pPr>
    </w:p>
    <w:p w:rsidR="00D825D6" w:rsidRDefault="00D825D6" w:rsidP="00D825D6">
      <w:pPr>
        <w:pStyle w:val="a8"/>
        <w:tabs>
          <w:tab w:val="left" w:pos="993"/>
        </w:tabs>
        <w:spacing w:before="0" w:beforeAutospacing="0" w:after="0" w:afterAutospacing="0" w:line="276" w:lineRule="auto"/>
        <w:ind w:right="-143"/>
        <w:contextualSpacing/>
        <w:rPr>
          <w:b/>
        </w:rPr>
      </w:pPr>
      <w:r>
        <w:rPr>
          <w:b/>
        </w:rPr>
        <w:t>9. Отсутствует ли возможность трудоустройства в населенном пункте проживания?</w:t>
      </w:r>
    </w:p>
    <w:p w:rsidR="00D825D6" w:rsidRDefault="00D825D6" w:rsidP="00D825D6">
      <w:pPr>
        <w:pStyle w:val="a8"/>
        <w:tabs>
          <w:tab w:val="left" w:pos="993"/>
        </w:tabs>
        <w:spacing w:before="0" w:beforeAutospacing="0" w:after="0" w:afterAutospacing="0" w:line="276" w:lineRule="auto"/>
        <w:ind w:right="-143"/>
        <w:contextualSpacing/>
        <w:rPr>
          <w:b/>
        </w:rPr>
      </w:pPr>
    </w:p>
    <w:p w:rsidR="00D825D6" w:rsidRDefault="00D825D6" w:rsidP="00D825D6">
      <w:pPr>
        <w:pStyle w:val="a8"/>
        <w:spacing w:before="0" w:beforeAutospacing="0" w:after="0" w:afterAutospacing="0" w:line="276" w:lineRule="auto"/>
        <w:ind w:right="-285"/>
        <w:contextualSpacing/>
      </w:pPr>
      <w:r>
        <w:t>9.1</w:t>
      </w:r>
      <w:r>
        <w:tab/>
        <w:t>ДА, безработица растет;</w:t>
      </w:r>
      <w:r>
        <w:tab/>
        <w:t xml:space="preserve">  9.2 НЕТ, имеются перспективы трудоустройства.</w:t>
      </w:r>
    </w:p>
    <w:p w:rsidR="00D825D6" w:rsidRDefault="00D825D6" w:rsidP="00D825D6">
      <w:pPr>
        <w:pStyle w:val="a8"/>
        <w:spacing w:before="0" w:beforeAutospacing="0" w:after="0" w:afterAutospacing="0" w:line="276" w:lineRule="auto"/>
        <w:ind w:right="-285"/>
        <w:contextualSpacing/>
      </w:pPr>
    </w:p>
    <w:p w:rsidR="00D825D6" w:rsidRDefault="00D825D6" w:rsidP="00D825D6">
      <w:pPr>
        <w:pStyle w:val="a8"/>
        <w:tabs>
          <w:tab w:val="left" w:pos="993"/>
        </w:tabs>
        <w:spacing w:before="0" w:beforeAutospacing="0" w:after="0" w:afterAutospacing="0" w:line="276" w:lineRule="auto"/>
        <w:contextualSpacing/>
        <w:rPr>
          <w:bCs/>
        </w:rPr>
      </w:pPr>
      <w:r>
        <w:rPr>
          <w:b/>
          <w:bCs/>
        </w:rPr>
        <w:t xml:space="preserve">10. Существуют проблемы с развитием инфраструктуры поселения и его благоустройством </w:t>
      </w:r>
      <w:r>
        <w:rPr>
          <w:bCs/>
        </w:rPr>
        <w:t xml:space="preserve"> (</w:t>
      </w:r>
      <w:r>
        <w:rPr>
          <w:bCs/>
          <w:i/>
        </w:rPr>
        <w:t>можно выбрать не более трех вариантов</w:t>
      </w:r>
      <w:r>
        <w:rPr>
          <w:bCs/>
        </w:rPr>
        <w:t>):</w:t>
      </w:r>
    </w:p>
    <w:p w:rsidR="00D825D6" w:rsidRDefault="00D825D6" w:rsidP="00D825D6">
      <w:pPr>
        <w:pStyle w:val="a8"/>
        <w:tabs>
          <w:tab w:val="left" w:pos="993"/>
        </w:tabs>
        <w:spacing w:before="0" w:beforeAutospacing="0" w:after="0" w:afterAutospacing="0" w:line="276" w:lineRule="auto"/>
        <w:contextualSpacing/>
        <w:rPr>
          <w:b/>
        </w:rPr>
      </w:pPr>
    </w:p>
    <w:p w:rsidR="00D825D6" w:rsidRDefault="00D825D6" w:rsidP="00D825D6">
      <w:pPr>
        <w:pStyle w:val="a8"/>
        <w:tabs>
          <w:tab w:val="left" w:pos="993"/>
        </w:tabs>
        <w:spacing w:before="0" w:beforeAutospacing="0" w:after="0" w:afterAutospacing="0" w:line="276" w:lineRule="auto"/>
        <w:contextualSpacing/>
        <w:rPr>
          <w:bCs/>
        </w:rPr>
      </w:pPr>
      <w:r>
        <w:rPr>
          <w:bCs/>
        </w:rPr>
        <w:t>10.1 В поселении отсутствуют помещения учреждений здравоохранения;</w:t>
      </w:r>
    </w:p>
    <w:p w:rsidR="00D825D6" w:rsidRDefault="00D825D6" w:rsidP="00D825D6">
      <w:pPr>
        <w:pStyle w:val="a8"/>
        <w:tabs>
          <w:tab w:val="left" w:pos="993"/>
        </w:tabs>
        <w:spacing w:before="0" w:beforeAutospacing="0" w:after="0" w:afterAutospacing="0" w:line="276" w:lineRule="auto"/>
        <w:contextualSpacing/>
        <w:rPr>
          <w:bCs/>
        </w:rPr>
      </w:pPr>
      <w:r>
        <w:rPr>
          <w:bCs/>
        </w:rPr>
        <w:lastRenderedPageBreak/>
        <w:t>10.2 В поселении отсутствуют помещения учреждений среднего и дошкольного образования;</w:t>
      </w:r>
    </w:p>
    <w:p w:rsidR="00D825D6" w:rsidRDefault="00D825D6" w:rsidP="00D825D6">
      <w:pPr>
        <w:pStyle w:val="a8"/>
        <w:tabs>
          <w:tab w:val="left" w:pos="993"/>
        </w:tabs>
        <w:spacing w:before="0" w:beforeAutospacing="0" w:after="0" w:afterAutospacing="0" w:line="276" w:lineRule="auto"/>
        <w:contextualSpacing/>
        <w:rPr>
          <w:bCs/>
        </w:rPr>
      </w:pPr>
      <w:r>
        <w:t>10.3</w:t>
      </w:r>
      <w:r>
        <w:rPr>
          <w:bCs/>
        </w:rPr>
        <w:t>В поселении отсутствуют помещения учреждений культуры (дома культуры, клубы, библиотеки);</w:t>
      </w:r>
    </w:p>
    <w:p w:rsidR="00D825D6" w:rsidRDefault="00D825D6" w:rsidP="00D825D6">
      <w:pPr>
        <w:pStyle w:val="a8"/>
        <w:tabs>
          <w:tab w:val="left" w:pos="993"/>
        </w:tabs>
        <w:spacing w:before="0" w:beforeAutospacing="0" w:after="0" w:afterAutospacing="0" w:line="276" w:lineRule="auto"/>
        <w:contextualSpacing/>
        <w:rPr>
          <w:bCs/>
        </w:rPr>
      </w:pPr>
      <w:r>
        <w:t>10.4</w:t>
      </w:r>
      <w:r>
        <w:rPr>
          <w:bCs/>
        </w:rPr>
        <w:t>В поселении отсутствует водопроводная система;</w:t>
      </w:r>
    </w:p>
    <w:p w:rsidR="00D825D6" w:rsidRDefault="00D825D6" w:rsidP="00D825D6">
      <w:pPr>
        <w:pStyle w:val="a8"/>
        <w:tabs>
          <w:tab w:val="left" w:pos="993"/>
        </w:tabs>
        <w:spacing w:before="0" w:beforeAutospacing="0" w:after="0" w:afterAutospacing="0" w:line="276" w:lineRule="auto"/>
        <w:contextualSpacing/>
        <w:rPr>
          <w:bCs/>
        </w:rPr>
      </w:pPr>
      <w:r>
        <w:rPr>
          <w:bCs/>
        </w:rPr>
        <w:t>10.5 В поселении отсутствует газопровод и газораспределительная система;</w:t>
      </w:r>
    </w:p>
    <w:p w:rsidR="00D825D6" w:rsidRDefault="00D825D6" w:rsidP="00D825D6">
      <w:pPr>
        <w:pStyle w:val="a8"/>
        <w:tabs>
          <w:tab w:val="left" w:pos="993"/>
        </w:tabs>
        <w:spacing w:before="0" w:beforeAutospacing="0" w:after="0" w:afterAutospacing="0" w:line="276" w:lineRule="auto"/>
        <w:contextualSpacing/>
        <w:rPr>
          <w:bCs/>
        </w:rPr>
      </w:pPr>
      <w:r>
        <w:rPr>
          <w:bCs/>
        </w:rPr>
        <w:t>10.6 В поселении отсутствуют спортивные сооружения;</w:t>
      </w:r>
    </w:p>
    <w:p w:rsidR="00D825D6" w:rsidRDefault="00D825D6" w:rsidP="00D825D6">
      <w:pPr>
        <w:pStyle w:val="a8"/>
        <w:tabs>
          <w:tab w:val="left" w:pos="993"/>
        </w:tabs>
        <w:spacing w:before="0" w:beforeAutospacing="0" w:after="0" w:afterAutospacing="0" w:line="276" w:lineRule="auto"/>
        <w:contextualSpacing/>
        <w:rPr>
          <w:bCs/>
        </w:rPr>
      </w:pPr>
      <w:r>
        <w:rPr>
          <w:bCs/>
        </w:rPr>
        <w:t>10.7 В поселении отсутствуют дороги с асфальтовым покрытием, или их качество является неудовлетворительным;</w:t>
      </w:r>
    </w:p>
    <w:p w:rsidR="00D825D6" w:rsidRDefault="00D825D6" w:rsidP="00D825D6">
      <w:pPr>
        <w:pStyle w:val="a8"/>
        <w:tabs>
          <w:tab w:val="left" w:pos="993"/>
        </w:tabs>
        <w:spacing w:before="0" w:beforeAutospacing="0" w:after="0" w:afterAutospacing="0" w:line="276" w:lineRule="auto"/>
        <w:contextualSpacing/>
        <w:rPr>
          <w:bCs/>
        </w:rPr>
      </w:pPr>
      <w:r>
        <w:rPr>
          <w:bCs/>
        </w:rPr>
        <w:t>10.8 Отсутствуют внутрирайонные (между поселениями) дороги с асфальтовым покрытием, или их качество является неудовлетворительным;</w:t>
      </w:r>
    </w:p>
    <w:p w:rsidR="00D825D6" w:rsidRDefault="00D825D6" w:rsidP="00D825D6">
      <w:pPr>
        <w:pStyle w:val="a8"/>
        <w:tabs>
          <w:tab w:val="left" w:pos="993"/>
        </w:tabs>
        <w:spacing w:before="0" w:beforeAutospacing="0" w:after="0" w:afterAutospacing="0" w:line="276" w:lineRule="auto"/>
        <w:contextualSpacing/>
        <w:rPr>
          <w:bCs/>
        </w:rPr>
      </w:pPr>
      <w:r>
        <w:rPr>
          <w:bCs/>
        </w:rPr>
        <w:t>10.9 Отсутствует транспортное (автобусное) сообщение с районным центром;</w:t>
      </w:r>
    </w:p>
    <w:p w:rsidR="00D825D6" w:rsidRDefault="00D825D6" w:rsidP="00D825D6">
      <w:pPr>
        <w:pStyle w:val="a8"/>
        <w:tabs>
          <w:tab w:val="left" w:pos="993"/>
        </w:tabs>
        <w:spacing w:before="0" w:beforeAutospacing="0" w:after="0" w:afterAutospacing="0" w:line="276" w:lineRule="auto"/>
        <w:contextualSpacing/>
        <w:rPr>
          <w:bCs/>
        </w:rPr>
      </w:pPr>
      <w:r>
        <w:rPr>
          <w:bCs/>
        </w:rPr>
        <w:t>10.10 В поселении имеются проблемы с мобильной связью и интернетом;</w:t>
      </w:r>
    </w:p>
    <w:p w:rsidR="00D825D6" w:rsidRDefault="00D825D6" w:rsidP="00D825D6">
      <w:pPr>
        <w:pStyle w:val="a8"/>
        <w:tabs>
          <w:tab w:val="left" w:pos="993"/>
        </w:tabs>
        <w:spacing w:before="0" w:beforeAutospacing="0" w:after="0" w:afterAutospacing="0" w:line="276" w:lineRule="auto"/>
        <w:contextualSpacing/>
        <w:rPr>
          <w:bCs/>
        </w:rPr>
      </w:pPr>
      <w:r>
        <w:rPr>
          <w:bCs/>
        </w:rPr>
        <w:t>10.11 В поселении имеются проблемы с качеством электроснабжения (существуют серьёзные скачки электрического напряжения в сети).</w:t>
      </w:r>
    </w:p>
    <w:p w:rsidR="00D825D6" w:rsidRDefault="00D825D6" w:rsidP="00D825D6">
      <w:pPr>
        <w:pStyle w:val="a8"/>
        <w:tabs>
          <w:tab w:val="left" w:pos="993"/>
        </w:tabs>
        <w:spacing w:before="0" w:beforeAutospacing="0" w:after="0" w:afterAutospacing="0" w:line="276" w:lineRule="auto"/>
        <w:contextualSpacing/>
        <w:rPr>
          <w:bCs/>
        </w:rPr>
      </w:pPr>
    </w:p>
    <w:p w:rsidR="00D825D6" w:rsidRDefault="00D825D6" w:rsidP="00D825D6">
      <w:pPr>
        <w:pStyle w:val="a8"/>
        <w:tabs>
          <w:tab w:val="left" w:pos="993"/>
        </w:tabs>
        <w:spacing w:before="0" w:beforeAutospacing="0" w:after="0" w:afterAutospacing="0" w:line="276" w:lineRule="auto"/>
        <w:contextualSpacing/>
        <w:rPr>
          <w:b/>
        </w:rPr>
      </w:pPr>
      <w:r>
        <w:rPr>
          <w:b/>
          <w:bCs/>
        </w:rPr>
        <w:t xml:space="preserve">11. Существуют проблемы с использованием имеющейся инфраструктуры поселения и его объектов благоустройства </w:t>
      </w:r>
      <w:r>
        <w:rPr>
          <w:bCs/>
        </w:rPr>
        <w:t xml:space="preserve"> (</w:t>
      </w:r>
      <w:r>
        <w:rPr>
          <w:bCs/>
          <w:i/>
        </w:rPr>
        <w:t>можно выбрать не более трех вариантов</w:t>
      </w:r>
      <w:r>
        <w:rPr>
          <w:bCs/>
        </w:rPr>
        <w:t>):</w:t>
      </w:r>
    </w:p>
    <w:p w:rsidR="00D825D6" w:rsidRDefault="00D825D6" w:rsidP="00D825D6">
      <w:pPr>
        <w:pStyle w:val="a8"/>
        <w:tabs>
          <w:tab w:val="left" w:pos="993"/>
        </w:tabs>
        <w:spacing w:before="0" w:beforeAutospacing="0" w:after="0" w:afterAutospacing="0" w:line="276" w:lineRule="auto"/>
        <w:contextualSpacing/>
        <w:rPr>
          <w:bCs/>
        </w:rPr>
      </w:pPr>
      <w:r>
        <w:rPr>
          <w:bCs/>
        </w:rPr>
        <w:t>11.1  В поселении имеются помещения учреждений здравоохранения, но они не функционируют (закрыты из-за оптимизации);</w:t>
      </w:r>
    </w:p>
    <w:p w:rsidR="00D825D6" w:rsidRDefault="00D825D6" w:rsidP="00D825D6">
      <w:pPr>
        <w:pStyle w:val="a8"/>
        <w:tabs>
          <w:tab w:val="left" w:pos="993"/>
        </w:tabs>
        <w:spacing w:before="0" w:beforeAutospacing="0" w:after="0" w:afterAutospacing="0" w:line="276" w:lineRule="auto"/>
        <w:contextualSpacing/>
        <w:rPr>
          <w:bCs/>
        </w:rPr>
      </w:pPr>
      <w:r>
        <w:rPr>
          <w:bCs/>
        </w:rPr>
        <w:t>11.2  В поселении имеются помещения учреждений среднего и дошкольного образования, но они не функционируют (закрыты из-за оптимизации);</w:t>
      </w:r>
    </w:p>
    <w:p w:rsidR="00D825D6" w:rsidRDefault="00D825D6" w:rsidP="00D825D6">
      <w:pPr>
        <w:pStyle w:val="a8"/>
        <w:tabs>
          <w:tab w:val="left" w:pos="993"/>
        </w:tabs>
        <w:spacing w:before="0" w:beforeAutospacing="0" w:after="0" w:afterAutospacing="0" w:line="276" w:lineRule="auto"/>
        <w:contextualSpacing/>
        <w:rPr>
          <w:bCs/>
        </w:rPr>
      </w:pPr>
      <w:r>
        <w:t>11.3</w:t>
      </w:r>
      <w:r>
        <w:rPr>
          <w:bCs/>
        </w:rPr>
        <w:t>В поселении имеются помещения учреждений культуры, но они не функционируют (закрыты из-за оптимизации);</w:t>
      </w:r>
    </w:p>
    <w:p w:rsidR="00D825D6" w:rsidRDefault="00D825D6" w:rsidP="00D825D6">
      <w:pPr>
        <w:pStyle w:val="a8"/>
        <w:tabs>
          <w:tab w:val="left" w:pos="993"/>
        </w:tabs>
        <w:spacing w:before="0" w:beforeAutospacing="0" w:after="0" w:afterAutospacing="0" w:line="276" w:lineRule="auto"/>
        <w:contextualSpacing/>
        <w:rPr>
          <w:bCs/>
        </w:rPr>
      </w:pPr>
      <w:r>
        <w:t>11.4</w:t>
      </w:r>
      <w:r>
        <w:rPr>
          <w:bCs/>
        </w:rPr>
        <w:t>В поселении имеется водопроводная система, но она находится                                           в неудовлетворительном состоянии и, как следствие, не функционирует;</w:t>
      </w:r>
    </w:p>
    <w:p w:rsidR="00D825D6" w:rsidRDefault="00D825D6" w:rsidP="00D825D6">
      <w:pPr>
        <w:pStyle w:val="a8"/>
        <w:tabs>
          <w:tab w:val="left" w:pos="993"/>
        </w:tabs>
        <w:spacing w:before="0" w:beforeAutospacing="0" w:after="0" w:afterAutospacing="0" w:line="276" w:lineRule="auto"/>
        <w:contextualSpacing/>
        <w:rPr>
          <w:bCs/>
        </w:rPr>
      </w:pPr>
      <w:r>
        <w:rPr>
          <w:bCs/>
        </w:rPr>
        <w:t>11.5  Газопровод подведен до населенного пункта, но отсутствует газораспределительная система внутри поселения;</w:t>
      </w:r>
    </w:p>
    <w:p w:rsidR="00D825D6" w:rsidRDefault="00D825D6" w:rsidP="00D825D6">
      <w:pPr>
        <w:pStyle w:val="a8"/>
        <w:tabs>
          <w:tab w:val="left" w:pos="993"/>
        </w:tabs>
        <w:spacing w:before="0" w:beforeAutospacing="0" w:after="0" w:afterAutospacing="0" w:line="276" w:lineRule="auto"/>
        <w:contextualSpacing/>
        <w:rPr>
          <w:bCs/>
        </w:rPr>
      </w:pPr>
      <w:r>
        <w:rPr>
          <w:bCs/>
        </w:rPr>
        <w:t xml:space="preserve">11.6  Отсутствует или не работает освещение внутри поселковых улиц в темное время суток; </w:t>
      </w:r>
    </w:p>
    <w:p w:rsidR="00D825D6" w:rsidRDefault="00D825D6" w:rsidP="00D825D6">
      <w:pPr>
        <w:pStyle w:val="a8"/>
        <w:tabs>
          <w:tab w:val="left" w:pos="993"/>
        </w:tabs>
        <w:spacing w:before="0" w:beforeAutospacing="0" w:after="0" w:afterAutospacing="0" w:line="276" w:lineRule="auto"/>
        <w:contextualSpacing/>
        <w:rPr>
          <w:bCs/>
        </w:rPr>
      </w:pPr>
      <w:r>
        <w:rPr>
          <w:bCs/>
        </w:rPr>
        <w:t>11.7  Имеется таксофон, но он не работает.</w:t>
      </w:r>
    </w:p>
    <w:p w:rsidR="00D825D6" w:rsidRDefault="00D825D6" w:rsidP="00D825D6">
      <w:pPr>
        <w:pStyle w:val="a8"/>
        <w:spacing w:before="0" w:beforeAutospacing="0" w:after="0" w:afterAutospacing="0" w:line="276" w:lineRule="auto"/>
        <w:contextualSpacing/>
        <w:rPr>
          <w:rFonts w:ascii="MyriadPro-Regular" w:hAnsi="MyriadPro-Regular"/>
          <w:b/>
        </w:rPr>
      </w:pPr>
    </w:p>
    <w:p w:rsidR="00D825D6" w:rsidRDefault="00D825D6" w:rsidP="00D825D6">
      <w:pPr>
        <w:pStyle w:val="a8"/>
        <w:spacing w:before="0" w:beforeAutospacing="0" w:after="0" w:afterAutospacing="0" w:line="276" w:lineRule="auto"/>
        <w:contextualSpacing/>
        <w:rPr>
          <w:rFonts w:ascii="MyriadPro-Regular" w:hAnsi="MyriadPro-Regular"/>
          <w:b/>
        </w:rPr>
      </w:pPr>
      <w:r>
        <w:rPr>
          <w:rFonts w:ascii="MyriadPro-Regular" w:hAnsi="MyriadPro-Regular"/>
          <w:b/>
        </w:rPr>
        <w:t xml:space="preserve">3 блок.  Перспективы развития  муниципального района </w:t>
      </w:r>
      <w:r>
        <w:rPr>
          <w:b/>
          <w:bCs/>
        </w:rPr>
        <w:t>Кинельский Самарской области и отдельных его сельских поселений.</w:t>
      </w:r>
    </w:p>
    <w:p w:rsidR="00D825D6" w:rsidRDefault="00D825D6" w:rsidP="00D825D6">
      <w:pPr>
        <w:pStyle w:val="a8"/>
        <w:tabs>
          <w:tab w:val="left" w:pos="8364"/>
        </w:tabs>
        <w:spacing w:before="0" w:beforeAutospacing="0" w:after="0" w:afterAutospacing="0" w:line="276" w:lineRule="auto"/>
        <w:contextualSpacing/>
        <w:rPr>
          <w:rFonts w:ascii="MyriadPro-Regular" w:hAnsi="MyriadPro-Regular"/>
          <w:b/>
        </w:rPr>
      </w:pPr>
    </w:p>
    <w:p w:rsidR="00D825D6" w:rsidRDefault="00D825D6" w:rsidP="00D825D6">
      <w:pPr>
        <w:pStyle w:val="a8"/>
        <w:tabs>
          <w:tab w:val="left" w:pos="709"/>
          <w:tab w:val="left" w:pos="851"/>
        </w:tabs>
        <w:spacing w:before="0" w:beforeAutospacing="0" w:after="0" w:afterAutospacing="0" w:line="276" w:lineRule="auto"/>
        <w:contextualSpacing/>
        <w:rPr>
          <w:rFonts w:ascii="MyriadPro-Regular" w:hAnsi="MyriadPro-Regular"/>
          <w:b/>
        </w:rPr>
      </w:pPr>
      <w:r>
        <w:rPr>
          <w:rFonts w:ascii="MyriadPro-Regular" w:hAnsi="MyriadPro-Regular"/>
          <w:b/>
        </w:rPr>
        <w:t xml:space="preserve">12. Развитие каких направлений (отраслей) сельскохозяйственного производства,             на Ваш взгляд, является наиболее перспективным для развития в сельском поселении, в котором проживаете? </w:t>
      </w:r>
      <w:r>
        <w:rPr>
          <w:rFonts w:ascii="MyriadPro-Regular" w:hAnsi="MyriadPro-Regular"/>
          <w:i/>
        </w:rPr>
        <w:t>(возможно выбрать не более 3 вариантов)</w:t>
      </w:r>
      <w:r>
        <w:rPr>
          <w:rFonts w:ascii="MyriadPro-Regular" w:hAnsi="MyriadPro-Regular"/>
          <w:b/>
        </w:rPr>
        <w:t>:</w:t>
      </w:r>
    </w:p>
    <w:p w:rsidR="00D825D6" w:rsidRDefault="00D825D6" w:rsidP="00D825D6">
      <w:pPr>
        <w:pStyle w:val="a8"/>
        <w:tabs>
          <w:tab w:val="left" w:pos="8364"/>
        </w:tabs>
        <w:spacing w:before="0" w:beforeAutospacing="0" w:after="0" w:afterAutospacing="0" w:line="276" w:lineRule="auto"/>
        <w:contextualSpacing/>
        <w:rPr>
          <w:rFonts w:ascii="MyriadPro-Regular" w:hAnsi="MyriadPro-Regular"/>
          <w:b/>
        </w:rPr>
      </w:pPr>
    </w:p>
    <w:p w:rsidR="00D825D6" w:rsidRDefault="00D825D6" w:rsidP="00D825D6">
      <w:pPr>
        <w:pStyle w:val="a8"/>
        <w:tabs>
          <w:tab w:val="left" w:pos="4678"/>
        </w:tabs>
        <w:spacing w:before="0" w:beforeAutospacing="0" w:after="0" w:afterAutospacing="0" w:line="276" w:lineRule="auto"/>
        <w:contextualSpacing/>
        <w:rPr>
          <w:rFonts w:ascii="MyriadPro-Regular" w:hAnsi="MyriadPro-Regular"/>
        </w:rPr>
      </w:pPr>
      <w:r>
        <w:rPr>
          <w:rFonts w:ascii="MyriadPro-Regular" w:hAnsi="MyriadPro-Regular"/>
        </w:rPr>
        <w:t>12.1 Зерновое растениеводство;</w:t>
      </w:r>
      <w:r>
        <w:rPr>
          <w:rFonts w:ascii="MyriadPro-Regular" w:hAnsi="MyriadPro-Regular"/>
        </w:rPr>
        <w:tab/>
        <w:t>12.8 Птицеводство;</w:t>
      </w:r>
    </w:p>
    <w:p w:rsidR="00D825D6" w:rsidRDefault="00D825D6" w:rsidP="00D825D6">
      <w:pPr>
        <w:pStyle w:val="a8"/>
        <w:tabs>
          <w:tab w:val="left" w:pos="4678"/>
        </w:tabs>
        <w:spacing w:before="0" w:beforeAutospacing="0" w:after="0" w:afterAutospacing="0" w:line="276" w:lineRule="auto"/>
        <w:contextualSpacing/>
        <w:rPr>
          <w:rFonts w:ascii="MyriadPro-Regular" w:hAnsi="MyriadPro-Regular"/>
        </w:rPr>
      </w:pPr>
      <w:r>
        <w:rPr>
          <w:rFonts w:ascii="MyriadPro-Regular" w:hAnsi="MyriadPro-Regular"/>
        </w:rPr>
        <w:t>12.2 Овощеводство в открытом грунте;</w:t>
      </w:r>
      <w:r>
        <w:rPr>
          <w:rFonts w:ascii="MyriadPro-Regular" w:hAnsi="MyriadPro-Regular"/>
        </w:rPr>
        <w:tab/>
        <w:t>12.9 Свиноводство;</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12.3 Тепличное овощеводство, в том</w:t>
      </w:r>
      <w:r>
        <w:rPr>
          <w:rFonts w:ascii="MyriadPro-Regular" w:hAnsi="MyriadPro-Regular"/>
        </w:rPr>
        <w:tab/>
        <w:t>12.10 Выращивание кр. рогатого скота                          числе и на частных подворьях;                                 (молочное производство – фермы);</w:t>
      </w:r>
    </w:p>
    <w:p w:rsidR="00D825D6" w:rsidRDefault="00D825D6" w:rsidP="00D825D6">
      <w:pPr>
        <w:pStyle w:val="a8"/>
        <w:tabs>
          <w:tab w:val="left" w:pos="4678"/>
        </w:tabs>
        <w:spacing w:before="0" w:beforeAutospacing="0" w:after="0" w:afterAutospacing="0" w:line="276" w:lineRule="auto"/>
        <w:ind w:right="-285"/>
        <w:contextualSpacing/>
        <w:rPr>
          <w:rFonts w:ascii="MyriadPro-Regular" w:hAnsi="MyriadPro-Regular"/>
        </w:rPr>
      </w:pPr>
      <w:r>
        <w:rPr>
          <w:rFonts w:ascii="MyriadPro-Regular" w:hAnsi="MyriadPro-Regular"/>
        </w:rPr>
        <w:t>12.4 Кормовое растениеводство;</w:t>
      </w:r>
      <w:r>
        <w:rPr>
          <w:rFonts w:ascii="MyriadPro-Regular" w:hAnsi="MyriadPro-Regular"/>
        </w:rPr>
        <w:tab/>
        <w:t xml:space="preserve">12.11 Выращивание кр. рогатого скота </w:t>
      </w:r>
    </w:p>
    <w:p w:rsidR="00D825D6" w:rsidRDefault="00D825D6" w:rsidP="00D825D6">
      <w:pPr>
        <w:pStyle w:val="a8"/>
        <w:tabs>
          <w:tab w:val="left" w:pos="4678"/>
        </w:tabs>
        <w:spacing w:before="0" w:beforeAutospacing="0" w:after="0" w:afterAutospacing="0" w:line="276" w:lineRule="auto"/>
        <w:ind w:right="-285"/>
        <w:contextualSpacing/>
        <w:rPr>
          <w:rFonts w:ascii="MyriadPro-Regular" w:hAnsi="MyriadPro-Regular"/>
        </w:rPr>
      </w:pPr>
      <w:r>
        <w:rPr>
          <w:rFonts w:ascii="MyriadPro-Regular" w:hAnsi="MyriadPro-Regular"/>
        </w:rPr>
        <w:t xml:space="preserve">                                                                                         (на  мясо); </w:t>
      </w:r>
    </w:p>
    <w:p w:rsidR="00D825D6" w:rsidRDefault="00D825D6" w:rsidP="00D825D6">
      <w:pPr>
        <w:pStyle w:val="a8"/>
        <w:tabs>
          <w:tab w:val="left" w:pos="4678"/>
        </w:tabs>
        <w:spacing w:before="0" w:beforeAutospacing="0" w:after="0" w:afterAutospacing="0" w:line="276" w:lineRule="auto"/>
        <w:contextualSpacing/>
        <w:rPr>
          <w:rFonts w:ascii="MyriadPro-Regular" w:hAnsi="MyriadPro-Regular"/>
        </w:rPr>
      </w:pPr>
      <w:r>
        <w:rPr>
          <w:rFonts w:ascii="MyriadPro-Regular" w:hAnsi="MyriadPro-Regular"/>
        </w:rPr>
        <w:lastRenderedPageBreak/>
        <w:t>12.5 Картофелеводство;</w:t>
      </w:r>
      <w:r>
        <w:rPr>
          <w:rFonts w:ascii="MyriadPro-Regular" w:hAnsi="MyriadPro-Regular"/>
        </w:rPr>
        <w:tab/>
        <w:t>12.12 Переработка молока (молокозавод);</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12.6 Садоводство;</w:t>
      </w:r>
      <w:r>
        <w:rPr>
          <w:rFonts w:ascii="MyriadPro-Regular" w:hAnsi="MyriadPro-Regular"/>
        </w:rPr>
        <w:tab/>
        <w:t xml:space="preserve">12.13 Переработка мяса (мясной цех – </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 xml:space="preserve">                                                                                         комбинат);</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12.7 Производство комбикормов;</w:t>
      </w:r>
      <w:r>
        <w:rPr>
          <w:rFonts w:ascii="MyriadPro-Regular" w:hAnsi="MyriadPro-Regular"/>
        </w:rPr>
        <w:tab/>
        <w:t>12.14 Переработка продукции растениеводства;</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ab/>
        <w:t>12.15 Складское хранение продуктов</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b/>
        </w:rPr>
      </w:pPr>
      <w:r>
        <w:rPr>
          <w:rFonts w:ascii="MyriadPro-Regular" w:hAnsi="MyriadPro-Regular"/>
        </w:rPr>
        <w:t xml:space="preserve">                                                                                          растениеводства.                     </w:t>
      </w:r>
    </w:p>
    <w:p w:rsidR="00D825D6" w:rsidRDefault="00D825D6" w:rsidP="00D825D6">
      <w:pPr>
        <w:pStyle w:val="a8"/>
        <w:tabs>
          <w:tab w:val="left" w:pos="8364"/>
        </w:tabs>
        <w:spacing w:before="0" w:beforeAutospacing="0" w:after="0" w:afterAutospacing="0" w:line="276" w:lineRule="auto"/>
        <w:contextualSpacing/>
        <w:rPr>
          <w:rFonts w:ascii="MyriadPro-Regular" w:hAnsi="MyriadPro-Regular"/>
          <w:b/>
        </w:rPr>
      </w:pPr>
    </w:p>
    <w:p w:rsidR="00D825D6" w:rsidRDefault="00D825D6" w:rsidP="00D825D6">
      <w:pPr>
        <w:pStyle w:val="a8"/>
        <w:tabs>
          <w:tab w:val="left" w:pos="851"/>
          <w:tab w:val="left" w:pos="1134"/>
        </w:tabs>
        <w:spacing w:before="0" w:beforeAutospacing="0" w:after="0" w:afterAutospacing="0" w:line="276" w:lineRule="auto"/>
        <w:contextualSpacing/>
        <w:rPr>
          <w:rFonts w:ascii="MyriadPro-Regular" w:hAnsi="MyriadPro-Regular"/>
          <w:i/>
        </w:rPr>
      </w:pPr>
      <w:r>
        <w:rPr>
          <w:rFonts w:ascii="MyriadPro-Regular" w:hAnsi="MyriadPro-Regular"/>
          <w:b/>
        </w:rPr>
        <w:t xml:space="preserve">13. Развитие каких направлений (отраслей) производства, на Ваш взгляд, является наиболее перспективным для развития муниципального района </w:t>
      </w:r>
      <w:r>
        <w:rPr>
          <w:b/>
          <w:bCs/>
        </w:rPr>
        <w:t>Кинельский Самарской области</w:t>
      </w:r>
      <w:r>
        <w:rPr>
          <w:rFonts w:ascii="MyriadPro-Regular" w:hAnsi="MyriadPro-Regular"/>
          <w:b/>
        </w:rPr>
        <w:t xml:space="preserve">? </w:t>
      </w:r>
      <w:r>
        <w:rPr>
          <w:rFonts w:ascii="MyriadPro-Regular" w:hAnsi="MyriadPro-Regular"/>
          <w:i/>
        </w:rPr>
        <w:t>(возможно выбрать не более 5 вариантов):</w:t>
      </w:r>
    </w:p>
    <w:p w:rsidR="00D825D6" w:rsidRDefault="00D825D6" w:rsidP="00D825D6">
      <w:pPr>
        <w:pStyle w:val="a8"/>
        <w:tabs>
          <w:tab w:val="left" w:pos="851"/>
          <w:tab w:val="left" w:pos="1134"/>
        </w:tabs>
        <w:spacing w:before="0" w:beforeAutospacing="0" w:after="0" w:afterAutospacing="0" w:line="276" w:lineRule="auto"/>
        <w:contextualSpacing/>
        <w:rPr>
          <w:rFonts w:ascii="MyriadPro-Regular" w:hAnsi="MyriadPro-Regular"/>
          <w:b/>
        </w:rPr>
      </w:pPr>
    </w:p>
    <w:p w:rsidR="00D825D6" w:rsidRDefault="00D825D6" w:rsidP="00D825D6">
      <w:pPr>
        <w:pStyle w:val="a8"/>
        <w:tabs>
          <w:tab w:val="left" w:pos="4678"/>
        </w:tabs>
        <w:spacing w:before="0" w:beforeAutospacing="0" w:after="0" w:afterAutospacing="0" w:line="276" w:lineRule="auto"/>
        <w:ind w:right="-285"/>
        <w:contextualSpacing/>
        <w:rPr>
          <w:rFonts w:ascii="MyriadPro-Regular" w:hAnsi="MyriadPro-Regular"/>
        </w:rPr>
      </w:pPr>
      <w:r>
        <w:rPr>
          <w:rFonts w:ascii="MyriadPro-Regular" w:hAnsi="MyriadPro-Regular"/>
        </w:rPr>
        <w:t>13.1 Зерновое растениеводство;</w:t>
      </w:r>
      <w:r>
        <w:rPr>
          <w:rFonts w:ascii="MyriadPro-Regular" w:hAnsi="MyriadPro-Regular"/>
        </w:rPr>
        <w:tab/>
        <w:t>13.10 Свиноводство;</w:t>
      </w:r>
    </w:p>
    <w:p w:rsidR="00D825D6" w:rsidRDefault="00D825D6" w:rsidP="00D825D6">
      <w:pPr>
        <w:pStyle w:val="a8"/>
        <w:tabs>
          <w:tab w:val="left" w:pos="4678"/>
        </w:tabs>
        <w:spacing w:before="0" w:beforeAutospacing="0" w:after="0" w:afterAutospacing="0" w:line="276" w:lineRule="auto"/>
        <w:ind w:right="-285"/>
        <w:contextualSpacing/>
        <w:rPr>
          <w:rFonts w:ascii="MyriadPro-Regular" w:hAnsi="MyriadPro-Regular"/>
        </w:rPr>
      </w:pPr>
      <w:r>
        <w:rPr>
          <w:rFonts w:ascii="MyriadPro-Regular" w:hAnsi="MyriadPro-Regular"/>
        </w:rPr>
        <w:t>13.2 Овощеводство в открытом грунте;</w:t>
      </w:r>
      <w:r>
        <w:rPr>
          <w:rFonts w:ascii="MyriadPro-Regular" w:hAnsi="MyriadPro-Regular"/>
        </w:rPr>
        <w:tab/>
        <w:t xml:space="preserve">13.11 Выращивание кр. рогатого скота (на </w:t>
      </w:r>
    </w:p>
    <w:p w:rsidR="00D825D6" w:rsidRDefault="00D825D6" w:rsidP="00D825D6">
      <w:pPr>
        <w:pStyle w:val="a8"/>
        <w:tabs>
          <w:tab w:val="left" w:pos="4678"/>
        </w:tabs>
        <w:spacing w:before="0" w:beforeAutospacing="0" w:after="0" w:afterAutospacing="0" w:line="276" w:lineRule="auto"/>
        <w:ind w:right="-285"/>
        <w:contextualSpacing/>
        <w:rPr>
          <w:rFonts w:ascii="MyriadPro-Regular" w:hAnsi="MyriadPro-Regular"/>
        </w:rPr>
      </w:pPr>
      <w:r>
        <w:rPr>
          <w:rFonts w:ascii="MyriadPro-Regular" w:hAnsi="MyriadPro-Regular"/>
        </w:rPr>
        <w:t xml:space="preserve">                                                                                          мясо);</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13.3 Тепличное овощеводство, в том</w:t>
      </w:r>
      <w:r>
        <w:rPr>
          <w:rFonts w:ascii="MyriadPro-Regular" w:hAnsi="MyriadPro-Regular"/>
        </w:rPr>
        <w:tab/>
        <w:t xml:space="preserve">13.12 Выращивание кр. рогатого скота </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 xml:space="preserve">числе и на частных подворьях;                           (молочное производство – фермы);     </w:t>
      </w:r>
    </w:p>
    <w:p w:rsidR="00D825D6" w:rsidRDefault="00D825D6" w:rsidP="00D825D6">
      <w:pPr>
        <w:pStyle w:val="a8"/>
        <w:tabs>
          <w:tab w:val="left" w:pos="4678"/>
        </w:tabs>
        <w:spacing w:before="0" w:beforeAutospacing="0" w:after="0" w:afterAutospacing="0" w:line="276" w:lineRule="auto"/>
        <w:contextualSpacing/>
        <w:rPr>
          <w:rFonts w:ascii="MyriadPro-Regular" w:hAnsi="MyriadPro-Regular"/>
        </w:rPr>
      </w:pPr>
      <w:r>
        <w:rPr>
          <w:rFonts w:ascii="MyriadPro-Regular" w:hAnsi="MyriadPro-Regular"/>
        </w:rPr>
        <w:t>13.4 Кормовое растениеводство;</w:t>
      </w:r>
      <w:r>
        <w:rPr>
          <w:rFonts w:ascii="MyriadPro-Regular" w:hAnsi="MyriadPro-Regular"/>
        </w:rPr>
        <w:tab/>
        <w:t xml:space="preserve">13.13 Переработка молока (молокозавод); </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13.5 Картофелеводство;</w:t>
      </w:r>
      <w:r>
        <w:rPr>
          <w:rFonts w:ascii="MyriadPro-Regular" w:hAnsi="MyriadPro-Regular"/>
        </w:rPr>
        <w:tab/>
        <w:t>13.14 Переработка мяса (мясной комбинат);</w:t>
      </w:r>
    </w:p>
    <w:p w:rsidR="00D825D6" w:rsidRDefault="00D825D6" w:rsidP="00D825D6">
      <w:pPr>
        <w:pStyle w:val="a8"/>
        <w:tabs>
          <w:tab w:val="left" w:pos="4678"/>
        </w:tabs>
        <w:spacing w:before="0" w:beforeAutospacing="0" w:after="0" w:afterAutospacing="0" w:line="276" w:lineRule="auto"/>
        <w:ind w:right="-285"/>
        <w:contextualSpacing/>
        <w:rPr>
          <w:rFonts w:ascii="MyriadPro-Regular" w:hAnsi="MyriadPro-Regular"/>
        </w:rPr>
      </w:pPr>
      <w:r>
        <w:rPr>
          <w:rFonts w:ascii="MyriadPro-Regular" w:hAnsi="MyriadPro-Regular"/>
        </w:rPr>
        <w:t>13.6 Садоводство;</w:t>
      </w:r>
      <w:r>
        <w:rPr>
          <w:rFonts w:ascii="MyriadPro-Regular" w:hAnsi="MyriadPro-Regular"/>
        </w:rPr>
        <w:tab/>
        <w:t>13.15 Переработка продукции растениеводства;</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13.7 Производство комбикормов;</w:t>
      </w:r>
      <w:r>
        <w:rPr>
          <w:rFonts w:ascii="MyriadPro-Regular" w:hAnsi="MyriadPro-Regular"/>
        </w:rPr>
        <w:tab/>
        <w:t>13.16 Развитие инфраструктуры туризма;</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13.8 Складское хранение продуктов</w:t>
      </w:r>
      <w:r>
        <w:rPr>
          <w:rFonts w:ascii="MyriadPro-Regular" w:hAnsi="MyriadPro-Regular"/>
        </w:rPr>
        <w:tab/>
        <w:t xml:space="preserve">13.17 Развитие инфраструктуры логистики и </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 xml:space="preserve">         растениеводства;</w:t>
      </w:r>
      <w:r>
        <w:rPr>
          <w:rFonts w:ascii="MyriadPro-Regular" w:hAnsi="MyriadPro-Regular"/>
        </w:rPr>
        <w:tab/>
      </w:r>
      <w:r>
        <w:rPr>
          <w:rFonts w:ascii="MyriadPro-Regular" w:hAnsi="MyriadPro-Regular"/>
        </w:rPr>
        <w:tab/>
        <w:t xml:space="preserve">       хранения различной продукции;</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r>
        <w:rPr>
          <w:rFonts w:ascii="MyriadPro-Regular" w:hAnsi="MyriadPro-Regular"/>
        </w:rPr>
        <w:t>13.9 Птицеводство;</w:t>
      </w:r>
      <w:r>
        <w:rPr>
          <w:rFonts w:ascii="MyriadPro-Regular" w:hAnsi="MyriadPro-Regular"/>
        </w:rPr>
        <w:tab/>
        <w:t>13.18 Развитие промышленных производств.</w:t>
      </w: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p>
    <w:p w:rsidR="00D825D6" w:rsidRDefault="00D825D6" w:rsidP="00D825D6">
      <w:pPr>
        <w:pStyle w:val="a8"/>
        <w:tabs>
          <w:tab w:val="left" w:pos="4678"/>
        </w:tabs>
        <w:spacing w:before="0" w:beforeAutospacing="0" w:after="0" w:afterAutospacing="0" w:line="276" w:lineRule="auto"/>
        <w:ind w:right="-427"/>
        <w:contextualSpacing/>
        <w:rPr>
          <w:rFonts w:ascii="MyriadPro-Regular" w:hAnsi="MyriadPro-Regular"/>
        </w:rPr>
      </w:pPr>
    </w:p>
    <w:p w:rsidR="00D825D6" w:rsidRDefault="00D825D6" w:rsidP="00D825D6">
      <w:pPr>
        <w:pStyle w:val="a8"/>
        <w:tabs>
          <w:tab w:val="left" w:pos="851"/>
        </w:tabs>
        <w:spacing w:before="0" w:beforeAutospacing="0" w:after="0" w:afterAutospacing="0" w:line="276" w:lineRule="auto"/>
        <w:contextualSpacing/>
        <w:rPr>
          <w:rFonts w:ascii="MyriadPro-Regular" w:hAnsi="MyriadPro-Regular"/>
          <w:b/>
        </w:rPr>
      </w:pPr>
      <w:r>
        <w:rPr>
          <w:rFonts w:ascii="MyriadPro-Regular" w:hAnsi="MyriadPro-Regular"/>
          <w:b/>
          <w:bCs/>
        </w:rPr>
        <w:t>14. С чем у Вас ассоциируется муниципальный район Кинельский?</w:t>
      </w:r>
      <w:r>
        <w:rPr>
          <w:rFonts w:ascii="MyriadPro-Regular" w:hAnsi="MyriadPro-Regula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5D6" w:rsidRDefault="00D825D6" w:rsidP="00D825D6">
      <w:pPr>
        <w:pStyle w:val="a8"/>
        <w:tabs>
          <w:tab w:val="left" w:pos="851"/>
        </w:tabs>
        <w:spacing w:before="0" w:beforeAutospacing="0" w:after="0" w:afterAutospacing="0" w:line="276" w:lineRule="auto"/>
        <w:contextualSpacing/>
        <w:rPr>
          <w:rFonts w:ascii="MyriadPro-Regular" w:hAnsi="MyriadPro-Regular"/>
          <w:b/>
        </w:rPr>
      </w:pPr>
    </w:p>
    <w:p w:rsidR="00D825D6" w:rsidRDefault="00D825D6" w:rsidP="00D825D6">
      <w:pPr>
        <w:pStyle w:val="a8"/>
        <w:tabs>
          <w:tab w:val="left" w:pos="851"/>
        </w:tabs>
        <w:spacing w:before="0" w:beforeAutospacing="0" w:after="0" w:afterAutospacing="0" w:line="276" w:lineRule="auto"/>
        <w:contextualSpacing/>
        <w:rPr>
          <w:rFonts w:ascii="MyriadPro-Regular" w:hAnsi="MyriadPro-Regular"/>
          <w:i/>
        </w:rPr>
      </w:pPr>
      <w:r>
        <w:rPr>
          <w:rFonts w:ascii="MyriadPro-Regular" w:hAnsi="MyriadPro-Regular"/>
          <w:b/>
        </w:rPr>
        <w:t xml:space="preserve">15. Назовите одним словом: какой Ваш район (поселение?), по сравнению с другими поселениями </w:t>
      </w:r>
      <w:r>
        <w:rPr>
          <w:rFonts w:ascii="MyriadPro-Regular" w:hAnsi="MyriadPro-Regular"/>
          <w:i/>
        </w:rPr>
        <w:t>(возможно несколько вариантов ответов.Для подсказки  можно привести несколько образов.</w:t>
      </w:r>
    </w:p>
    <w:p w:rsidR="00D825D6" w:rsidRDefault="00D825D6" w:rsidP="00D825D6">
      <w:pPr>
        <w:pStyle w:val="a8"/>
        <w:tabs>
          <w:tab w:val="left" w:pos="851"/>
        </w:tabs>
        <w:spacing w:before="0" w:beforeAutospacing="0" w:after="0" w:afterAutospacing="0" w:line="276" w:lineRule="auto"/>
        <w:contextualSpacing/>
        <w:rPr>
          <w:rFonts w:ascii="MyriadPro-Regular" w:hAnsi="MyriadPro-Regular"/>
          <w:b/>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813"/>
      </w:tblGrid>
      <w:tr w:rsidR="00D825D6" w:rsidTr="00D825D6">
        <w:tc>
          <w:tcPr>
            <w:tcW w:w="4856" w:type="dxa"/>
            <w:hideMark/>
          </w:tcPr>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15.1 Чистый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15.2 Современный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15.3 Динамичный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15.4 Богатый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15.5 Красивый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15.6 Досугово развитый</w:t>
            </w:r>
          </w:p>
        </w:tc>
        <w:tc>
          <w:tcPr>
            <w:tcW w:w="4856" w:type="dxa"/>
            <w:hideMark/>
          </w:tcPr>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15.7 Открытый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15.8 Безопасный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15.9 «Живой»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15.10 Густонаселенный.</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 xml:space="preserve">15.11 Комфортный </w:t>
            </w:r>
          </w:p>
          <w:p w:rsidR="00D825D6" w:rsidRPr="00377CD4" w:rsidRDefault="00D825D6" w:rsidP="00D825D6">
            <w:pPr>
              <w:pStyle w:val="a8"/>
              <w:tabs>
                <w:tab w:val="left" w:pos="8364"/>
              </w:tabs>
              <w:spacing w:before="0" w:beforeAutospacing="0" w:after="0" w:afterAutospacing="0" w:line="276" w:lineRule="auto"/>
              <w:rPr>
                <w:rFonts w:ascii="MyriadPro-Regular" w:hAnsi="MyriadPro-Regular"/>
              </w:rPr>
            </w:pPr>
            <w:r w:rsidRPr="00377CD4">
              <w:rPr>
                <w:rFonts w:ascii="MyriadPro-Regular" w:hAnsi="MyriadPro-Regular"/>
              </w:rPr>
              <w:t>15.12 Другое_____________________</w:t>
            </w:r>
          </w:p>
        </w:tc>
      </w:tr>
    </w:tbl>
    <w:p w:rsidR="00D825D6" w:rsidRDefault="00D825D6" w:rsidP="00D825D6">
      <w:pPr>
        <w:pStyle w:val="a8"/>
        <w:tabs>
          <w:tab w:val="left" w:pos="8364"/>
        </w:tabs>
        <w:spacing w:before="0" w:beforeAutospacing="0" w:after="0" w:afterAutospacing="0" w:line="276" w:lineRule="auto"/>
        <w:rPr>
          <w:rFonts w:ascii="MyriadPro-Regular" w:hAnsi="MyriadPro-Regular"/>
          <w:bCs/>
        </w:rPr>
      </w:pPr>
    </w:p>
    <w:p w:rsidR="00D825D6" w:rsidRDefault="00D825D6" w:rsidP="00D825D6">
      <w:pPr>
        <w:pStyle w:val="a8"/>
        <w:tabs>
          <w:tab w:val="left" w:pos="8364"/>
        </w:tabs>
        <w:spacing w:before="0" w:beforeAutospacing="0" w:after="0" w:afterAutospacing="0" w:line="276" w:lineRule="auto"/>
        <w:rPr>
          <w:rFonts w:ascii="MyriadPro-Regular" w:hAnsi="MyriadPro-Regular"/>
          <w:b/>
          <w:bCs/>
        </w:rPr>
      </w:pPr>
      <w:r>
        <w:rPr>
          <w:rFonts w:ascii="MyriadPro-Regular" w:hAnsi="MyriadPro-Regular"/>
          <w:b/>
          <w:bCs/>
        </w:rPr>
        <w:t>16.  Каким бы Вы хотели видеть Ваш район (поселение) через 10-15 лет?</w:t>
      </w:r>
    </w:p>
    <w:p w:rsidR="00D825D6" w:rsidRDefault="00D825D6" w:rsidP="00D825D6">
      <w:pPr>
        <w:pStyle w:val="a8"/>
        <w:tabs>
          <w:tab w:val="left" w:pos="8364"/>
        </w:tabs>
        <w:spacing w:before="0" w:beforeAutospacing="0" w:after="0" w:afterAutospacing="0" w:line="276" w:lineRule="auto"/>
        <w:rPr>
          <w:rFonts w:ascii="MyriadPro-Regular" w:hAnsi="MyriadPro-Regular"/>
          <w:b/>
          <w:bCs/>
        </w:rPr>
      </w:pPr>
    </w:p>
    <w:p w:rsidR="00D825D6" w:rsidRDefault="00D825D6" w:rsidP="00D825D6">
      <w:pPr>
        <w:pStyle w:val="a8"/>
        <w:tabs>
          <w:tab w:val="left" w:pos="8364"/>
        </w:tabs>
        <w:spacing w:before="0" w:beforeAutospacing="0" w:after="0" w:afterAutospacing="0" w:line="276" w:lineRule="auto"/>
        <w:rPr>
          <w:rFonts w:ascii="MyriadPro-Regular" w:hAnsi="MyriadPro-Regular"/>
          <w:bCs/>
        </w:rPr>
      </w:pPr>
      <w:r>
        <w:rPr>
          <w:rFonts w:ascii="MyriadPro-Regular" w:hAnsi="MyriadPro-Regular"/>
          <w:bCs/>
        </w:rPr>
        <w:t>16.1 Центральные улицы поселений полностью озелененные (наличие аллей деревьев);</w:t>
      </w:r>
    </w:p>
    <w:p w:rsidR="00D825D6" w:rsidRDefault="00D825D6" w:rsidP="00D825D6">
      <w:pPr>
        <w:pStyle w:val="a8"/>
        <w:tabs>
          <w:tab w:val="left" w:pos="8364"/>
        </w:tabs>
        <w:spacing w:before="0" w:beforeAutospacing="0" w:after="0" w:afterAutospacing="0" w:line="276" w:lineRule="auto"/>
        <w:rPr>
          <w:rFonts w:ascii="MyriadPro-Regular" w:hAnsi="MyriadPro-Regular"/>
          <w:bCs/>
        </w:rPr>
      </w:pPr>
      <w:r>
        <w:rPr>
          <w:rFonts w:ascii="MyriadPro-Regular" w:hAnsi="MyriadPro-Regular"/>
          <w:bCs/>
        </w:rPr>
        <w:t>16.2 Внутрипоселковые улицы, имеющие асфальтовое покрытие, и оборудованные тротуары;</w:t>
      </w:r>
    </w:p>
    <w:p w:rsidR="00D825D6" w:rsidRDefault="00D825D6" w:rsidP="00D825D6">
      <w:pPr>
        <w:pStyle w:val="a8"/>
        <w:tabs>
          <w:tab w:val="left" w:pos="8364"/>
        </w:tabs>
        <w:spacing w:before="0" w:beforeAutospacing="0" w:after="0" w:afterAutospacing="0" w:line="276" w:lineRule="auto"/>
        <w:rPr>
          <w:rFonts w:ascii="MyriadPro-Regular" w:hAnsi="MyriadPro-Regular"/>
          <w:bCs/>
        </w:rPr>
      </w:pPr>
      <w:r>
        <w:rPr>
          <w:rFonts w:ascii="MyriadPro-Regular" w:hAnsi="MyriadPro-Regular"/>
          <w:bCs/>
        </w:rPr>
        <w:t>16.3 Организованное движение транспорта (полное наличие дорожных знаков)                                              на внутрипоселковых улицах;</w:t>
      </w:r>
    </w:p>
    <w:p w:rsidR="00D825D6" w:rsidRDefault="00D825D6" w:rsidP="00D825D6">
      <w:pPr>
        <w:pStyle w:val="a8"/>
        <w:tabs>
          <w:tab w:val="left" w:pos="8364"/>
        </w:tabs>
        <w:spacing w:before="0" w:beforeAutospacing="0" w:after="0" w:afterAutospacing="0" w:line="276" w:lineRule="auto"/>
        <w:rPr>
          <w:rFonts w:ascii="MyriadPro-Regular" w:hAnsi="MyriadPro-Regular"/>
          <w:bCs/>
        </w:rPr>
      </w:pPr>
      <w:r>
        <w:rPr>
          <w:rFonts w:ascii="MyriadPro-Regular" w:hAnsi="MyriadPro-Regular"/>
          <w:bCs/>
        </w:rPr>
        <w:t xml:space="preserve">16.4 Открытый доступ </w:t>
      </w:r>
      <w:r>
        <w:rPr>
          <w:rFonts w:ascii="MyriadPro-Regular" w:hAnsi="MyriadPro-Regular"/>
          <w:bCs/>
          <w:lang w:val="en-US"/>
        </w:rPr>
        <w:t>Wi</w:t>
      </w:r>
      <w:r>
        <w:rPr>
          <w:rFonts w:ascii="MyriadPro-Regular" w:hAnsi="MyriadPro-Regular"/>
          <w:bCs/>
        </w:rPr>
        <w:t>-</w:t>
      </w:r>
      <w:r>
        <w:rPr>
          <w:rFonts w:ascii="MyriadPro-Regular" w:hAnsi="MyriadPro-Regular"/>
          <w:bCs/>
          <w:lang w:val="en-US"/>
        </w:rPr>
        <w:t>Fi</w:t>
      </w:r>
      <w:r>
        <w:rPr>
          <w:rFonts w:ascii="MyriadPro-Regular" w:hAnsi="MyriadPro-Regular"/>
          <w:bCs/>
        </w:rPr>
        <w:t xml:space="preserve"> в поселениях;</w:t>
      </w:r>
    </w:p>
    <w:p w:rsidR="00D825D6" w:rsidRDefault="00D825D6" w:rsidP="00D825D6">
      <w:pPr>
        <w:pStyle w:val="a8"/>
        <w:tabs>
          <w:tab w:val="left" w:pos="8364"/>
        </w:tabs>
        <w:spacing w:before="0" w:beforeAutospacing="0" w:after="0" w:afterAutospacing="0" w:line="276" w:lineRule="auto"/>
        <w:rPr>
          <w:rFonts w:ascii="MyriadPro-Regular" w:hAnsi="MyriadPro-Regular"/>
          <w:bCs/>
        </w:rPr>
      </w:pPr>
      <w:r>
        <w:rPr>
          <w:rFonts w:ascii="MyriadPro-Regular" w:hAnsi="MyriadPro-Regular"/>
          <w:bCs/>
        </w:rPr>
        <w:t>16.5 Наличие детских игровых площадок;</w:t>
      </w:r>
    </w:p>
    <w:p w:rsidR="00D825D6" w:rsidRDefault="00D825D6" w:rsidP="00D825D6">
      <w:pPr>
        <w:pStyle w:val="a8"/>
        <w:tabs>
          <w:tab w:val="left" w:pos="8364"/>
        </w:tabs>
        <w:spacing w:before="0" w:beforeAutospacing="0" w:after="0" w:afterAutospacing="0" w:line="276" w:lineRule="auto"/>
        <w:rPr>
          <w:rFonts w:ascii="MyriadPro-Regular" w:hAnsi="MyriadPro-Regular"/>
          <w:bCs/>
        </w:rPr>
      </w:pPr>
      <w:r>
        <w:rPr>
          <w:rFonts w:ascii="MyriadPro-Regular" w:hAnsi="MyriadPro-Regular"/>
          <w:bCs/>
        </w:rPr>
        <w:t>16.6 Имеющие современный вид фасады домов, заборы, наличие магазинов, центров досуга и культуры;</w:t>
      </w:r>
    </w:p>
    <w:p w:rsidR="00D825D6" w:rsidRDefault="00D825D6" w:rsidP="00D825D6">
      <w:pPr>
        <w:pStyle w:val="a8"/>
        <w:tabs>
          <w:tab w:val="left" w:pos="8364"/>
        </w:tabs>
        <w:spacing w:before="0" w:beforeAutospacing="0" w:after="0" w:afterAutospacing="0" w:line="276" w:lineRule="auto"/>
        <w:rPr>
          <w:rFonts w:ascii="MyriadPro-Regular" w:hAnsi="MyriadPro-Regular"/>
          <w:bCs/>
        </w:rPr>
      </w:pPr>
      <w:r>
        <w:rPr>
          <w:rFonts w:ascii="MyriadPro-Regular" w:hAnsi="MyriadPro-Regular"/>
          <w:bCs/>
        </w:rPr>
        <w:t>16.7 Другое (укажите) ______________________________________________________</w:t>
      </w:r>
    </w:p>
    <w:p w:rsidR="00D825D6" w:rsidRDefault="00D825D6" w:rsidP="00D825D6">
      <w:pPr>
        <w:pStyle w:val="a8"/>
        <w:tabs>
          <w:tab w:val="left" w:pos="8364"/>
        </w:tabs>
        <w:spacing w:before="0" w:beforeAutospacing="0" w:after="0" w:afterAutospacing="0" w:line="276" w:lineRule="auto"/>
        <w:rPr>
          <w:rFonts w:ascii="MyriadPro-Regular" w:hAnsi="MyriadPro-Regular"/>
          <w:b/>
          <w:bCs/>
        </w:rPr>
      </w:pPr>
    </w:p>
    <w:p w:rsidR="00D825D6" w:rsidRPr="00377CD4" w:rsidRDefault="00D825D6" w:rsidP="00D825D6">
      <w:pPr>
        <w:pStyle w:val="a8"/>
        <w:tabs>
          <w:tab w:val="left" w:pos="8364"/>
        </w:tabs>
        <w:spacing w:before="0" w:beforeAutospacing="0" w:after="0" w:afterAutospacing="0" w:line="276" w:lineRule="auto"/>
        <w:rPr>
          <w:b/>
        </w:rPr>
      </w:pPr>
      <w:r w:rsidRPr="00377CD4">
        <w:rPr>
          <w:b/>
        </w:rPr>
        <w:t>17. Укажите, пожалуйста, свой возраст:</w:t>
      </w:r>
    </w:p>
    <w:p w:rsidR="00D825D6" w:rsidRPr="00377CD4" w:rsidRDefault="00D825D6" w:rsidP="00D825D6">
      <w:pPr>
        <w:pStyle w:val="a8"/>
        <w:tabs>
          <w:tab w:val="left" w:pos="8364"/>
        </w:tabs>
        <w:spacing w:before="0" w:beforeAutospacing="0" w:after="0" w:afterAutospacing="0" w:line="276" w:lineRule="auto"/>
        <w:rPr>
          <w:b/>
        </w:rPr>
      </w:pPr>
    </w:p>
    <w:p w:rsidR="00D825D6" w:rsidRPr="00377CD4" w:rsidRDefault="003B6C0A" w:rsidP="003B6C0A">
      <w:pPr>
        <w:pStyle w:val="aa"/>
        <w:spacing w:line="276" w:lineRule="auto"/>
        <w:ind w:right="-285"/>
        <w:jc w:val="left"/>
        <w:rPr>
          <w:rFonts w:ascii="Times New Roman" w:hAnsi="Times New Roman" w:cs="Times New Roman"/>
          <w:sz w:val="24"/>
          <w:szCs w:val="24"/>
        </w:rPr>
      </w:pPr>
      <w:r>
        <w:rPr>
          <w:rFonts w:ascii="Times New Roman" w:hAnsi="Times New Roman" w:cs="Times New Roman"/>
          <w:spacing w:val="20"/>
          <w:sz w:val="24"/>
          <w:szCs w:val="24"/>
        </w:rPr>
        <w:t>1</w:t>
      </w:r>
      <w:r w:rsidR="00D825D6">
        <w:rPr>
          <w:rFonts w:ascii="Times New Roman" w:hAnsi="Times New Roman" w:cs="Times New Roman"/>
          <w:spacing w:val="20"/>
          <w:sz w:val="24"/>
          <w:szCs w:val="24"/>
        </w:rPr>
        <w:t>7</w:t>
      </w:r>
      <w:r>
        <w:rPr>
          <w:rFonts w:ascii="Times New Roman" w:hAnsi="Times New Roman" w:cs="Times New Roman"/>
          <w:spacing w:val="20"/>
          <w:sz w:val="24"/>
          <w:szCs w:val="24"/>
        </w:rPr>
        <w:t xml:space="preserve">.1  </w:t>
      </w:r>
      <w:r w:rsidR="00D825D6" w:rsidRPr="00377CD4">
        <w:rPr>
          <w:rFonts w:ascii="Times New Roman" w:hAnsi="Times New Roman" w:cs="Times New Roman"/>
          <w:spacing w:val="20"/>
          <w:sz w:val="24"/>
          <w:szCs w:val="24"/>
        </w:rPr>
        <w:t>от 20 до 29</w:t>
      </w:r>
      <w:r>
        <w:rPr>
          <w:rFonts w:ascii="Times New Roman" w:hAnsi="Times New Roman" w:cs="Times New Roman"/>
          <w:sz w:val="24"/>
          <w:szCs w:val="24"/>
        </w:rPr>
        <w:t xml:space="preserve"> лет       </w:t>
      </w:r>
      <w:r w:rsidR="00D825D6" w:rsidRPr="00377CD4">
        <w:rPr>
          <w:rFonts w:ascii="Times New Roman" w:hAnsi="Times New Roman" w:cs="Times New Roman"/>
          <w:sz w:val="24"/>
          <w:szCs w:val="24"/>
        </w:rPr>
        <w:t>17.</w:t>
      </w:r>
      <w:r w:rsidR="00D825D6" w:rsidRPr="00377CD4">
        <w:rPr>
          <w:rFonts w:ascii="Times New Roman" w:hAnsi="Times New Roman" w:cs="Times New Roman"/>
          <w:spacing w:val="31"/>
          <w:sz w:val="24"/>
          <w:szCs w:val="24"/>
        </w:rPr>
        <w:t xml:space="preserve">3 от 40 до 49 </w:t>
      </w:r>
      <w:r w:rsidR="00D825D6" w:rsidRPr="00377CD4">
        <w:rPr>
          <w:rFonts w:ascii="Times New Roman" w:hAnsi="Times New Roman" w:cs="Times New Roman"/>
          <w:sz w:val="24"/>
          <w:szCs w:val="24"/>
        </w:rPr>
        <w:t xml:space="preserve"> лет</w:t>
      </w:r>
      <w:r w:rsidR="00D825D6" w:rsidRPr="00377CD4">
        <w:rPr>
          <w:rFonts w:ascii="Times New Roman" w:hAnsi="Times New Roman" w:cs="Times New Roman"/>
          <w:sz w:val="24"/>
          <w:szCs w:val="24"/>
        </w:rPr>
        <w:tab/>
      </w:r>
      <w:r w:rsidR="00D825D6" w:rsidRPr="00377CD4">
        <w:rPr>
          <w:rFonts w:ascii="Times New Roman" w:hAnsi="Times New Roman" w:cs="Times New Roman"/>
          <w:sz w:val="24"/>
          <w:szCs w:val="24"/>
        </w:rPr>
        <w:tab/>
        <w:t xml:space="preserve">17.5 </w:t>
      </w:r>
      <w:r w:rsidR="00D825D6" w:rsidRPr="00377CD4">
        <w:rPr>
          <w:rFonts w:ascii="Times New Roman" w:hAnsi="Times New Roman" w:cs="Times New Roman"/>
          <w:sz w:val="24"/>
          <w:szCs w:val="24"/>
        </w:rPr>
        <w:tab/>
        <w:t xml:space="preserve"> от 60 до 75 </w:t>
      </w:r>
      <w:r w:rsidR="00D825D6" w:rsidRPr="00377CD4">
        <w:rPr>
          <w:rFonts w:ascii="Times New Roman" w:eastAsia="Times New Roman" w:hAnsi="Times New Roman" w:cs="Times New Roman"/>
          <w:sz w:val="24"/>
          <w:szCs w:val="24"/>
        </w:rPr>
        <w:t>лет</w:t>
      </w:r>
    </w:p>
    <w:p w:rsidR="00D825D6" w:rsidRPr="00377CD4" w:rsidRDefault="00D825D6" w:rsidP="00D825D6">
      <w:pPr>
        <w:pStyle w:val="aa"/>
        <w:spacing w:line="276" w:lineRule="auto"/>
        <w:jc w:val="left"/>
        <w:rPr>
          <w:rFonts w:ascii="Times New Roman" w:hAnsi="Times New Roman" w:cs="Times New Roman"/>
          <w:sz w:val="24"/>
          <w:szCs w:val="24"/>
        </w:rPr>
      </w:pPr>
      <w:r w:rsidRPr="00377CD4">
        <w:rPr>
          <w:rFonts w:ascii="Times New Roman" w:hAnsi="Times New Roman" w:cs="Times New Roman"/>
          <w:sz w:val="24"/>
          <w:szCs w:val="24"/>
        </w:rPr>
        <w:t>17.2</w:t>
      </w:r>
      <w:r>
        <w:rPr>
          <w:rFonts w:ascii="Times New Roman" w:hAnsi="Times New Roman" w:cs="Times New Roman"/>
          <w:sz w:val="24"/>
          <w:szCs w:val="24"/>
        </w:rPr>
        <w:t xml:space="preserve">   от 30 до 39 лет           </w:t>
      </w:r>
      <w:r w:rsidRPr="00377CD4">
        <w:rPr>
          <w:rFonts w:ascii="Times New Roman" w:hAnsi="Times New Roman" w:cs="Times New Roman"/>
          <w:sz w:val="24"/>
          <w:szCs w:val="24"/>
        </w:rPr>
        <w:t>17.</w:t>
      </w:r>
      <w:r w:rsidRPr="00377CD4">
        <w:rPr>
          <w:rFonts w:ascii="Times New Roman" w:hAnsi="Times New Roman" w:cs="Times New Roman"/>
          <w:spacing w:val="22"/>
          <w:sz w:val="24"/>
          <w:szCs w:val="24"/>
        </w:rPr>
        <w:t xml:space="preserve">4 от 50 до 59 </w:t>
      </w:r>
      <w:r w:rsidRPr="00377CD4">
        <w:rPr>
          <w:rFonts w:ascii="Times New Roman" w:hAnsi="Times New Roman" w:cs="Times New Roman"/>
          <w:sz w:val="24"/>
          <w:szCs w:val="24"/>
        </w:rPr>
        <w:t xml:space="preserve"> лет</w:t>
      </w:r>
      <w:r w:rsidRPr="00377CD4">
        <w:rPr>
          <w:rFonts w:ascii="Times New Roman" w:hAnsi="Times New Roman" w:cs="Times New Roman"/>
          <w:sz w:val="24"/>
          <w:szCs w:val="24"/>
        </w:rPr>
        <w:tab/>
      </w:r>
      <w:r w:rsidRPr="00377CD4">
        <w:rPr>
          <w:rFonts w:ascii="Times New Roman" w:hAnsi="Times New Roman" w:cs="Times New Roman"/>
          <w:sz w:val="24"/>
          <w:szCs w:val="24"/>
        </w:rPr>
        <w:tab/>
      </w:r>
    </w:p>
    <w:p w:rsidR="00D825D6" w:rsidRPr="00377CD4" w:rsidRDefault="00D825D6" w:rsidP="00D825D6">
      <w:pPr>
        <w:pStyle w:val="aa"/>
        <w:spacing w:line="276" w:lineRule="auto"/>
        <w:rPr>
          <w:rFonts w:ascii="Times New Roman" w:hAnsi="Times New Roman" w:cs="Times New Roman"/>
          <w:b/>
          <w:sz w:val="24"/>
          <w:szCs w:val="24"/>
        </w:rPr>
      </w:pPr>
    </w:p>
    <w:p w:rsidR="00D825D6" w:rsidRPr="00377CD4" w:rsidRDefault="00D825D6" w:rsidP="00D825D6">
      <w:pPr>
        <w:pStyle w:val="aa"/>
        <w:spacing w:line="276" w:lineRule="auto"/>
        <w:rPr>
          <w:rFonts w:ascii="Times New Roman" w:hAnsi="Times New Roman" w:cs="Times New Roman"/>
          <w:b/>
          <w:sz w:val="24"/>
          <w:szCs w:val="24"/>
        </w:rPr>
      </w:pPr>
      <w:r w:rsidRPr="00377CD4">
        <w:rPr>
          <w:rFonts w:ascii="Times New Roman" w:hAnsi="Times New Roman" w:cs="Times New Roman"/>
          <w:b/>
          <w:sz w:val="24"/>
          <w:szCs w:val="24"/>
        </w:rPr>
        <w:t>18. Укажите, пожалуйста, свой пол:</w:t>
      </w:r>
    </w:p>
    <w:p w:rsidR="00D825D6" w:rsidRPr="00377CD4" w:rsidRDefault="00D825D6" w:rsidP="00D825D6">
      <w:pPr>
        <w:pStyle w:val="aa"/>
        <w:spacing w:line="276" w:lineRule="auto"/>
        <w:rPr>
          <w:rFonts w:ascii="Times New Roman" w:hAnsi="Times New Roman" w:cs="Times New Roman"/>
          <w:b/>
          <w:sz w:val="24"/>
          <w:szCs w:val="24"/>
        </w:rPr>
      </w:pPr>
    </w:p>
    <w:p w:rsidR="00D825D6" w:rsidRPr="00377CD4" w:rsidRDefault="00D825D6" w:rsidP="00D825D6">
      <w:pPr>
        <w:rPr>
          <w:rFonts w:ascii="Times New Roman" w:hAnsi="Times New Roman" w:cs="Times New Roman"/>
          <w:spacing w:val="31"/>
          <w:sz w:val="24"/>
          <w:szCs w:val="24"/>
        </w:rPr>
      </w:pPr>
      <w:r w:rsidRPr="00377CD4">
        <w:rPr>
          <w:rFonts w:ascii="Times New Roman" w:hAnsi="Times New Roman" w:cs="Times New Roman"/>
          <w:spacing w:val="20"/>
          <w:sz w:val="24"/>
          <w:szCs w:val="24"/>
        </w:rPr>
        <w:t>18.1</w:t>
      </w:r>
      <w:r w:rsidRPr="00377CD4">
        <w:rPr>
          <w:rFonts w:ascii="Times New Roman" w:hAnsi="Times New Roman" w:cs="Times New Roman"/>
          <w:spacing w:val="20"/>
          <w:sz w:val="24"/>
          <w:szCs w:val="24"/>
        </w:rPr>
        <w:tab/>
        <w:t>мужской</w:t>
      </w:r>
      <w:r w:rsidRPr="00377CD4">
        <w:rPr>
          <w:rFonts w:ascii="Times New Roman" w:hAnsi="Times New Roman" w:cs="Times New Roman"/>
          <w:sz w:val="24"/>
          <w:szCs w:val="24"/>
        </w:rPr>
        <w:tab/>
      </w:r>
      <w:r w:rsidRPr="00377CD4">
        <w:rPr>
          <w:rFonts w:ascii="Times New Roman" w:hAnsi="Times New Roman" w:cs="Times New Roman"/>
          <w:sz w:val="24"/>
          <w:szCs w:val="24"/>
        </w:rPr>
        <w:tab/>
        <w:t>18</w:t>
      </w:r>
      <w:r w:rsidRPr="00377CD4">
        <w:rPr>
          <w:rFonts w:ascii="Times New Roman" w:hAnsi="Times New Roman" w:cs="Times New Roman"/>
          <w:spacing w:val="31"/>
          <w:sz w:val="24"/>
          <w:szCs w:val="24"/>
        </w:rPr>
        <w:t xml:space="preserve">.2 </w:t>
      </w:r>
      <w:r w:rsidRPr="00377CD4">
        <w:rPr>
          <w:rFonts w:ascii="Times New Roman" w:hAnsi="Times New Roman" w:cs="Times New Roman"/>
          <w:spacing w:val="31"/>
          <w:sz w:val="24"/>
          <w:szCs w:val="24"/>
        </w:rPr>
        <w:tab/>
        <w:t>женский</w:t>
      </w:r>
    </w:p>
    <w:p w:rsidR="00D825D6" w:rsidRPr="00377CD4" w:rsidRDefault="00D825D6" w:rsidP="00D825D6">
      <w:pPr>
        <w:rPr>
          <w:rFonts w:ascii="Times New Roman" w:hAnsi="Times New Roman" w:cs="Times New Roman"/>
          <w:spacing w:val="31"/>
          <w:sz w:val="24"/>
          <w:szCs w:val="24"/>
        </w:rPr>
      </w:pPr>
    </w:p>
    <w:p w:rsidR="00D825D6" w:rsidRPr="00377CD4" w:rsidRDefault="00D825D6" w:rsidP="00D825D6">
      <w:pPr>
        <w:pStyle w:val="aa"/>
        <w:spacing w:line="276" w:lineRule="auto"/>
        <w:rPr>
          <w:rFonts w:ascii="Times New Roman" w:hAnsi="Times New Roman" w:cs="Times New Roman"/>
          <w:b/>
          <w:sz w:val="24"/>
          <w:szCs w:val="24"/>
        </w:rPr>
      </w:pPr>
      <w:r w:rsidRPr="00377CD4">
        <w:rPr>
          <w:rFonts w:ascii="Times New Roman" w:hAnsi="Times New Roman" w:cs="Times New Roman"/>
          <w:b/>
          <w:sz w:val="24"/>
          <w:szCs w:val="24"/>
        </w:rPr>
        <w:t>19. Каков род Ваших занятий по основному месту работы?</w:t>
      </w:r>
    </w:p>
    <w:p w:rsidR="00D825D6" w:rsidRDefault="00D825D6" w:rsidP="00D825D6">
      <w:pPr>
        <w:pStyle w:val="aa"/>
        <w:spacing w:line="276" w:lineRule="auto"/>
        <w:rPr>
          <w:rFonts w:ascii="Times New Roman" w:hAnsi="Times New Roman" w:cs="Times New Roman"/>
          <w:b/>
        </w:rPr>
      </w:pPr>
    </w:p>
    <w:tbl>
      <w:tblPr>
        <w:tblStyle w:val="af4"/>
        <w:tblW w:w="9606" w:type="dxa"/>
        <w:tblLook w:val="04A0" w:firstRow="1" w:lastRow="0" w:firstColumn="1" w:lastColumn="0" w:noHBand="0" w:noVBand="1"/>
      </w:tblPr>
      <w:tblGrid>
        <w:gridCol w:w="534"/>
        <w:gridCol w:w="3969"/>
        <w:gridCol w:w="708"/>
        <w:gridCol w:w="4395"/>
      </w:tblGrid>
      <w:tr w:rsidR="00D825D6" w:rsidTr="00FA2A19">
        <w:tc>
          <w:tcPr>
            <w:tcW w:w="534"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19.1</w:t>
            </w:r>
          </w:p>
        </w:tc>
        <w:tc>
          <w:tcPr>
            <w:tcW w:w="3969"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Предприниматель, владелец бизнеса</w:t>
            </w:r>
          </w:p>
        </w:tc>
        <w:tc>
          <w:tcPr>
            <w:tcW w:w="708"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19.6</w:t>
            </w:r>
          </w:p>
        </w:tc>
        <w:tc>
          <w:tcPr>
            <w:tcW w:w="4395"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Гос. служащий (муниципальный)</w:t>
            </w:r>
          </w:p>
        </w:tc>
      </w:tr>
      <w:tr w:rsidR="00D825D6" w:rsidTr="00FA2A19">
        <w:tc>
          <w:tcPr>
            <w:tcW w:w="534"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19.2</w:t>
            </w:r>
          </w:p>
        </w:tc>
        <w:tc>
          <w:tcPr>
            <w:tcW w:w="3969"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Руководитель высшего звена управления</w:t>
            </w:r>
          </w:p>
        </w:tc>
        <w:tc>
          <w:tcPr>
            <w:tcW w:w="708"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19.7</w:t>
            </w:r>
          </w:p>
        </w:tc>
        <w:tc>
          <w:tcPr>
            <w:tcW w:w="4395"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Учащийся / студент</w:t>
            </w:r>
          </w:p>
        </w:tc>
      </w:tr>
      <w:tr w:rsidR="00D825D6" w:rsidTr="00FA2A19">
        <w:tc>
          <w:tcPr>
            <w:tcW w:w="534"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19.3</w:t>
            </w:r>
          </w:p>
        </w:tc>
        <w:tc>
          <w:tcPr>
            <w:tcW w:w="3969"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Руководитель среднего звена управления</w:t>
            </w:r>
          </w:p>
        </w:tc>
        <w:tc>
          <w:tcPr>
            <w:tcW w:w="708"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19.8</w:t>
            </w:r>
          </w:p>
        </w:tc>
        <w:tc>
          <w:tcPr>
            <w:tcW w:w="4395"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391"/>
              <w:rPr>
                <w:rFonts w:ascii="Times New Roman" w:hAnsi="Times New Roman" w:cs="Times New Roman"/>
                <w:sz w:val="20"/>
                <w:szCs w:val="20"/>
              </w:rPr>
            </w:pPr>
            <w:r w:rsidRPr="00377CD4">
              <w:rPr>
                <w:rFonts w:ascii="Times New Roman" w:hAnsi="Times New Roman" w:cs="Times New Roman"/>
                <w:sz w:val="20"/>
                <w:szCs w:val="20"/>
              </w:rPr>
              <w:t>Военнослужащий (служащий др. силовых структур)</w:t>
            </w:r>
          </w:p>
        </w:tc>
      </w:tr>
      <w:tr w:rsidR="00D825D6" w:rsidTr="00FA2A19">
        <w:tc>
          <w:tcPr>
            <w:tcW w:w="534"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19.4</w:t>
            </w:r>
          </w:p>
        </w:tc>
        <w:tc>
          <w:tcPr>
            <w:tcW w:w="3969"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Служащий/ инженерный работник</w:t>
            </w:r>
          </w:p>
        </w:tc>
        <w:tc>
          <w:tcPr>
            <w:tcW w:w="708"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19.9</w:t>
            </w:r>
          </w:p>
        </w:tc>
        <w:tc>
          <w:tcPr>
            <w:tcW w:w="4395"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Безработный</w:t>
            </w:r>
          </w:p>
        </w:tc>
      </w:tr>
      <w:tr w:rsidR="00D825D6" w:rsidTr="00FA2A19">
        <w:tc>
          <w:tcPr>
            <w:tcW w:w="534"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19.5</w:t>
            </w:r>
          </w:p>
        </w:tc>
        <w:tc>
          <w:tcPr>
            <w:tcW w:w="3969"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Рабочий</w:t>
            </w:r>
          </w:p>
        </w:tc>
        <w:tc>
          <w:tcPr>
            <w:tcW w:w="708"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jc w:val="center"/>
              <w:rPr>
                <w:rFonts w:ascii="Times New Roman" w:hAnsi="Times New Roman" w:cs="Times New Roman"/>
                <w:sz w:val="20"/>
                <w:szCs w:val="20"/>
              </w:rPr>
            </w:pPr>
            <w:r w:rsidRPr="00377CD4">
              <w:rPr>
                <w:rFonts w:ascii="Times New Roman" w:hAnsi="Times New Roman" w:cs="Times New Roman"/>
                <w:sz w:val="20"/>
                <w:szCs w:val="20"/>
              </w:rPr>
              <w:t>19.10</w:t>
            </w:r>
          </w:p>
        </w:tc>
        <w:tc>
          <w:tcPr>
            <w:tcW w:w="4395" w:type="dxa"/>
            <w:tcBorders>
              <w:top w:val="single" w:sz="4" w:space="0" w:color="auto"/>
              <w:left w:val="single" w:sz="4" w:space="0" w:color="auto"/>
              <w:bottom w:val="single" w:sz="4" w:space="0" w:color="auto"/>
              <w:right w:val="single" w:sz="4" w:space="0" w:color="auto"/>
            </w:tcBorders>
            <w:hideMark/>
          </w:tcPr>
          <w:p w:rsidR="00D825D6" w:rsidRPr="00377CD4" w:rsidRDefault="00D825D6" w:rsidP="00D825D6">
            <w:pPr>
              <w:ind w:right="-122"/>
              <w:rPr>
                <w:rFonts w:ascii="Times New Roman" w:hAnsi="Times New Roman" w:cs="Times New Roman"/>
                <w:sz w:val="20"/>
                <w:szCs w:val="20"/>
              </w:rPr>
            </w:pPr>
            <w:r w:rsidRPr="00377CD4">
              <w:rPr>
                <w:rFonts w:ascii="Times New Roman" w:hAnsi="Times New Roman" w:cs="Times New Roman"/>
                <w:sz w:val="20"/>
                <w:szCs w:val="20"/>
              </w:rPr>
              <w:t>Пенсионер</w:t>
            </w:r>
          </w:p>
        </w:tc>
      </w:tr>
    </w:tbl>
    <w:p w:rsidR="00D825D6" w:rsidRDefault="00D825D6" w:rsidP="00D825D6">
      <w:pPr>
        <w:jc w:val="center"/>
        <w:rPr>
          <w:rFonts w:ascii="Times New Roman" w:hAnsi="Times New Roman" w:cs="Times New Roman"/>
          <w:b/>
        </w:rPr>
      </w:pPr>
    </w:p>
    <w:p w:rsidR="00D825D6" w:rsidRPr="00377CD4" w:rsidRDefault="00D825D6" w:rsidP="00D825D6">
      <w:pPr>
        <w:jc w:val="center"/>
        <w:rPr>
          <w:sz w:val="24"/>
          <w:szCs w:val="24"/>
        </w:rPr>
      </w:pPr>
      <w:r>
        <w:rPr>
          <w:rFonts w:ascii="Times New Roman" w:hAnsi="Times New Roman" w:cs="Times New Roman"/>
          <w:b/>
          <w:sz w:val="24"/>
          <w:szCs w:val="24"/>
        </w:rPr>
        <w:t>Спасибо за Ваши ответы</w:t>
      </w:r>
      <w:r w:rsidRPr="00377CD4">
        <w:rPr>
          <w:rFonts w:ascii="Times New Roman" w:hAnsi="Times New Roman" w:cs="Times New Roman"/>
          <w:b/>
          <w:sz w:val="24"/>
          <w:szCs w:val="24"/>
        </w:rPr>
        <w:t>!</w:t>
      </w:r>
    </w:p>
    <w:p w:rsidR="00D825D6" w:rsidRDefault="00D825D6" w:rsidP="00D825D6"/>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E4357E" w:rsidRDefault="00E4357E" w:rsidP="00B5757E">
      <w:pPr>
        <w:suppressAutoHyphens/>
        <w:spacing w:after="0"/>
        <w:jc w:val="both"/>
        <w:rPr>
          <w:rFonts w:ascii="Times New Roman" w:eastAsia="Times New Roman" w:hAnsi="Times New Roman" w:cs="Times New Roman"/>
          <w:color w:val="000000" w:themeColor="text1"/>
          <w:sz w:val="28"/>
          <w:szCs w:val="28"/>
          <w:lang w:eastAsia="ru-RU"/>
        </w:rPr>
      </w:pPr>
    </w:p>
    <w:p w:rsidR="00E4357E" w:rsidRDefault="00E4357E" w:rsidP="00B5757E">
      <w:pPr>
        <w:suppressAutoHyphens/>
        <w:spacing w:after="0"/>
        <w:jc w:val="both"/>
        <w:rPr>
          <w:rFonts w:ascii="Times New Roman" w:eastAsia="Times New Roman" w:hAnsi="Times New Roman" w:cs="Times New Roman"/>
          <w:color w:val="000000" w:themeColor="text1"/>
          <w:sz w:val="28"/>
          <w:szCs w:val="28"/>
          <w:lang w:eastAsia="ru-RU"/>
        </w:rPr>
      </w:pPr>
    </w:p>
    <w:p w:rsidR="00E4357E" w:rsidRDefault="00E4357E" w:rsidP="00B5757E">
      <w:pPr>
        <w:suppressAutoHyphens/>
        <w:spacing w:after="0"/>
        <w:jc w:val="both"/>
        <w:rPr>
          <w:rFonts w:ascii="Times New Roman" w:eastAsia="Times New Roman" w:hAnsi="Times New Roman" w:cs="Times New Roman"/>
          <w:color w:val="000000" w:themeColor="text1"/>
          <w:sz w:val="28"/>
          <w:szCs w:val="28"/>
          <w:lang w:eastAsia="ru-RU"/>
        </w:rPr>
      </w:pPr>
    </w:p>
    <w:p w:rsidR="00E4357E" w:rsidRDefault="00E4357E"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p w:rsidR="00D825D6" w:rsidRDefault="00D825D6" w:rsidP="00D825D6">
      <w:pPr>
        <w:jc w:val="both"/>
        <w:rPr>
          <w:rFonts w:ascii="Times New Roman" w:hAnsi="Times New Roman" w:cs="Times New Roman"/>
          <w:b/>
          <w:sz w:val="28"/>
          <w:szCs w:val="28"/>
        </w:rPr>
      </w:pPr>
      <w:r>
        <w:rPr>
          <w:rFonts w:ascii="Times New Roman" w:hAnsi="Times New Roman" w:cs="Times New Roman"/>
          <w:b/>
          <w:sz w:val="28"/>
          <w:szCs w:val="28"/>
        </w:rPr>
        <w:t xml:space="preserve">      Приложение 6</w:t>
      </w:r>
    </w:p>
    <w:p w:rsidR="00D825D6" w:rsidRPr="001C0B2B" w:rsidRDefault="00D825D6" w:rsidP="00C87E84">
      <w:pPr>
        <w:rPr>
          <w:rFonts w:ascii="Times New Roman" w:hAnsi="Times New Roman" w:cs="Times New Roman"/>
          <w:b/>
          <w:sz w:val="28"/>
          <w:szCs w:val="28"/>
        </w:rPr>
      </w:pPr>
      <w:r w:rsidRPr="001C0B2B">
        <w:rPr>
          <w:rFonts w:ascii="Times New Roman" w:hAnsi="Times New Roman" w:cs="Times New Roman"/>
          <w:b/>
          <w:sz w:val="28"/>
          <w:szCs w:val="28"/>
        </w:rPr>
        <w:t>Ци</w:t>
      </w:r>
      <w:r>
        <w:rPr>
          <w:rFonts w:ascii="Times New Roman" w:hAnsi="Times New Roman" w:cs="Times New Roman"/>
          <w:b/>
          <w:sz w:val="28"/>
          <w:szCs w:val="28"/>
        </w:rPr>
        <w:t>фровая экономика.</w:t>
      </w:r>
    </w:p>
    <w:p w:rsidR="00D825D6" w:rsidRPr="001C0B2B" w:rsidRDefault="00D825D6" w:rsidP="00C87E84">
      <w:pPr>
        <w:spacing w:after="0" w:line="240" w:lineRule="auto"/>
        <w:jc w:val="both"/>
        <w:rPr>
          <w:rFonts w:ascii="Times New Roman" w:hAnsi="Times New Roman" w:cs="Times New Roman"/>
          <w:b/>
          <w:sz w:val="28"/>
          <w:szCs w:val="28"/>
        </w:rPr>
      </w:pPr>
      <w:r w:rsidRPr="001C0B2B">
        <w:rPr>
          <w:rFonts w:ascii="Times New Roman" w:hAnsi="Times New Roman" w:cs="Times New Roman"/>
          <w:b/>
          <w:sz w:val="28"/>
          <w:szCs w:val="28"/>
        </w:rPr>
        <w:t>Общие положения</w:t>
      </w:r>
    </w:p>
    <w:p w:rsidR="00D825D6" w:rsidRPr="001C0B2B" w:rsidRDefault="00D825D6" w:rsidP="00C87E84">
      <w:pPr>
        <w:spacing w:after="0" w:line="240" w:lineRule="auto"/>
        <w:ind w:firstLine="851"/>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Развитие цифровых технологий в </w:t>
      </w:r>
      <w:r>
        <w:rPr>
          <w:rFonts w:ascii="Times New Roman" w:eastAsia="Times New Roman" w:hAnsi="Times New Roman" w:cs="Times New Roman"/>
          <w:sz w:val="28"/>
          <w:szCs w:val="28"/>
          <w:lang w:eastAsia="ru-RU"/>
        </w:rPr>
        <w:t xml:space="preserve">муниципальном </w:t>
      </w:r>
      <w:r w:rsidRPr="001C0B2B">
        <w:rPr>
          <w:rFonts w:ascii="Times New Roman" w:eastAsia="Times New Roman" w:hAnsi="Times New Roman" w:cs="Times New Roman"/>
          <w:sz w:val="28"/>
          <w:szCs w:val="28"/>
          <w:lang w:eastAsia="ru-RU"/>
        </w:rPr>
        <w:t>районе</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xml:space="preserve"> на периоддо 2030 года имеет целью обеспечение эффективного участия района в процессах формирования региональной и национальной экосистемы цифровой экономики. </w:t>
      </w:r>
    </w:p>
    <w:p w:rsidR="00D825D6" w:rsidRPr="001C0B2B" w:rsidRDefault="00D825D6" w:rsidP="00D825D6">
      <w:pPr>
        <w:spacing w:after="0"/>
        <w:ind w:firstLine="851"/>
        <w:jc w:val="both"/>
        <w:rPr>
          <w:rFonts w:ascii="Times New Roman" w:eastAsia="Times New Roman" w:hAnsi="Times New Roman" w:cs="Times New Roman"/>
          <w:sz w:val="28"/>
          <w:szCs w:val="28"/>
          <w:lang w:eastAsia="ru-RU"/>
        </w:rPr>
      </w:pPr>
      <w:r w:rsidRPr="002A6D52">
        <w:rPr>
          <w:rFonts w:ascii="Times New Roman" w:eastAsia="Times New Roman" w:hAnsi="Times New Roman" w:cs="Times New Roman"/>
          <w:b/>
          <w:i/>
          <w:sz w:val="28"/>
          <w:szCs w:val="28"/>
          <w:lang w:eastAsia="ru-RU"/>
        </w:rPr>
        <w:t>Стратегия</w:t>
      </w:r>
      <w:r w:rsidRPr="001C0B2B">
        <w:rPr>
          <w:rFonts w:ascii="Times New Roman" w:eastAsia="Times New Roman" w:hAnsi="Times New Roman" w:cs="Times New Roman"/>
          <w:sz w:val="28"/>
          <w:szCs w:val="28"/>
          <w:lang w:eastAsia="ru-RU"/>
        </w:rPr>
        <w:t xml:space="preserve"> развития цифровых технологий (цифровая трансформация) разработана с учетом основных положений ключевых документов стратегического планирования Российской Федерации, а также документов планирования социально-экономического развития Самарской области: </w:t>
      </w:r>
    </w:p>
    <w:p w:rsidR="00D825D6" w:rsidRPr="001C0B2B" w:rsidRDefault="00D825D6" w:rsidP="00D825D6">
      <w:pPr>
        <w:pStyle w:val="a9"/>
        <w:numPr>
          <w:ilvl w:val="0"/>
          <w:numId w:val="47"/>
        </w:numPr>
        <w:spacing w:line="276" w:lineRule="auto"/>
        <w:rPr>
          <w:rFonts w:eastAsia="Times New Roman"/>
          <w:szCs w:val="28"/>
          <w:lang w:eastAsia="ru-RU"/>
        </w:rPr>
      </w:pPr>
      <w:r w:rsidRPr="001C0B2B">
        <w:rPr>
          <w:rFonts w:eastAsia="Times New Roman"/>
          <w:szCs w:val="28"/>
          <w:lang w:eastAsia="ru-RU"/>
        </w:rPr>
        <w:t xml:space="preserve">Федерального закона от 28.06.2014 № 172-ФЗ «О стратегическом планировании в Российской Федерации»; </w:t>
      </w:r>
    </w:p>
    <w:p w:rsidR="00D825D6" w:rsidRPr="001C0B2B" w:rsidRDefault="00D825D6" w:rsidP="00D825D6">
      <w:pPr>
        <w:pStyle w:val="a9"/>
        <w:numPr>
          <w:ilvl w:val="0"/>
          <w:numId w:val="47"/>
        </w:numPr>
        <w:spacing w:line="276" w:lineRule="auto"/>
        <w:rPr>
          <w:rFonts w:eastAsia="Times New Roman"/>
          <w:szCs w:val="28"/>
          <w:lang w:eastAsia="ru-RU"/>
        </w:rPr>
      </w:pPr>
      <w:r w:rsidRPr="001C0B2B">
        <w:rPr>
          <w:rFonts w:eastAsia="Times New Roman"/>
          <w:szCs w:val="28"/>
          <w:lang w:eastAsia="ru-RU"/>
        </w:rPr>
        <w:t xml:space="preserve">Распоряжения Правительства Российской Федерации от 28.07.2017 № 1632-р «Об утверждении программы «Цифровая экономика Российской Федерации»; </w:t>
      </w:r>
    </w:p>
    <w:p w:rsidR="00D825D6" w:rsidRPr="00C87E84" w:rsidRDefault="00D825D6" w:rsidP="00D825D6">
      <w:pPr>
        <w:pStyle w:val="1"/>
        <w:keepNext w:val="0"/>
        <w:keepLines w:val="0"/>
        <w:numPr>
          <w:ilvl w:val="0"/>
          <w:numId w:val="47"/>
        </w:numPr>
        <w:spacing w:before="100" w:beforeAutospacing="1" w:after="100" w:afterAutospacing="1"/>
        <w:jc w:val="both"/>
        <w:rPr>
          <w:rFonts w:ascii="Times New Roman" w:hAnsi="Times New Roman" w:cs="Times New Roman"/>
          <w:b w:val="0"/>
          <w:color w:val="auto"/>
        </w:rPr>
      </w:pPr>
      <w:r w:rsidRPr="00C87E84">
        <w:rPr>
          <w:rFonts w:ascii="Times New Roman" w:hAnsi="Times New Roman" w:cs="Times New Roman"/>
          <w:b w:val="0"/>
          <w:color w:val="auto"/>
        </w:rPr>
        <w:t xml:space="preserve">Указа Президента Российской Федерации от 07.05.2018 №204                                 «О национальных целях и стратегических задачах развития Российской Федерации на период до 2024 года»; </w:t>
      </w:r>
    </w:p>
    <w:p w:rsidR="00D825D6" w:rsidRPr="00C87E84" w:rsidRDefault="00D825D6" w:rsidP="00C87E84">
      <w:pPr>
        <w:pStyle w:val="1"/>
        <w:keepNext w:val="0"/>
        <w:keepLines w:val="0"/>
        <w:numPr>
          <w:ilvl w:val="0"/>
          <w:numId w:val="47"/>
        </w:numPr>
        <w:spacing w:before="0"/>
        <w:jc w:val="both"/>
        <w:rPr>
          <w:rFonts w:ascii="Times New Roman" w:hAnsi="Times New Roman" w:cs="Times New Roman"/>
          <w:b w:val="0"/>
          <w:color w:val="auto"/>
        </w:rPr>
      </w:pPr>
      <w:r w:rsidRPr="00C87E84">
        <w:rPr>
          <w:rFonts w:ascii="Times New Roman" w:hAnsi="Times New Roman" w:cs="Times New Roman"/>
          <w:b w:val="0"/>
          <w:color w:val="auto"/>
        </w:rPr>
        <w:t>Закона Самарской области от 12.03.2018 № 19-ГД «О стратегическом планировании в Самарской области».</w:t>
      </w:r>
    </w:p>
    <w:p w:rsidR="00D825D6" w:rsidRPr="001C0B2B" w:rsidRDefault="00D825D6" w:rsidP="00C87E84">
      <w:pPr>
        <w:spacing w:after="0"/>
        <w:ind w:firstLine="851"/>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Внедрение цифровых технологий осуществляется во взаимодействии органов исполнительной районной власти</w:t>
      </w:r>
      <w:r>
        <w:rPr>
          <w:rFonts w:ascii="Times New Roman" w:eastAsia="Times New Roman" w:hAnsi="Times New Roman" w:cs="Times New Roman"/>
          <w:sz w:val="28"/>
          <w:szCs w:val="28"/>
          <w:lang w:eastAsia="ru-RU"/>
        </w:rPr>
        <w:t xml:space="preserve"> муниципального</w:t>
      </w:r>
      <w:r w:rsidRPr="001C0B2B">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органов исполнительной и законодательной власти Самарской области, институтов развития Самарской области, проектного офиса «Цифровая экономика», представителей бизнеса и общественности района.</w:t>
      </w:r>
    </w:p>
    <w:p w:rsidR="00D825D6" w:rsidRPr="001C0B2B" w:rsidRDefault="00D825D6" w:rsidP="00D825D6">
      <w:pPr>
        <w:spacing w:after="0"/>
        <w:jc w:val="both"/>
        <w:rPr>
          <w:rFonts w:ascii="Times New Roman" w:eastAsia="Times New Roman" w:hAnsi="Times New Roman" w:cs="Times New Roman"/>
          <w:sz w:val="28"/>
          <w:szCs w:val="28"/>
          <w:lang w:eastAsia="ru-RU"/>
        </w:rPr>
      </w:pPr>
    </w:p>
    <w:p w:rsidR="00D825D6" w:rsidRDefault="00D825D6" w:rsidP="00C87E84">
      <w:pPr>
        <w:spacing w:after="0" w:line="240" w:lineRule="auto"/>
        <w:jc w:val="both"/>
        <w:rPr>
          <w:rFonts w:ascii="Times New Roman" w:hAnsi="Times New Roman" w:cs="Times New Roman"/>
          <w:b/>
          <w:sz w:val="28"/>
          <w:szCs w:val="28"/>
        </w:rPr>
      </w:pPr>
      <w:r w:rsidRPr="001C0B2B">
        <w:rPr>
          <w:rFonts w:ascii="Times New Roman" w:hAnsi="Times New Roman" w:cs="Times New Roman"/>
          <w:b/>
          <w:sz w:val="28"/>
          <w:szCs w:val="28"/>
        </w:rPr>
        <w:t>Развитие за счет современных технологий и цифровой трансформации</w:t>
      </w:r>
    </w:p>
    <w:p w:rsidR="00D825D6" w:rsidRPr="001C0B2B" w:rsidRDefault="00D825D6" w:rsidP="00C87E84">
      <w:pPr>
        <w:spacing w:after="0" w:line="240" w:lineRule="auto"/>
        <w:jc w:val="both"/>
        <w:rPr>
          <w:rFonts w:ascii="Times New Roman" w:hAnsi="Times New Roman" w:cs="Times New Roman"/>
          <w:b/>
          <w:sz w:val="16"/>
          <w:szCs w:val="16"/>
        </w:rPr>
      </w:pPr>
    </w:p>
    <w:p w:rsidR="00D825D6" w:rsidRPr="001C0B2B" w:rsidRDefault="00D825D6" w:rsidP="00C87E84">
      <w:pPr>
        <w:spacing w:after="0"/>
        <w:ind w:firstLine="851"/>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Цифровая трансформация будет оказывать все возрастающее влияние на разные отрасли. Согласно оценке ведущих консалтинговых агентств, дополнительный прирост от внедрения новых цифровых технологий будет составлять в среднем до 2025 года от 0,4 до 0,9% ВРП в год, с 2026</w:t>
      </w:r>
      <w:r>
        <w:rPr>
          <w:rFonts w:ascii="Times New Roman" w:eastAsia="Times New Roman" w:hAnsi="Times New Roman" w:cs="Times New Roman"/>
          <w:sz w:val="28"/>
          <w:szCs w:val="28"/>
          <w:lang w:eastAsia="ru-RU"/>
        </w:rPr>
        <w:t xml:space="preserve"> г.                   до</w:t>
      </w:r>
      <w:r w:rsidRPr="001C0B2B">
        <w:rPr>
          <w:rFonts w:ascii="Times New Roman" w:eastAsia="Times New Roman" w:hAnsi="Times New Roman" w:cs="Times New Roman"/>
          <w:sz w:val="28"/>
          <w:szCs w:val="28"/>
          <w:lang w:eastAsia="ru-RU"/>
        </w:rPr>
        <w:t xml:space="preserve"> 2030</w:t>
      </w:r>
      <w:r>
        <w:rPr>
          <w:rFonts w:ascii="Times New Roman" w:eastAsia="Times New Roman" w:hAnsi="Times New Roman" w:cs="Times New Roman"/>
          <w:sz w:val="28"/>
          <w:szCs w:val="28"/>
          <w:lang w:eastAsia="ru-RU"/>
        </w:rPr>
        <w:t xml:space="preserve">г. - </w:t>
      </w:r>
      <w:r w:rsidRPr="001C0B2B">
        <w:rPr>
          <w:rFonts w:ascii="Times New Roman" w:eastAsia="Times New Roman" w:hAnsi="Times New Roman" w:cs="Times New Roman"/>
          <w:sz w:val="28"/>
          <w:szCs w:val="28"/>
          <w:lang w:eastAsia="ru-RU"/>
        </w:rPr>
        <w:t xml:space="preserve">от 1 до 1,2% в год. При этом, в районах эффект от внедрения </w:t>
      </w:r>
      <w:r w:rsidRPr="001C0B2B">
        <w:rPr>
          <w:rFonts w:ascii="Times New Roman" w:eastAsia="Times New Roman" w:hAnsi="Times New Roman" w:cs="Times New Roman"/>
          <w:sz w:val="28"/>
          <w:szCs w:val="28"/>
          <w:lang w:eastAsia="ru-RU"/>
        </w:rPr>
        <w:lastRenderedPageBreak/>
        <w:t>может быть кратным в связи с низким проникновением на данный момент, быстрым внедрением и возможностью быстрого выхода на более крупные рынки при применении цифровых технологий.</w:t>
      </w:r>
    </w:p>
    <w:p w:rsidR="00D825D6" w:rsidRPr="001C0B2B" w:rsidRDefault="00D825D6" w:rsidP="00C87E84">
      <w:pPr>
        <w:spacing w:after="0"/>
        <w:ind w:firstLine="851"/>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Три основных источника создания стоимости за счет цифровой трансформации: повышение производительности, повышение эффективности использования ресурсов и повышени</w:t>
      </w:r>
      <w:r>
        <w:rPr>
          <w:rFonts w:ascii="Times New Roman" w:eastAsia="Times New Roman" w:hAnsi="Times New Roman" w:cs="Times New Roman"/>
          <w:sz w:val="28"/>
          <w:szCs w:val="28"/>
          <w:lang w:eastAsia="ru-RU"/>
        </w:rPr>
        <w:t>е</w:t>
      </w:r>
      <w:r w:rsidRPr="001C0B2B">
        <w:rPr>
          <w:rFonts w:ascii="Times New Roman" w:eastAsia="Times New Roman" w:hAnsi="Times New Roman" w:cs="Times New Roman"/>
          <w:sz w:val="28"/>
          <w:szCs w:val="28"/>
          <w:lang w:eastAsia="ru-RU"/>
        </w:rPr>
        <w:t xml:space="preserve"> эффективности функционирования рынков сбыта и труда.</w:t>
      </w:r>
    </w:p>
    <w:p w:rsidR="00D825D6" w:rsidRPr="001C0B2B" w:rsidRDefault="00D825D6" w:rsidP="00C87E84">
      <w:pPr>
        <w:spacing w:after="0"/>
        <w:ind w:firstLine="851"/>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Основным источником экономического роста отраслей экономики является многофакторное повышение операционной производительности компаний.</w:t>
      </w:r>
    </w:p>
    <w:p w:rsidR="00D825D6" w:rsidRPr="001C0B2B" w:rsidRDefault="00D825D6" w:rsidP="00C87E84">
      <w:pPr>
        <w:spacing w:after="0"/>
        <w:ind w:firstLine="851"/>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Вне зависимости от отрасли, компании собирают и обрабатывают большие массивы информации и используют результаты анализа при принятии управленческих решений. Повышение операционной производительности может происходить в следующих видах деятельности:</w:t>
      </w:r>
    </w:p>
    <w:p w:rsidR="00D825D6" w:rsidRPr="001C0B2B" w:rsidRDefault="00D825D6" w:rsidP="00C87E84">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C0B2B">
        <w:rPr>
          <w:rFonts w:ascii="Times New Roman" w:eastAsia="Times New Roman" w:hAnsi="Times New Roman" w:cs="Times New Roman"/>
          <w:sz w:val="28"/>
          <w:szCs w:val="28"/>
          <w:lang w:eastAsia="ru-RU"/>
        </w:rPr>
        <w:t>Повышение эффективности разработки продуктов. Инструменты цифровизации помогают повысить эффективность инновационного процесса в компаниях за счет автоматизированного анализа больших массивов данных от потребителей об использовании продукции, а также ускорить процесс разработки инноваций за счет быстрого прототипирования (например, с использованием технологии 3D-печати)</w:t>
      </w:r>
      <w:r>
        <w:rPr>
          <w:rFonts w:ascii="Times New Roman" w:eastAsia="Times New Roman" w:hAnsi="Times New Roman" w:cs="Times New Roman"/>
          <w:sz w:val="28"/>
          <w:szCs w:val="28"/>
          <w:lang w:eastAsia="ru-RU"/>
        </w:rPr>
        <w:t>.</w:t>
      </w:r>
    </w:p>
    <w:p w:rsidR="00D825D6" w:rsidRPr="001C0B2B" w:rsidRDefault="00D825D6" w:rsidP="00D825D6">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C0B2B">
        <w:rPr>
          <w:rFonts w:ascii="Times New Roman" w:eastAsia="Times New Roman" w:hAnsi="Times New Roman" w:cs="Times New Roman"/>
          <w:sz w:val="28"/>
          <w:szCs w:val="28"/>
          <w:lang w:eastAsia="ru-RU"/>
        </w:rPr>
        <w:t>Оптимизация производственных и логистических операций. Современные технологии обеспечивают предприятиям автоматизированный контроль производственных линий и персонала в режиме реального времени, позволяют повысить загрузку линий и сократить затраты на логистику за счет оптимизации маршрутов и приоритизации доставки наиболее критических позиций</w:t>
      </w:r>
      <w:r>
        <w:rPr>
          <w:rFonts w:ascii="Times New Roman" w:eastAsia="Times New Roman" w:hAnsi="Times New Roman" w:cs="Times New Roman"/>
          <w:sz w:val="28"/>
          <w:szCs w:val="28"/>
          <w:lang w:eastAsia="ru-RU"/>
        </w:rPr>
        <w:t>.</w:t>
      </w:r>
    </w:p>
    <w:p w:rsidR="00D825D6" w:rsidRPr="001C0B2B" w:rsidRDefault="00D825D6" w:rsidP="00D825D6">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C0B2B">
        <w:rPr>
          <w:rFonts w:ascii="Times New Roman" w:eastAsia="Times New Roman" w:hAnsi="Times New Roman" w:cs="Times New Roman"/>
          <w:sz w:val="28"/>
          <w:szCs w:val="28"/>
          <w:lang w:eastAsia="ru-RU"/>
        </w:rPr>
        <w:t>Эффективное использование ресурсов. Энергоэффективность производственных и административных зданий существенно повышается за счет установки «умных» ИТ-систем, анализирующих и контролирующих расход электроэнергии и топлива. Также ИТ-системы помогают оптимизировать расход сырья при производстве продукции за счет сокращения потерь (например, при неплановых остановках линий).</w:t>
      </w:r>
    </w:p>
    <w:p w:rsidR="00D825D6" w:rsidRPr="001C0B2B" w:rsidRDefault="00D825D6" w:rsidP="00D825D6">
      <w:pPr>
        <w:spacing w:after="0"/>
        <w:ind w:firstLine="851"/>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Внедрение интернета вещей может позволить компаниям добиться повышения выхода готовой продукции, сокращения простоев оборудования, оптимизировать загрузку производственных мощностей. Ряд предприятий – лидеров отраслей уже начали внедрение продвинутых оптимизационных ИТ-систем, однако зачастую их возможности используются не полностью. Например, поток данных, собираемых системой с производственного оборудования в реальном времени, может задействоваться только </w:t>
      </w:r>
      <w:r w:rsidRPr="001C0B2B">
        <w:rPr>
          <w:rFonts w:ascii="Times New Roman" w:eastAsia="Times New Roman" w:hAnsi="Times New Roman" w:cs="Times New Roman"/>
          <w:sz w:val="28"/>
          <w:szCs w:val="28"/>
          <w:lang w:eastAsia="ru-RU"/>
        </w:rPr>
        <w:lastRenderedPageBreak/>
        <w:t>для оперативного диагностирования неисправностей оборудования, хотя не менее значимый эффект мог бы быть достигнут путем построения системы превентивного обслуживания на основе обработки тех же данных. Подобные системы могут позволить добиться сокращения затрат на ремонтные работы за счет перехода к обслуживанию каждой единицы оборудования по фактической необходимости и сокращения количества срочных ремонтов. Также внедрение подобных систем позволяет повышать коэффициент технической доступности оборудования и сокращать простои на 30–50%.</w:t>
      </w:r>
    </w:p>
    <w:p w:rsidR="00D825D6" w:rsidRPr="001C0B2B" w:rsidRDefault="00D825D6" w:rsidP="00D825D6">
      <w:pPr>
        <w:spacing w:after="0"/>
        <w:ind w:firstLine="851"/>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Масштаб повышения эффективности функционирования рынков с использованием цифровых платформ. Раньше участники рынка вынуждены были принимать решения, основываясь на неполной, неточной и  ограниченной информации. В результате компании сталкивались со сложностями. В данный момент благодаря современным технологиям мы получаем новые модели выхода на рынки через продвижение на основе цифровых платформ. Развитие собственных платформ в регионах также способствует увеличению скорости реализации продукции. Одним из основных факторов роста это может стать для подсобных хозяйств, для которых выход на рынок является наиболее сложным.</w:t>
      </w:r>
    </w:p>
    <w:p w:rsidR="00D825D6" w:rsidRPr="00C87E84" w:rsidRDefault="00D825D6" w:rsidP="00D825D6">
      <w:pPr>
        <w:spacing w:after="0"/>
        <w:jc w:val="both"/>
        <w:rPr>
          <w:rFonts w:ascii="Times New Roman" w:hAnsi="Times New Roman" w:cs="Times New Roman"/>
          <w:b/>
          <w:sz w:val="16"/>
          <w:szCs w:val="16"/>
        </w:rPr>
      </w:pPr>
    </w:p>
    <w:p w:rsidR="00D825D6" w:rsidRDefault="00D825D6" w:rsidP="00C87E84">
      <w:pPr>
        <w:spacing w:after="0" w:line="240" w:lineRule="auto"/>
        <w:jc w:val="both"/>
        <w:rPr>
          <w:rFonts w:ascii="Times New Roman" w:hAnsi="Times New Roman" w:cs="Times New Roman"/>
          <w:b/>
          <w:sz w:val="28"/>
          <w:szCs w:val="28"/>
        </w:rPr>
      </w:pPr>
      <w:r w:rsidRPr="001C0B2B">
        <w:rPr>
          <w:rFonts w:ascii="Times New Roman" w:hAnsi="Times New Roman" w:cs="Times New Roman"/>
          <w:b/>
          <w:sz w:val="28"/>
          <w:szCs w:val="28"/>
        </w:rPr>
        <w:t xml:space="preserve">Наиболее приоритетные направления и отрасли внедрения цифровых технологий с учетом специфики </w:t>
      </w:r>
      <w:r>
        <w:rPr>
          <w:rFonts w:ascii="Times New Roman" w:hAnsi="Times New Roman" w:cs="Times New Roman"/>
          <w:b/>
          <w:sz w:val="28"/>
          <w:szCs w:val="28"/>
        </w:rPr>
        <w:t>муниципального</w:t>
      </w:r>
      <w:r w:rsidRPr="001C0B2B">
        <w:rPr>
          <w:rFonts w:ascii="Times New Roman" w:hAnsi="Times New Roman" w:cs="Times New Roman"/>
          <w:b/>
          <w:sz w:val="28"/>
          <w:szCs w:val="28"/>
        </w:rPr>
        <w:t xml:space="preserve"> района</w:t>
      </w:r>
      <w:r>
        <w:rPr>
          <w:rFonts w:ascii="Times New Roman" w:hAnsi="Times New Roman" w:cs="Times New Roman"/>
          <w:b/>
          <w:sz w:val="28"/>
          <w:szCs w:val="28"/>
        </w:rPr>
        <w:t xml:space="preserve"> Кинельский</w:t>
      </w:r>
    </w:p>
    <w:p w:rsidR="00C87E84" w:rsidRPr="00C87E84" w:rsidRDefault="00C87E84" w:rsidP="00C87E84">
      <w:pPr>
        <w:spacing w:after="0" w:line="240" w:lineRule="auto"/>
        <w:jc w:val="both"/>
        <w:rPr>
          <w:rFonts w:ascii="Times New Roman" w:hAnsi="Times New Roman" w:cs="Times New Roman"/>
          <w:b/>
          <w:sz w:val="16"/>
          <w:szCs w:val="16"/>
        </w:rPr>
      </w:pPr>
    </w:p>
    <w:p w:rsidR="00D825D6" w:rsidRPr="001C0B2B" w:rsidRDefault="00D825D6" w:rsidP="00C87E84">
      <w:pPr>
        <w:spacing w:after="0" w:line="240" w:lineRule="auto"/>
        <w:jc w:val="both"/>
        <w:rPr>
          <w:rFonts w:ascii="Times New Roman" w:hAnsi="Times New Roman" w:cs="Times New Roman"/>
          <w:sz w:val="28"/>
          <w:szCs w:val="28"/>
        </w:rPr>
      </w:pPr>
      <w:r w:rsidRPr="001C0B2B">
        <w:rPr>
          <w:rFonts w:ascii="Times New Roman" w:hAnsi="Times New Roman" w:cs="Times New Roman"/>
          <w:sz w:val="28"/>
          <w:szCs w:val="28"/>
        </w:rPr>
        <w:t>Основными направлениями для развития цифровых технологий являются:</w:t>
      </w:r>
    </w:p>
    <w:p w:rsidR="00D825D6" w:rsidRPr="001C0B2B" w:rsidRDefault="00D825D6" w:rsidP="00C87E84">
      <w:pPr>
        <w:pStyle w:val="a9"/>
        <w:numPr>
          <w:ilvl w:val="0"/>
          <w:numId w:val="31"/>
        </w:numPr>
        <w:spacing w:line="240" w:lineRule="auto"/>
        <w:rPr>
          <w:rFonts w:eastAsia="Times New Roman"/>
          <w:szCs w:val="28"/>
          <w:lang w:eastAsia="ru-RU"/>
        </w:rPr>
      </w:pPr>
      <w:r w:rsidRPr="001C0B2B">
        <w:rPr>
          <w:rFonts w:eastAsia="Times New Roman"/>
          <w:szCs w:val="28"/>
          <w:lang w:eastAsia="ru-RU"/>
        </w:rPr>
        <w:t>Обеспечение стабильного и высокос</w:t>
      </w:r>
      <w:r>
        <w:rPr>
          <w:rFonts w:eastAsia="Times New Roman"/>
          <w:szCs w:val="28"/>
          <w:lang w:eastAsia="ru-RU"/>
        </w:rPr>
        <w:t xml:space="preserve">коростного доступа к сети </w:t>
      </w:r>
      <w:r w:rsidRPr="001C0B2B">
        <w:rPr>
          <w:rFonts w:eastAsia="Times New Roman"/>
          <w:szCs w:val="28"/>
          <w:lang w:eastAsia="ru-RU"/>
        </w:rPr>
        <w:t xml:space="preserve">Интернет и сотовой связи жителей и организаций </w:t>
      </w:r>
      <w:r>
        <w:rPr>
          <w:rFonts w:eastAsia="Times New Roman"/>
          <w:szCs w:val="28"/>
          <w:lang w:eastAsia="ru-RU"/>
        </w:rPr>
        <w:t>муниципального</w:t>
      </w:r>
      <w:r w:rsidRPr="001C0B2B">
        <w:rPr>
          <w:rFonts w:eastAsia="Times New Roman"/>
          <w:szCs w:val="28"/>
          <w:lang w:eastAsia="ru-RU"/>
        </w:rPr>
        <w:t xml:space="preserve"> района</w:t>
      </w:r>
      <w:r>
        <w:rPr>
          <w:rFonts w:eastAsia="Times New Roman"/>
          <w:szCs w:val="28"/>
          <w:lang w:eastAsia="ru-RU"/>
        </w:rPr>
        <w:t xml:space="preserve"> Кинельский.</w:t>
      </w:r>
    </w:p>
    <w:p w:rsidR="00D825D6" w:rsidRPr="001C0B2B" w:rsidRDefault="00D825D6" w:rsidP="00D825D6">
      <w:pPr>
        <w:pStyle w:val="a9"/>
        <w:numPr>
          <w:ilvl w:val="0"/>
          <w:numId w:val="31"/>
        </w:numPr>
        <w:spacing w:line="276" w:lineRule="auto"/>
        <w:rPr>
          <w:rFonts w:eastAsia="Times New Roman"/>
          <w:szCs w:val="28"/>
          <w:lang w:eastAsia="ru-RU"/>
        </w:rPr>
      </w:pPr>
      <w:r w:rsidRPr="001C0B2B">
        <w:rPr>
          <w:rFonts w:eastAsia="Times New Roman"/>
          <w:szCs w:val="28"/>
          <w:lang w:eastAsia="ru-RU"/>
        </w:rPr>
        <w:t xml:space="preserve">Оптимизация государственных услуг и сервисов государственного управления, развитие информационных порталов </w:t>
      </w:r>
      <w:r>
        <w:rPr>
          <w:rFonts w:eastAsia="Times New Roman"/>
          <w:szCs w:val="28"/>
          <w:lang w:eastAsia="ru-RU"/>
        </w:rPr>
        <w:t>муниципального</w:t>
      </w:r>
      <w:r w:rsidRPr="001C0B2B">
        <w:rPr>
          <w:rFonts w:eastAsia="Times New Roman"/>
          <w:szCs w:val="28"/>
          <w:lang w:eastAsia="ru-RU"/>
        </w:rPr>
        <w:t xml:space="preserve"> района</w:t>
      </w:r>
      <w:r>
        <w:rPr>
          <w:rFonts w:eastAsia="Times New Roman"/>
          <w:szCs w:val="28"/>
          <w:lang w:eastAsia="ru-RU"/>
        </w:rPr>
        <w:t xml:space="preserve"> Кинельский.</w:t>
      </w:r>
    </w:p>
    <w:p w:rsidR="00D825D6" w:rsidRPr="001C0B2B" w:rsidRDefault="00D825D6" w:rsidP="00D825D6">
      <w:pPr>
        <w:pStyle w:val="a9"/>
        <w:numPr>
          <w:ilvl w:val="0"/>
          <w:numId w:val="31"/>
        </w:numPr>
        <w:spacing w:line="276" w:lineRule="auto"/>
        <w:rPr>
          <w:rFonts w:eastAsia="Times New Roman"/>
          <w:szCs w:val="28"/>
          <w:lang w:eastAsia="ru-RU"/>
        </w:rPr>
      </w:pPr>
      <w:r w:rsidRPr="001C0B2B">
        <w:rPr>
          <w:rFonts w:eastAsia="Times New Roman"/>
          <w:szCs w:val="28"/>
          <w:lang w:eastAsia="ru-RU"/>
        </w:rPr>
        <w:t>Развитие приоритетных отраслей экономики и социальной сферы посредством внедрения цифровых технологий и платформенных решений</w:t>
      </w:r>
      <w:r>
        <w:rPr>
          <w:rFonts w:eastAsia="Times New Roman"/>
          <w:szCs w:val="28"/>
          <w:lang w:eastAsia="ru-RU"/>
        </w:rPr>
        <w:t>.</w:t>
      </w:r>
    </w:p>
    <w:p w:rsidR="00D825D6" w:rsidRPr="001C0B2B" w:rsidRDefault="00D825D6" w:rsidP="00D825D6">
      <w:pPr>
        <w:pStyle w:val="a9"/>
        <w:numPr>
          <w:ilvl w:val="0"/>
          <w:numId w:val="31"/>
        </w:numPr>
        <w:spacing w:line="276" w:lineRule="auto"/>
        <w:rPr>
          <w:rFonts w:eastAsia="Times New Roman"/>
          <w:szCs w:val="28"/>
          <w:lang w:eastAsia="ru-RU"/>
        </w:rPr>
      </w:pPr>
      <w:r w:rsidRPr="001C0B2B">
        <w:rPr>
          <w:rFonts w:eastAsia="Times New Roman"/>
          <w:szCs w:val="28"/>
          <w:lang w:eastAsia="ru-RU"/>
        </w:rPr>
        <w:t xml:space="preserve">Развитие комфортной среды проживания в </w:t>
      </w:r>
      <w:r>
        <w:rPr>
          <w:rFonts w:eastAsia="Times New Roman"/>
          <w:szCs w:val="28"/>
          <w:lang w:eastAsia="ru-RU"/>
        </w:rPr>
        <w:t>муниципальном</w:t>
      </w:r>
      <w:r w:rsidRPr="001C0B2B">
        <w:rPr>
          <w:rFonts w:eastAsia="Times New Roman"/>
          <w:szCs w:val="28"/>
          <w:lang w:eastAsia="ru-RU"/>
        </w:rPr>
        <w:t xml:space="preserve"> районе</w:t>
      </w:r>
      <w:r>
        <w:rPr>
          <w:rFonts w:eastAsia="Times New Roman"/>
          <w:szCs w:val="28"/>
          <w:lang w:eastAsia="ru-RU"/>
        </w:rPr>
        <w:t xml:space="preserve"> Кинельский</w:t>
      </w:r>
      <w:r w:rsidRPr="001C0B2B">
        <w:rPr>
          <w:rFonts w:eastAsia="Times New Roman"/>
          <w:szCs w:val="28"/>
          <w:lang w:eastAsia="ru-RU"/>
        </w:rPr>
        <w:t xml:space="preserve"> за счет создания новых видов продукции и решений на основе цифровых технологий</w:t>
      </w:r>
      <w:r>
        <w:rPr>
          <w:rFonts w:eastAsia="Times New Roman"/>
          <w:szCs w:val="28"/>
          <w:lang w:eastAsia="ru-RU"/>
        </w:rPr>
        <w:t>.</w:t>
      </w:r>
    </w:p>
    <w:p w:rsidR="00D825D6" w:rsidRPr="001C0B2B" w:rsidRDefault="00D825D6" w:rsidP="00D825D6">
      <w:pPr>
        <w:pStyle w:val="a9"/>
        <w:numPr>
          <w:ilvl w:val="0"/>
          <w:numId w:val="31"/>
        </w:numPr>
        <w:spacing w:line="276" w:lineRule="auto"/>
        <w:rPr>
          <w:rFonts w:eastAsia="Times New Roman"/>
          <w:szCs w:val="28"/>
          <w:lang w:eastAsia="ru-RU"/>
        </w:rPr>
      </w:pPr>
      <w:r w:rsidRPr="001C0B2B">
        <w:rPr>
          <w:rFonts w:eastAsia="Times New Roman"/>
          <w:szCs w:val="28"/>
          <w:lang w:eastAsia="ru-RU"/>
        </w:rPr>
        <w:t>Обучение и создание компетенций у государственных служащих в области цифровых технологий</w:t>
      </w:r>
      <w:r>
        <w:rPr>
          <w:rFonts w:eastAsia="Times New Roman"/>
          <w:szCs w:val="28"/>
          <w:lang w:eastAsia="ru-RU"/>
        </w:rPr>
        <w:t>.</w:t>
      </w:r>
    </w:p>
    <w:p w:rsidR="00D825D6" w:rsidRPr="001C0B2B" w:rsidRDefault="00D825D6" w:rsidP="00D825D6">
      <w:pPr>
        <w:pStyle w:val="a9"/>
        <w:numPr>
          <w:ilvl w:val="0"/>
          <w:numId w:val="31"/>
        </w:numPr>
        <w:spacing w:line="276" w:lineRule="auto"/>
        <w:rPr>
          <w:szCs w:val="28"/>
        </w:rPr>
      </w:pPr>
      <w:r w:rsidRPr="001C0B2B">
        <w:rPr>
          <w:szCs w:val="28"/>
        </w:rPr>
        <w:t>Обучение населения современным технологиям</w:t>
      </w:r>
      <w:r>
        <w:rPr>
          <w:szCs w:val="28"/>
        </w:rPr>
        <w:t>.</w:t>
      </w:r>
    </w:p>
    <w:p w:rsidR="00D825D6" w:rsidRPr="001C0B2B" w:rsidRDefault="00D825D6" w:rsidP="00D825D6">
      <w:pPr>
        <w:pStyle w:val="a9"/>
        <w:numPr>
          <w:ilvl w:val="0"/>
          <w:numId w:val="31"/>
        </w:numPr>
        <w:spacing w:line="276" w:lineRule="auto"/>
        <w:rPr>
          <w:szCs w:val="28"/>
        </w:rPr>
      </w:pPr>
      <w:r w:rsidRPr="001C0B2B">
        <w:rPr>
          <w:szCs w:val="28"/>
        </w:rPr>
        <w:lastRenderedPageBreak/>
        <w:t>Привлечение в район стартапов в области цифровых технологий для совместных разработок в различных областях</w:t>
      </w:r>
      <w:r>
        <w:rPr>
          <w:szCs w:val="28"/>
        </w:rPr>
        <w:t>.</w:t>
      </w:r>
    </w:p>
    <w:p w:rsidR="00D825D6" w:rsidRPr="001C0B2B" w:rsidRDefault="00D825D6" w:rsidP="00D825D6">
      <w:pPr>
        <w:pStyle w:val="a9"/>
        <w:numPr>
          <w:ilvl w:val="0"/>
          <w:numId w:val="31"/>
        </w:numPr>
        <w:spacing w:line="276" w:lineRule="auto"/>
        <w:rPr>
          <w:szCs w:val="28"/>
        </w:rPr>
      </w:pPr>
      <w:r w:rsidRPr="001C0B2B">
        <w:rPr>
          <w:szCs w:val="28"/>
        </w:rPr>
        <w:t>Сотрудничество с институтами развития цифровых технологий Самарской области и РФ.</w:t>
      </w:r>
    </w:p>
    <w:p w:rsidR="00D825D6" w:rsidRPr="001C0B2B" w:rsidRDefault="00D825D6" w:rsidP="00D825D6">
      <w:pPr>
        <w:spacing w:after="0"/>
        <w:jc w:val="both"/>
        <w:rPr>
          <w:rFonts w:ascii="Times New Roman" w:hAnsi="Times New Roman" w:cs="Times New Roman"/>
          <w:sz w:val="28"/>
          <w:szCs w:val="28"/>
        </w:rPr>
      </w:pPr>
      <w:r w:rsidRPr="001C0B2B">
        <w:rPr>
          <w:rFonts w:ascii="Times New Roman" w:hAnsi="Times New Roman" w:cs="Times New Roman"/>
          <w:sz w:val="28"/>
          <w:szCs w:val="28"/>
        </w:rPr>
        <w:t>С учетом специфики района, существу</w:t>
      </w:r>
      <w:r>
        <w:rPr>
          <w:rFonts w:ascii="Times New Roman" w:hAnsi="Times New Roman" w:cs="Times New Roman"/>
          <w:sz w:val="28"/>
          <w:szCs w:val="28"/>
        </w:rPr>
        <w:t>ющей структуры экономики района</w:t>
      </w:r>
      <w:r w:rsidRPr="001C0B2B">
        <w:rPr>
          <w:rFonts w:ascii="Times New Roman" w:hAnsi="Times New Roman" w:cs="Times New Roman"/>
          <w:sz w:val="28"/>
          <w:szCs w:val="28"/>
        </w:rPr>
        <w:t xml:space="preserve"> основными целевыми показателями, описанными в </w:t>
      </w:r>
      <w:r>
        <w:rPr>
          <w:rFonts w:ascii="Times New Roman" w:hAnsi="Times New Roman" w:cs="Times New Roman"/>
          <w:sz w:val="28"/>
          <w:szCs w:val="28"/>
        </w:rPr>
        <w:t>С</w:t>
      </w:r>
      <w:r w:rsidRPr="001C0B2B">
        <w:rPr>
          <w:rFonts w:ascii="Times New Roman" w:hAnsi="Times New Roman" w:cs="Times New Roman"/>
          <w:sz w:val="28"/>
          <w:szCs w:val="28"/>
        </w:rPr>
        <w:t>тратегии развития района до 2030 года</w:t>
      </w:r>
      <w:r>
        <w:rPr>
          <w:rFonts w:ascii="Times New Roman" w:hAnsi="Times New Roman" w:cs="Times New Roman"/>
          <w:sz w:val="28"/>
          <w:szCs w:val="28"/>
        </w:rPr>
        <w:t>,</w:t>
      </w:r>
      <w:r w:rsidRPr="001C0B2B">
        <w:rPr>
          <w:rFonts w:ascii="Times New Roman" w:hAnsi="Times New Roman" w:cs="Times New Roman"/>
          <w:sz w:val="28"/>
          <w:szCs w:val="28"/>
        </w:rPr>
        <w:t xml:space="preserve"> наиболее приоритетными отраслями для внедрения цифровых технологий можно считать:</w:t>
      </w:r>
    </w:p>
    <w:p w:rsidR="00D825D6" w:rsidRPr="009511B9" w:rsidRDefault="00D825D6" w:rsidP="00D825D6">
      <w:pPr>
        <w:pStyle w:val="a9"/>
        <w:numPr>
          <w:ilvl w:val="0"/>
          <w:numId w:val="48"/>
        </w:numPr>
        <w:spacing w:line="276" w:lineRule="auto"/>
        <w:rPr>
          <w:rFonts w:eastAsia="Times New Roman"/>
          <w:szCs w:val="28"/>
          <w:lang w:eastAsia="ru-RU"/>
        </w:rPr>
      </w:pPr>
      <w:r w:rsidRPr="009511B9">
        <w:rPr>
          <w:rFonts w:eastAsia="Times New Roman"/>
          <w:szCs w:val="28"/>
          <w:lang w:eastAsia="ru-RU"/>
        </w:rPr>
        <w:t>сельское хозяйство;</w:t>
      </w:r>
    </w:p>
    <w:p w:rsidR="00D825D6" w:rsidRPr="009511B9" w:rsidRDefault="00D825D6" w:rsidP="00D825D6">
      <w:pPr>
        <w:pStyle w:val="a9"/>
        <w:numPr>
          <w:ilvl w:val="0"/>
          <w:numId w:val="48"/>
        </w:numPr>
        <w:spacing w:line="276" w:lineRule="auto"/>
        <w:rPr>
          <w:rFonts w:eastAsia="Times New Roman"/>
          <w:szCs w:val="28"/>
          <w:lang w:eastAsia="ru-RU"/>
        </w:rPr>
      </w:pPr>
      <w:r w:rsidRPr="009511B9">
        <w:rPr>
          <w:rFonts w:eastAsia="Times New Roman"/>
          <w:szCs w:val="28"/>
          <w:lang w:eastAsia="ru-RU"/>
        </w:rPr>
        <w:t>образование;</w:t>
      </w:r>
    </w:p>
    <w:p w:rsidR="00D825D6" w:rsidRPr="001C0B2B" w:rsidRDefault="00D825D6" w:rsidP="00D825D6">
      <w:pPr>
        <w:pStyle w:val="a9"/>
        <w:numPr>
          <w:ilvl w:val="0"/>
          <w:numId w:val="48"/>
        </w:numPr>
        <w:spacing w:line="276" w:lineRule="auto"/>
        <w:rPr>
          <w:rFonts w:eastAsia="Times New Roman"/>
          <w:szCs w:val="28"/>
          <w:lang w:eastAsia="ru-RU"/>
        </w:rPr>
      </w:pPr>
      <w:r>
        <w:rPr>
          <w:rFonts w:eastAsia="Times New Roman"/>
          <w:szCs w:val="28"/>
          <w:lang w:eastAsia="ru-RU"/>
        </w:rPr>
        <w:t>транспорт и логистику</w:t>
      </w:r>
      <w:r w:rsidRPr="001C0B2B">
        <w:rPr>
          <w:rFonts w:eastAsia="Times New Roman"/>
          <w:szCs w:val="28"/>
          <w:lang w:eastAsia="ru-RU"/>
        </w:rPr>
        <w:t>;</w:t>
      </w:r>
    </w:p>
    <w:p w:rsidR="00D825D6" w:rsidRPr="001C0B2B" w:rsidRDefault="00D825D6" w:rsidP="00D825D6">
      <w:pPr>
        <w:pStyle w:val="a9"/>
        <w:numPr>
          <w:ilvl w:val="0"/>
          <w:numId w:val="48"/>
        </w:numPr>
        <w:spacing w:line="276" w:lineRule="auto"/>
        <w:rPr>
          <w:rFonts w:eastAsia="Times New Roman"/>
          <w:szCs w:val="28"/>
          <w:lang w:eastAsia="ru-RU"/>
        </w:rPr>
      </w:pPr>
      <w:r>
        <w:rPr>
          <w:rFonts w:eastAsia="Times New Roman"/>
          <w:szCs w:val="28"/>
          <w:lang w:eastAsia="ru-RU"/>
        </w:rPr>
        <w:t>м</w:t>
      </w:r>
      <w:r w:rsidRPr="001C0B2B">
        <w:rPr>
          <w:rFonts w:eastAsia="Times New Roman"/>
          <w:szCs w:val="28"/>
          <w:lang w:eastAsia="ru-RU"/>
        </w:rPr>
        <w:t>едицин</w:t>
      </w:r>
      <w:r>
        <w:rPr>
          <w:rFonts w:eastAsia="Times New Roman"/>
          <w:szCs w:val="28"/>
          <w:lang w:eastAsia="ru-RU"/>
        </w:rPr>
        <w:t>у</w:t>
      </w:r>
      <w:r w:rsidRPr="001C0B2B">
        <w:rPr>
          <w:rFonts w:eastAsia="Times New Roman"/>
          <w:szCs w:val="28"/>
          <w:lang w:eastAsia="ru-RU"/>
        </w:rPr>
        <w:t>;</w:t>
      </w:r>
    </w:p>
    <w:p w:rsidR="00D825D6" w:rsidRPr="001C0B2B" w:rsidRDefault="00D825D6" w:rsidP="00D825D6">
      <w:pPr>
        <w:pStyle w:val="a9"/>
        <w:numPr>
          <w:ilvl w:val="0"/>
          <w:numId w:val="48"/>
        </w:numPr>
        <w:spacing w:line="276" w:lineRule="auto"/>
        <w:rPr>
          <w:rFonts w:eastAsia="Times New Roman"/>
          <w:szCs w:val="28"/>
          <w:lang w:eastAsia="ru-RU"/>
        </w:rPr>
      </w:pPr>
      <w:r w:rsidRPr="001C0B2B">
        <w:rPr>
          <w:rFonts w:eastAsia="Times New Roman"/>
          <w:szCs w:val="28"/>
          <w:lang w:eastAsia="ru-RU"/>
        </w:rPr>
        <w:t>ЖКХ.</w:t>
      </w:r>
    </w:p>
    <w:p w:rsidR="00D825D6" w:rsidRPr="00C87E84" w:rsidRDefault="00D825D6" w:rsidP="00D825D6">
      <w:pPr>
        <w:spacing w:after="0"/>
        <w:jc w:val="both"/>
        <w:rPr>
          <w:rFonts w:ascii="Times New Roman" w:eastAsia="Times New Roman" w:hAnsi="Times New Roman" w:cs="Times New Roman"/>
          <w:sz w:val="16"/>
          <w:szCs w:val="16"/>
          <w:lang w:eastAsia="ru-RU"/>
        </w:rPr>
      </w:pPr>
    </w:p>
    <w:p w:rsidR="00D825D6" w:rsidRPr="001C0B2B" w:rsidRDefault="00D825D6" w:rsidP="00C87E84">
      <w:pPr>
        <w:spacing w:after="0"/>
        <w:jc w:val="both"/>
        <w:rPr>
          <w:rFonts w:ascii="Times New Roman" w:hAnsi="Times New Roman" w:cs="Times New Roman"/>
          <w:b/>
          <w:sz w:val="28"/>
          <w:szCs w:val="28"/>
        </w:rPr>
      </w:pPr>
      <w:r w:rsidRPr="001C0B2B">
        <w:rPr>
          <w:rFonts w:ascii="Times New Roman" w:hAnsi="Times New Roman" w:cs="Times New Roman"/>
          <w:b/>
          <w:sz w:val="28"/>
          <w:szCs w:val="28"/>
        </w:rPr>
        <w:t xml:space="preserve">Планируемый эффект от внедрения цифровых технологий к 2030 году в </w:t>
      </w:r>
      <w:r>
        <w:rPr>
          <w:rFonts w:ascii="Times New Roman" w:hAnsi="Times New Roman" w:cs="Times New Roman"/>
          <w:b/>
          <w:sz w:val="28"/>
          <w:szCs w:val="28"/>
        </w:rPr>
        <w:t>муниципальном</w:t>
      </w:r>
      <w:r w:rsidRPr="001C0B2B">
        <w:rPr>
          <w:rFonts w:ascii="Times New Roman" w:hAnsi="Times New Roman" w:cs="Times New Roman"/>
          <w:b/>
          <w:sz w:val="28"/>
          <w:szCs w:val="28"/>
        </w:rPr>
        <w:t xml:space="preserve"> районе</w:t>
      </w:r>
      <w:r>
        <w:rPr>
          <w:rFonts w:ascii="Times New Roman" w:hAnsi="Times New Roman" w:cs="Times New Roman"/>
          <w:b/>
          <w:sz w:val="28"/>
          <w:szCs w:val="28"/>
        </w:rPr>
        <w:t xml:space="preserve"> Кинельский</w:t>
      </w:r>
    </w:p>
    <w:p w:rsidR="00D825D6" w:rsidRPr="001C0B2B" w:rsidRDefault="00D825D6" w:rsidP="00C87E84">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Планируемый эффект от внедрения цифровых технологий:</w:t>
      </w:r>
    </w:p>
    <w:p w:rsidR="00D825D6" w:rsidRPr="001C0B2B" w:rsidRDefault="00D825D6" w:rsidP="00D825D6">
      <w:pPr>
        <w:pStyle w:val="a9"/>
        <w:numPr>
          <w:ilvl w:val="0"/>
          <w:numId w:val="30"/>
        </w:numPr>
        <w:spacing w:line="276" w:lineRule="auto"/>
        <w:rPr>
          <w:rFonts w:eastAsia="Times New Roman"/>
          <w:szCs w:val="28"/>
          <w:lang w:eastAsia="ru-RU"/>
        </w:rPr>
      </w:pPr>
      <w:r w:rsidRPr="001C0B2B">
        <w:rPr>
          <w:rFonts w:eastAsia="Times New Roman"/>
          <w:szCs w:val="28"/>
          <w:lang w:eastAsia="ru-RU"/>
        </w:rPr>
        <w:t xml:space="preserve">Цифровое управление </w:t>
      </w:r>
      <w:r>
        <w:rPr>
          <w:rFonts w:eastAsia="Times New Roman"/>
          <w:szCs w:val="28"/>
          <w:lang w:eastAsia="ru-RU"/>
        </w:rPr>
        <w:t>муниципального образования</w:t>
      </w:r>
      <w:r w:rsidRPr="001C0B2B">
        <w:rPr>
          <w:rFonts w:eastAsia="Times New Roman"/>
          <w:szCs w:val="28"/>
          <w:lang w:eastAsia="ru-RU"/>
        </w:rPr>
        <w:t xml:space="preserve"> даст экономию бюджетных средств, откроет новые возможности для упорядоченного развития и оперативного выявления недостатков. Оценка экономии средств бюджета по статьям составит 5% ежегодно до 2030 года.</w:t>
      </w:r>
    </w:p>
    <w:p w:rsidR="00D825D6" w:rsidRPr="001C0B2B" w:rsidRDefault="00D825D6" w:rsidP="00D825D6">
      <w:pPr>
        <w:pStyle w:val="a9"/>
        <w:numPr>
          <w:ilvl w:val="0"/>
          <w:numId w:val="30"/>
        </w:numPr>
        <w:spacing w:line="276" w:lineRule="auto"/>
        <w:rPr>
          <w:rFonts w:eastAsia="Times New Roman"/>
          <w:szCs w:val="28"/>
          <w:lang w:eastAsia="ru-RU"/>
        </w:rPr>
      </w:pPr>
      <w:r w:rsidRPr="001C0B2B">
        <w:rPr>
          <w:rFonts w:eastAsia="Times New Roman"/>
          <w:szCs w:val="28"/>
          <w:lang w:eastAsia="ru-RU"/>
        </w:rPr>
        <w:t xml:space="preserve">Сбор актуальной, полноценной и достоверной информации на основе политики открытых данных от предприятий и иных источников даст возможность привлекать инвестиции, выявлять сильные и слабые стороны, оперативно влиять и принимать управленческие решения. </w:t>
      </w:r>
    </w:p>
    <w:p w:rsidR="00D825D6" w:rsidRPr="001C0B2B" w:rsidRDefault="00D825D6" w:rsidP="00D825D6">
      <w:pPr>
        <w:pStyle w:val="a9"/>
        <w:numPr>
          <w:ilvl w:val="0"/>
          <w:numId w:val="30"/>
        </w:numPr>
        <w:spacing w:line="276" w:lineRule="auto"/>
        <w:rPr>
          <w:rFonts w:eastAsia="Times New Roman"/>
          <w:szCs w:val="28"/>
          <w:lang w:eastAsia="ru-RU"/>
        </w:rPr>
      </w:pPr>
      <w:r w:rsidRPr="001C0B2B">
        <w:rPr>
          <w:rFonts w:eastAsia="Times New Roman"/>
          <w:szCs w:val="28"/>
          <w:lang w:eastAsia="ru-RU"/>
        </w:rPr>
        <w:t>Выявление инициативных квалифицированных кадров и команд, которые способны решать новые задачи цифровой экономики. Увеличение проникновения цифровых технологий в производственные, социальные и др</w:t>
      </w:r>
      <w:r>
        <w:rPr>
          <w:rFonts w:eastAsia="Times New Roman"/>
          <w:szCs w:val="28"/>
          <w:lang w:eastAsia="ru-RU"/>
        </w:rPr>
        <w:t>угие</w:t>
      </w:r>
      <w:r w:rsidRPr="001C0B2B">
        <w:rPr>
          <w:rFonts w:eastAsia="Times New Roman"/>
          <w:szCs w:val="28"/>
          <w:lang w:eastAsia="ru-RU"/>
        </w:rPr>
        <w:t xml:space="preserve"> сферы. Увеличение производительности труда, качества предоставляемых услуг, увеличение комфортности среды.</w:t>
      </w:r>
    </w:p>
    <w:p w:rsidR="00D825D6" w:rsidRPr="001C0B2B" w:rsidRDefault="00D825D6" w:rsidP="00D825D6">
      <w:pPr>
        <w:pStyle w:val="a9"/>
        <w:numPr>
          <w:ilvl w:val="0"/>
          <w:numId w:val="30"/>
        </w:numPr>
        <w:spacing w:line="276" w:lineRule="auto"/>
        <w:rPr>
          <w:rFonts w:eastAsia="Times New Roman"/>
          <w:szCs w:val="28"/>
          <w:lang w:eastAsia="ru-RU"/>
        </w:rPr>
      </w:pPr>
      <w:r w:rsidRPr="001C0B2B">
        <w:rPr>
          <w:rFonts w:eastAsia="Times New Roman"/>
          <w:szCs w:val="28"/>
          <w:lang w:eastAsia="ru-RU"/>
        </w:rPr>
        <w:t>Запуск процессов цифровизации в различных сегментах: районное управление (услуги), жилищно-коммунальное хозяйство, образование, туристический бизнес, дорожная сеть и управление транспортными потоками в районе, сельское хозяйство.</w:t>
      </w:r>
    </w:p>
    <w:p w:rsidR="00D825D6" w:rsidRPr="00C87E84" w:rsidRDefault="00D825D6" w:rsidP="00D825D6">
      <w:pPr>
        <w:pStyle w:val="a9"/>
        <w:rPr>
          <w:rFonts w:eastAsia="Times New Roman"/>
          <w:sz w:val="16"/>
          <w:szCs w:val="16"/>
          <w:lang w:eastAsia="ru-RU"/>
        </w:rPr>
      </w:pPr>
    </w:p>
    <w:p w:rsidR="00D825D6" w:rsidRPr="001C0B2B" w:rsidRDefault="00D825D6" w:rsidP="00C87E84">
      <w:pPr>
        <w:spacing w:after="0"/>
        <w:jc w:val="both"/>
        <w:rPr>
          <w:rFonts w:ascii="Times New Roman" w:hAnsi="Times New Roman" w:cs="Times New Roman"/>
          <w:b/>
          <w:sz w:val="28"/>
          <w:szCs w:val="28"/>
        </w:rPr>
      </w:pPr>
      <w:r w:rsidRPr="001C0B2B">
        <w:rPr>
          <w:rFonts w:ascii="Times New Roman" w:hAnsi="Times New Roman" w:cs="Times New Roman"/>
          <w:b/>
          <w:sz w:val="28"/>
          <w:szCs w:val="28"/>
        </w:rPr>
        <w:t>Развитие инфраструктуры</w:t>
      </w:r>
    </w:p>
    <w:p w:rsidR="00D825D6" w:rsidRPr="001C0B2B" w:rsidRDefault="00D825D6" w:rsidP="00C87E84">
      <w:pPr>
        <w:pStyle w:val="a8"/>
        <w:spacing w:before="0" w:beforeAutospacing="0" w:after="0" w:afterAutospacing="0" w:line="276" w:lineRule="auto"/>
        <w:jc w:val="both"/>
        <w:rPr>
          <w:sz w:val="28"/>
          <w:szCs w:val="28"/>
        </w:rPr>
      </w:pPr>
      <w:r w:rsidRPr="001C0B2B">
        <w:rPr>
          <w:sz w:val="28"/>
          <w:szCs w:val="28"/>
        </w:rPr>
        <w:lastRenderedPageBreak/>
        <w:t>Согласно план</w:t>
      </w:r>
      <w:r>
        <w:rPr>
          <w:sz w:val="28"/>
          <w:szCs w:val="28"/>
        </w:rPr>
        <w:t>у</w:t>
      </w:r>
      <w:r w:rsidRPr="001C0B2B">
        <w:rPr>
          <w:sz w:val="28"/>
          <w:szCs w:val="28"/>
        </w:rPr>
        <w:t xml:space="preserve"> М</w:t>
      </w:r>
      <w:r>
        <w:rPr>
          <w:sz w:val="28"/>
          <w:szCs w:val="28"/>
        </w:rPr>
        <w:t>и</w:t>
      </w:r>
      <w:r w:rsidRPr="001C0B2B">
        <w:rPr>
          <w:sz w:val="28"/>
          <w:szCs w:val="28"/>
        </w:rPr>
        <w:t xml:space="preserve">нкомсвязи к 2020 году покрытие должно составить не менее 60%, </w:t>
      </w:r>
      <w:r>
        <w:rPr>
          <w:sz w:val="28"/>
          <w:szCs w:val="28"/>
        </w:rPr>
        <w:t xml:space="preserve">к </w:t>
      </w:r>
      <w:r w:rsidRPr="001C0B2B">
        <w:rPr>
          <w:sz w:val="28"/>
          <w:szCs w:val="28"/>
        </w:rPr>
        <w:t>2025</w:t>
      </w:r>
      <w:r>
        <w:rPr>
          <w:sz w:val="28"/>
          <w:szCs w:val="28"/>
        </w:rPr>
        <w:t xml:space="preserve"> г.</w:t>
      </w:r>
      <w:r w:rsidRPr="001C0B2B">
        <w:rPr>
          <w:sz w:val="28"/>
          <w:szCs w:val="28"/>
        </w:rPr>
        <w:t xml:space="preserve"> – 80%,</w:t>
      </w:r>
      <w:r>
        <w:rPr>
          <w:sz w:val="28"/>
          <w:szCs w:val="28"/>
        </w:rPr>
        <w:t xml:space="preserve"> к</w:t>
      </w:r>
      <w:r w:rsidRPr="001C0B2B">
        <w:rPr>
          <w:sz w:val="28"/>
          <w:szCs w:val="28"/>
        </w:rPr>
        <w:t xml:space="preserve"> 2030</w:t>
      </w:r>
      <w:r>
        <w:rPr>
          <w:sz w:val="28"/>
          <w:szCs w:val="28"/>
        </w:rPr>
        <w:t xml:space="preserve"> г.</w:t>
      </w:r>
      <w:r w:rsidRPr="001C0B2B">
        <w:rPr>
          <w:sz w:val="28"/>
          <w:szCs w:val="28"/>
        </w:rPr>
        <w:t xml:space="preserve"> – 95%. Три основных цели развития инфраструктуры:</w:t>
      </w:r>
    </w:p>
    <w:p w:rsidR="00D825D6" w:rsidRPr="001C0B2B" w:rsidRDefault="00D825D6" w:rsidP="00D825D6">
      <w:pPr>
        <w:pStyle w:val="a8"/>
        <w:numPr>
          <w:ilvl w:val="0"/>
          <w:numId w:val="32"/>
        </w:numPr>
        <w:spacing w:before="0" w:beforeAutospacing="0" w:after="0" w:afterAutospacing="0" w:line="276" w:lineRule="auto"/>
        <w:jc w:val="both"/>
        <w:rPr>
          <w:sz w:val="28"/>
          <w:szCs w:val="28"/>
        </w:rPr>
      </w:pPr>
      <w:r w:rsidRPr="001C0B2B">
        <w:rPr>
          <w:sz w:val="28"/>
          <w:szCs w:val="28"/>
        </w:rPr>
        <w:t xml:space="preserve">Сети связи должны удовлетворять потребности экономики по сбору и передаче данных граждан, бизнеса и власти с учетом технических требований, предъявляемых цифровыми технологиями. </w:t>
      </w:r>
    </w:p>
    <w:p w:rsidR="00D825D6" w:rsidRPr="001C0B2B" w:rsidRDefault="00D825D6" w:rsidP="00D825D6">
      <w:pPr>
        <w:pStyle w:val="a8"/>
        <w:numPr>
          <w:ilvl w:val="0"/>
          <w:numId w:val="32"/>
        </w:numPr>
        <w:spacing w:before="0" w:beforeAutospacing="0" w:after="0" w:afterAutospacing="0" w:line="276" w:lineRule="auto"/>
        <w:jc w:val="both"/>
        <w:rPr>
          <w:sz w:val="28"/>
          <w:szCs w:val="28"/>
        </w:rPr>
      </w:pPr>
      <w:r w:rsidRPr="001C0B2B">
        <w:rPr>
          <w:sz w:val="28"/>
          <w:szCs w:val="28"/>
        </w:rPr>
        <w:t xml:space="preserve">Инфраструктура хранения и обработки данных должна обеспечивать предоставление гражданам, бизнесу и власти доступных, устойчивых, безопасных и экономически эффективных услуг, в том числе позволять экспортировать услуги по хранению и обработке данных. </w:t>
      </w:r>
    </w:p>
    <w:p w:rsidR="00D825D6" w:rsidRPr="001C0B2B" w:rsidRDefault="00D825D6" w:rsidP="00D825D6">
      <w:pPr>
        <w:pStyle w:val="a8"/>
        <w:numPr>
          <w:ilvl w:val="0"/>
          <w:numId w:val="32"/>
        </w:numPr>
        <w:spacing w:before="0" w:beforeAutospacing="0" w:after="0" w:afterAutospacing="0" w:line="276" w:lineRule="auto"/>
        <w:jc w:val="both"/>
        <w:rPr>
          <w:sz w:val="28"/>
          <w:szCs w:val="28"/>
        </w:rPr>
      </w:pPr>
      <w:r w:rsidRPr="001C0B2B">
        <w:rPr>
          <w:sz w:val="28"/>
          <w:szCs w:val="28"/>
        </w:rPr>
        <w:t xml:space="preserve">Разработка и функционирование цифровых платформ работы с данными для обеспечения потребностей граждан, бизнеса и власти. </w:t>
      </w:r>
    </w:p>
    <w:p w:rsidR="00D825D6" w:rsidRPr="00C87E84" w:rsidRDefault="00D825D6" w:rsidP="00D825D6">
      <w:pPr>
        <w:spacing w:after="0"/>
        <w:jc w:val="both"/>
        <w:rPr>
          <w:rFonts w:ascii="Times New Roman" w:eastAsia="Times New Roman" w:hAnsi="Times New Roman" w:cs="Times New Roman"/>
          <w:b/>
          <w:bCs/>
          <w:sz w:val="16"/>
          <w:szCs w:val="16"/>
          <w:lang w:eastAsia="ru-RU"/>
        </w:rPr>
      </w:pPr>
    </w:p>
    <w:p w:rsidR="00D825D6" w:rsidRDefault="00D825D6" w:rsidP="00D825D6">
      <w:pPr>
        <w:spacing w:after="0"/>
        <w:jc w:val="both"/>
        <w:rPr>
          <w:rFonts w:ascii="Times New Roman" w:eastAsia="Times New Roman" w:hAnsi="Times New Roman" w:cs="Times New Roman"/>
          <w:b/>
          <w:sz w:val="28"/>
          <w:szCs w:val="28"/>
          <w:lang w:eastAsia="ru-RU"/>
        </w:rPr>
      </w:pPr>
      <w:r w:rsidRPr="001C0B2B">
        <w:rPr>
          <w:rFonts w:ascii="Times New Roman" w:eastAsia="Times New Roman" w:hAnsi="Times New Roman" w:cs="Times New Roman"/>
          <w:b/>
          <w:bCs/>
          <w:sz w:val="28"/>
          <w:szCs w:val="28"/>
          <w:lang w:eastAsia="ru-RU"/>
        </w:rPr>
        <w:t>Финансирование</w:t>
      </w:r>
      <w:r w:rsidRPr="001C0B2B">
        <w:rPr>
          <w:rFonts w:ascii="Times New Roman" w:eastAsia="Times New Roman" w:hAnsi="Times New Roman" w:cs="Times New Roman"/>
          <w:b/>
          <w:sz w:val="28"/>
          <w:szCs w:val="28"/>
          <w:lang w:eastAsia="ru-RU"/>
        </w:rPr>
        <w:t>развития цифровойинфраструктуры</w:t>
      </w:r>
    </w:p>
    <w:p w:rsidR="00D825D6" w:rsidRPr="001C0B2B" w:rsidRDefault="00D825D6" w:rsidP="00D825D6">
      <w:pPr>
        <w:spacing w:after="0"/>
        <w:ind w:firstLine="708"/>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Согласно </w:t>
      </w:r>
      <w:r w:rsidRPr="001C0B2B">
        <w:rPr>
          <w:rFonts w:ascii="Times New Roman" w:hAnsi="Times New Roman" w:cs="Times New Roman"/>
          <w:sz w:val="28"/>
          <w:szCs w:val="28"/>
        </w:rPr>
        <w:t>план</w:t>
      </w:r>
      <w:r>
        <w:rPr>
          <w:rFonts w:ascii="Times New Roman" w:hAnsi="Times New Roman" w:cs="Times New Roman"/>
          <w:sz w:val="28"/>
          <w:szCs w:val="28"/>
        </w:rPr>
        <w:t xml:space="preserve">у мероприятий по направлению </w:t>
      </w:r>
      <w:r w:rsidRPr="001C0B2B">
        <w:rPr>
          <w:rFonts w:ascii="Times New Roman" w:hAnsi="Times New Roman" w:cs="Times New Roman"/>
          <w:sz w:val="28"/>
          <w:szCs w:val="28"/>
        </w:rPr>
        <w:t>Информационная инфраструктура на 2017-2020 годы</w:t>
      </w:r>
      <w:r w:rsidRPr="001C0B2B">
        <w:rPr>
          <w:rFonts w:ascii="Times New Roman" w:eastAsia="Times New Roman" w:hAnsi="Times New Roman" w:cs="Times New Roman"/>
          <w:sz w:val="28"/>
          <w:szCs w:val="28"/>
          <w:lang w:eastAsia="ru-RU"/>
        </w:rPr>
        <w:t xml:space="preserve"> программе из федерального бюджета планируется выделить 98,6 млрд рублей, внебюджетные средства - 328,5 млрд рублей. Участие в данной программе позволит </w:t>
      </w:r>
      <w:r>
        <w:rPr>
          <w:rFonts w:ascii="Times New Roman" w:eastAsia="Times New Roman" w:hAnsi="Times New Roman" w:cs="Times New Roman"/>
          <w:sz w:val="28"/>
          <w:szCs w:val="28"/>
          <w:lang w:eastAsia="ru-RU"/>
        </w:rPr>
        <w:t>муниципальному р</w:t>
      </w:r>
      <w:r w:rsidRPr="001C0B2B">
        <w:rPr>
          <w:rFonts w:ascii="Times New Roman" w:eastAsia="Times New Roman" w:hAnsi="Times New Roman" w:cs="Times New Roman"/>
          <w:sz w:val="28"/>
          <w:szCs w:val="28"/>
          <w:lang w:eastAsia="ru-RU"/>
        </w:rPr>
        <w:t>айону</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xml:space="preserve"> получить финансирование на необходимую инфраструктуру.</w:t>
      </w:r>
    </w:p>
    <w:p w:rsidR="00D825D6" w:rsidRPr="00C87E84" w:rsidRDefault="00D825D6" w:rsidP="00D825D6">
      <w:pPr>
        <w:spacing w:after="0"/>
        <w:jc w:val="both"/>
        <w:rPr>
          <w:rFonts w:ascii="Times New Roman" w:eastAsia="Times New Roman" w:hAnsi="Times New Roman" w:cs="Times New Roman"/>
          <w:b/>
          <w:bCs/>
          <w:sz w:val="16"/>
          <w:szCs w:val="16"/>
          <w:lang w:eastAsia="ru-RU"/>
        </w:rPr>
      </w:pPr>
    </w:p>
    <w:p w:rsidR="00D825D6" w:rsidRDefault="00D825D6" w:rsidP="00D825D6">
      <w:pPr>
        <w:spacing w:after="0"/>
        <w:jc w:val="both"/>
        <w:rPr>
          <w:rFonts w:ascii="Times New Roman" w:eastAsia="Times New Roman" w:hAnsi="Times New Roman" w:cs="Times New Roman"/>
          <w:b/>
          <w:sz w:val="28"/>
          <w:szCs w:val="28"/>
          <w:lang w:eastAsia="ru-RU"/>
        </w:rPr>
      </w:pPr>
      <w:r w:rsidRPr="001C0B2B">
        <w:rPr>
          <w:rFonts w:ascii="Times New Roman" w:eastAsia="Times New Roman" w:hAnsi="Times New Roman" w:cs="Times New Roman"/>
          <w:b/>
          <w:bCs/>
          <w:sz w:val="28"/>
          <w:szCs w:val="28"/>
          <w:lang w:eastAsia="ru-RU"/>
        </w:rPr>
        <w:t>Ключевые показатели</w:t>
      </w:r>
      <w:r w:rsidRPr="001C0B2B">
        <w:rPr>
          <w:rFonts w:ascii="Times New Roman" w:eastAsia="Times New Roman" w:hAnsi="Times New Roman" w:cs="Times New Roman"/>
          <w:b/>
          <w:sz w:val="28"/>
          <w:szCs w:val="28"/>
          <w:lang w:eastAsia="ru-RU"/>
        </w:rPr>
        <w:t>развития цифровой инфраструктуры</w:t>
      </w:r>
    </w:p>
    <w:p w:rsidR="00D825D6" w:rsidRPr="001C0B2B" w:rsidRDefault="00D825D6" w:rsidP="00D825D6">
      <w:pPr>
        <w:spacing w:after="0"/>
        <w:ind w:firstLine="708"/>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Ключевые показатели рассчитаны на период с 2018 по 2030 год. Уже в 2024 году 97% домохозяйств должны иметь широкополосный доступ (ШПД) в интернет на скорости не менее 100 Мбит/с. Все государственные медучреждения должны быть обеспечены ШПД на скорости не менее 1 Мбит/с при спутниковом соединении и не менее 10 Мбит/с при волоконно-оптическом уже в 2020 году. </w:t>
      </w:r>
    </w:p>
    <w:p w:rsidR="00D825D6" w:rsidRPr="001C0B2B" w:rsidRDefault="00D825D6" w:rsidP="00D825D6">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В 2024 году все образовательные учреждения, а также органы государственной власти и местного самоуправления должны быть обеспечены интернетом на скорости не менее 100 Мбит/с. К этому же времени все объекты транспортной инфраструктуры должны быть обеспечены устойчивым покрытием сетями связи с возможностью беспров</w:t>
      </w:r>
      <w:r>
        <w:rPr>
          <w:rFonts w:ascii="Times New Roman" w:eastAsia="Times New Roman" w:hAnsi="Times New Roman" w:cs="Times New Roman"/>
          <w:sz w:val="28"/>
          <w:szCs w:val="28"/>
          <w:lang w:eastAsia="ru-RU"/>
        </w:rPr>
        <w:t>одной передачи данных. При этом</w:t>
      </w:r>
      <w:r w:rsidRPr="001C0B2B">
        <w:rPr>
          <w:rFonts w:ascii="Times New Roman" w:eastAsia="Times New Roman" w:hAnsi="Times New Roman" w:cs="Times New Roman"/>
          <w:sz w:val="28"/>
          <w:szCs w:val="28"/>
          <w:lang w:eastAsia="ru-RU"/>
        </w:rPr>
        <w:t xml:space="preserve"> в 2018 году их доля уже должна быть на уровне 96,5%. Также план достижений содержит показатели по развитию сетей пятого поколения (5G). В </w:t>
      </w:r>
      <w:r>
        <w:rPr>
          <w:rFonts w:ascii="Times New Roman" w:eastAsia="Times New Roman" w:hAnsi="Times New Roman" w:cs="Times New Roman"/>
          <w:sz w:val="28"/>
          <w:szCs w:val="28"/>
          <w:lang w:eastAsia="ru-RU"/>
        </w:rPr>
        <w:t>муниципальн</w:t>
      </w:r>
      <w:r w:rsidRPr="001C0B2B">
        <w:rPr>
          <w:rFonts w:ascii="Times New Roman" w:eastAsia="Times New Roman" w:hAnsi="Times New Roman" w:cs="Times New Roman"/>
          <w:sz w:val="28"/>
          <w:szCs w:val="28"/>
          <w:lang w:eastAsia="ru-RU"/>
        </w:rPr>
        <w:t xml:space="preserve">ом районе </w:t>
      </w:r>
      <w:r>
        <w:rPr>
          <w:rFonts w:ascii="Times New Roman" w:eastAsia="Times New Roman" w:hAnsi="Times New Roman" w:cs="Times New Roman"/>
          <w:sz w:val="28"/>
          <w:szCs w:val="28"/>
          <w:lang w:eastAsia="ru-RU"/>
        </w:rPr>
        <w:t xml:space="preserve">Кинельский </w:t>
      </w:r>
      <w:r w:rsidRPr="001C0B2B">
        <w:rPr>
          <w:rFonts w:ascii="Times New Roman" w:eastAsia="Times New Roman" w:hAnsi="Times New Roman" w:cs="Times New Roman"/>
          <w:sz w:val="28"/>
          <w:szCs w:val="28"/>
          <w:lang w:eastAsia="ru-RU"/>
        </w:rPr>
        <w:t>на данный момент все школы подключены к сет</w:t>
      </w:r>
      <w:r>
        <w:rPr>
          <w:rFonts w:ascii="Times New Roman" w:eastAsia="Times New Roman" w:hAnsi="Times New Roman" w:cs="Times New Roman"/>
          <w:sz w:val="28"/>
          <w:szCs w:val="28"/>
          <w:lang w:eastAsia="ru-RU"/>
        </w:rPr>
        <w:t>и И</w:t>
      </w:r>
      <w:r w:rsidRPr="001C0B2B">
        <w:rPr>
          <w:rFonts w:ascii="Times New Roman" w:eastAsia="Times New Roman" w:hAnsi="Times New Roman" w:cs="Times New Roman"/>
          <w:sz w:val="28"/>
          <w:szCs w:val="28"/>
          <w:lang w:eastAsia="ru-RU"/>
        </w:rPr>
        <w:t>нтернет, к 2030 году планируется увеличение скорости и качества подключения.</w:t>
      </w:r>
    </w:p>
    <w:p w:rsidR="00D825D6" w:rsidRPr="001C0B2B" w:rsidRDefault="00D825D6" w:rsidP="00D825D6">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К середине 2019 года должны быть нормативно определены требования по использованию государственной единой облачной платформы органами государственной власти и местного самоуправления, а также утвержден план </w:t>
      </w:r>
      <w:r w:rsidRPr="001C0B2B">
        <w:rPr>
          <w:rFonts w:ascii="Times New Roman" w:eastAsia="Times New Roman" w:hAnsi="Times New Roman" w:cs="Times New Roman"/>
          <w:sz w:val="28"/>
          <w:szCs w:val="28"/>
          <w:lang w:eastAsia="ru-RU"/>
        </w:rPr>
        <w:lastRenderedPageBreak/>
        <w:t xml:space="preserve">перевода их информационных систем и ресурсов в государственную единую облачную платформу («гособлако»). При этом ввод </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гособлака</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в промышленную эксплуатацию намечен на конец 2019 года. С этого момента и до конца 2020 года на эту платформу должны мигрировать 60% федеральных и 40% региональных информационных систем. В целом же к 2024 году доля государс</w:t>
      </w:r>
      <w:r>
        <w:rPr>
          <w:rFonts w:ascii="Times New Roman" w:eastAsia="Times New Roman" w:hAnsi="Times New Roman" w:cs="Times New Roman"/>
          <w:sz w:val="28"/>
          <w:szCs w:val="28"/>
          <w:lang w:eastAsia="ru-RU"/>
        </w:rPr>
        <w:t>твенных систем, перенесенных в «гособлако»</w:t>
      </w:r>
      <w:r w:rsidRPr="001C0B2B">
        <w:rPr>
          <w:rFonts w:ascii="Times New Roman" w:eastAsia="Times New Roman" w:hAnsi="Times New Roman" w:cs="Times New Roman"/>
          <w:sz w:val="28"/>
          <w:szCs w:val="28"/>
          <w:lang w:eastAsia="ru-RU"/>
        </w:rPr>
        <w:t xml:space="preserve">, должна увеличиться до 90%. </w:t>
      </w:r>
    </w:p>
    <w:p w:rsidR="00D825D6" w:rsidRPr="001C0B2B" w:rsidRDefault="00D825D6" w:rsidP="00D825D6">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Доля сертифицированных ЦОД, предоставляющих услуги органам государственной власти и местного самоуправления, в 2020 г</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 xml:space="preserve"> должна составить 30%, в 2024</w:t>
      </w:r>
      <w:r>
        <w:rPr>
          <w:rFonts w:ascii="Times New Roman" w:eastAsia="Times New Roman" w:hAnsi="Times New Roman" w:cs="Times New Roman"/>
          <w:sz w:val="28"/>
          <w:szCs w:val="28"/>
          <w:lang w:eastAsia="ru-RU"/>
        </w:rPr>
        <w:t xml:space="preserve"> г.</w:t>
      </w:r>
      <w:r w:rsidRPr="001C0B2B">
        <w:rPr>
          <w:rFonts w:ascii="Times New Roman" w:eastAsia="Times New Roman" w:hAnsi="Times New Roman" w:cs="Times New Roman"/>
          <w:sz w:val="28"/>
          <w:szCs w:val="28"/>
          <w:lang w:eastAsia="ru-RU"/>
        </w:rPr>
        <w:t xml:space="preserve"> – 100%. </w:t>
      </w:r>
    </w:p>
    <w:p w:rsidR="00D825D6" w:rsidRPr="001C0B2B" w:rsidRDefault="00D825D6" w:rsidP="00D825D6">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Помимо этого, в 2024 году будет реализовано не менее 10 отраслевых индустриальных цифровых платформ для основных предметных областей экономики. Доля отраслей экономики, цифровые платформы которых интегрированы с отечественными платформами, обеспечивающими единую доверенную среду для работы с данными</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 xml:space="preserve"> составит 100%. Доля экономически освоенных территорий Российской Федерации, на которых создана единая государственная среда передачи навигационной и логистической информации</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 xml:space="preserve"> достигнет 90%. Такого же показателя должна достичь доля российских данных дистанционного зондирования земли в общем объеме данных, используемых в российских геоинформационных системах. Кроме того, в 2024 году должно быть завершено создание Единой электронной картографической основы. </w:t>
      </w:r>
    </w:p>
    <w:p w:rsidR="00D825D6" w:rsidRDefault="00D825D6" w:rsidP="00D825D6">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Кинельский район в рамках реализации федеральных и областных программ  по развитию цифровой индустрии также должен быть среди лидирующих районов по внедрению и обновлению цифровых инфраструктурных решений. </w:t>
      </w:r>
    </w:p>
    <w:p w:rsidR="00D825D6" w:rsidRPr="00C87E84" w:rsidRDefault="00D825D6" w:rsidP="00D825D6">
      <w:pPr>
        <w:jc w:val="both"/>
        <w:rPr>
          <w:rFonts w:ascii="Times New Roman" w:hAnsi="Times New Roman" w:cs="Times New Roman"/>
          <w:b/>
          <w:sz w:val="16"/>
          <w:szCs w:val="16"/>
        </w:rPr>
      </w:pPr>
    </w:p>
    <w:p w:rsidR="00D825D6" w:rsidRPr="001C0B2B" w:rsidRDefault="00D825D6" w:rsidP="00C87E84">
      <w:pPr>
        <w:spacing w:after="0"/>
        <w:jc w:val="both"/>
        <w:rPr>
          <w:rFonts w:ascii="Times New Roman" w:hAnsi="Times New Roman" w:cs="Times New Roman"/>
          <w:b/>
          <w:sz w:val="28"/>
          <w:szCs w:val="28"/>
        </w:rPr>
      </w:pPr>
      <w:r w:rsidRPr="001C0B2B">
        <w:rPr>
          <w:rFonts w:ascii="Times New Roman" w:hAnsi="Times New Roman" w:cs="Times New Roman"/>
          <w:b/>
          <w:sz w:val="28"/>
          <w:szCs w:val="28"/>
        </w:rPr>
        <w:t>Политика открытых данных</w:t>
      </w:r>
    </w:p>
    <w:p w:rsidR="00D825D6" w:rsidRPr="001C0B2B" w:rsidRDefault="00D825D6" w:rsidP="00C87E84">
      <w:pPr>
        <w:spacing w:after="0"/>
        <w:ind w:firstLine="708"/>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Концепция открытых данных базируется на представлении о том, что данные должны находиться в свободном доступе для использования и распространения без каких-либо ограничений.</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Открытые данные обладают такими свойствами:</w:t>
      </w:r>
    </w:p>
    <w:p w:rsidR="00D825D6" w:rsidRPr="001C0B2B" w:rsidRDefault="00D825D6" w:rsidP="00D825D6">
      <w:pPr>
        <w:pStyle w:val="a9"/>
        <w:numPr>
          <w:ilvl w:val="0"/>
          <w:numId w:val="37"/>
        </w:numPr>
        <w:spacing w:line="276" w:lineRule="auto"/>
        <w:rPr>
          <w:rFonts w:eastAsia="Times New Roman"/>
          <w:szCs w:val="28"/>
          <w:lang w:eastAsia="ru-RU"/>
        </w:rPr>
      </w:pPr>
      <w:r w:rsidRPr="001C0B2B">
        <w:rPr>
          <w:rFonts w:eastAsia="Times New Roman"/>
          <w:szCs w:val="28"/>
          <w:lang w:eastAsia="ru-RU"/>
        </w:rPr>
        <w:t>Доступны — без каких-либо ограничений, в удобной форме, предпочтительно через Интернет</w:t>
      </w:r>
      <w:r>
        <w:rPr>
          <w:rFonts w:eastAsia="Times New Roman"/>
          <w:szCs w:val="28"/>
          <w:lang w:eastAsia="ru-RU"/>
        </w:rPr>
        <w:t>.</w:t>
      </w:r>
    </w:p>
    <w:p w:rsidR="00D825D6" w:rsidRPr="00E2633D" w:rsidRDefault="00D825D6" w:rsidP="00D825D6">
      <w:pPr>
        <w:pStyle w:val="a9"/>
        <w:numPr>
          <w:ilvl w:val="0"/>
          <w:numId w:val="37"/>
        </w:numPr>
        <w:spacing w:line="276" w:lineRule="auto"/>
        <w:rPr>
          <w:rFonts w:eastAsia="Times New Roman"/>
          <w:szCs w:val="28"/>
          <w:lang w:eastAsia="ru-RU"/>
        </w:rPr>
      </w:pPr>
      <w:r w:rsidRPr="00E2633D">
        <w:rPr>
          <w:rFonts w:eastAsia="Times New Roman"/>
          <w:szCs w:val="28"/>
          <w:lang w:eastAsia="ru-RU"/>
        </w:rPr>
        <w:t>Открыты для распространения — в том числе в комбинации с другими данными</w:t>
      </w:r>
      <w:r>
        <w:rPr>
          <w:rFonts w:eastAsia="Times New Roman"/>
          <w:szCs w:val="28"/>
          <w:lang w:eastAsia="ru-RU"/>
        </w:rPr>
        <w:t>.</w:t>
      </w:r>
    </w:p>
    <w:p w:rsidR="00D825D6" w:rsidRPr="001C0B2B" w:rsidRDefault="00D825D6" w:rsidP="00D825D6">
      <w:pPr>
        <w:pStyle w:val="a9"/>
        <w:numPr>
          <w:ilvl w:val="0"/>
          <w:numId w:val="37"/>
        </w:numPr>
        <w:spacing w:line="276" w:lineRule="auto"/>
        <w:rPr>
          <w:rFonts w:eastAsia="Times New Roman"/>
          <w:szCs w:val="28"/>
          <w:lang w:eastAsia="ru-RU"/>
        </w:rPr>
      </w:pPr>
      <w:r w:rsidRPr="001C0B2B">
        <w:rPr>
          <w:rFonts w:eastAsia="Times New Roman"/>
          <w:szCs w:val="28"/>
          <w:lang w:eastAsia="ru-RU"/>
        </w:rPr>
        <w:t xml:space="preserve">Не содержат ограничений — могут быть использованы и преобразованы с любыми целями любым лицом или организацией. </w:t>
      </w:r>
    </w:p>
    <w:p w:rsidR="00D825D6" w:rsidRPr="001C0B2B" w:rsidRDefault="00D825D6" w:rsidP="00D825D6">
      <w:pPr>
        <w:spacing w:after="0"/>
        <w:ind w:firstLine="36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lastRenderedPageBreak/>
        <w:t>Прежде всего, речь всегда идет о данных, связанны</w:t>
      </w:r>
      <w:r>
        <w:rPr>
          <w:rFonts w:ascii="Times New Roman" w:eastAsia="Times New Roman" w:hAnsi="Times New Roman" w:cs="Times New Roman"/>
          <w:sz w:val="28"/>
          <w:szCs w:val="28"/>
          <w:lang w:eastAsia="ru-RU"/>
        </w:rPr>
        <w:t>х</w:t>
      </w:r>
      <w:r w:rsidRPr="001C0B2B">
        <w:rPr>
          <w:rFonts w:ascii="Times New Roman" w:eastAsia="Times New Roman" w:hAnsi="Times New Roman" w:cs="Times New Roman"/>
          <w:sz w:val="28"/>
          <w:szCs w:val="28"/>
          <w:lang w:eastAsia="ru-RU"/>
        </w:rPr>
        <w:t xml:space="preserve"> с управлением: о численности и структуре населения, о деятельности организаций, нормативных актах и так далее; на этой концепции основан и российский проект «Открытое правительство».</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Уже сейчас на сайте </w:t>
      </w:r>
      <w:r>
        <w:rPr>
          <w:rFonts w:ascii="Times New Roman" w:eastAsia="Times New Roman" w:hAnsi="Times New Roman" w:cs="Times New Roman"/>
          <w:sz w:val="28"/>
          <w:szCs w:val="28"/>
          <w:lang w:eastAsia="ru-RU"/>
        </w:rPr>
        <w:t>муниципальн</w:t>
      </w:r>
      <w:r w:rsidRPr="001C0B2B">
        <w:rPr>
          <w:rFonts w:ascii="Times New Roman" w:eastAsia="Times New Roman" w:hAnsi="Times New Roman" w:cs="Times New Roman"/>
          <w:sz w:val="28"/>
          <w:szCs w:val="28"/>
          <w:lang w:eastAsia="ru-RU"/>
        </w:rPr>
        <w:t>ого района</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xml:space="preserve"> присутству</w:t>
      </w:r>
      <w:r>
        <w:rPr>
          <w:rFonts w:ascii="Times New Roman" w:eastAsia="Times New Roman" w:hAnsi="Times New Roman" w:cs="Times New Roman"/>
          <w:sz w:val="28"/>
          <w:szCs w:val="28"/>
          <w:lang w:eastAsia="ru-RU"/>
        </w:rPr>
        <w:t>ю</w:t>
      </w:r>
      <w:r w:rsidRPr="001C0B2B">
        <w:rPr>
          <w:rFonts w:ascii="Times New Roman" w:eastAsia="Times New Roman" w:hAnsi="Times New Roman" w:cs="Times New Roman"/>
          <w:sz w:val="28"/>
          <w:szCs w:val="28"/>
          <w:lang w:eastAsia="ru-RU"/>
        </w:rPr>
        <w:t xml:space="preserve">т разделы: </w:t>
      </w:r>
    </w:p>
    <w:p w:rsidR="00D825D6" w:rsidRPr="001C0B2B" w:rsidRDefault="00D825D6" w:rsidP="00D825D6">
      <w:pPr>
        <w:pStyle w:val="a9"/>
        <w:numPr>
          <w:ilvl w:val="0"/>
          <w:numId w:val="38"/>
        </w:numPr>
        <w:spacing w:line="276" w:lineRule="auto"/>
        <w:rPr>
          <w:rFonts w:eastAsia="Times New Roman"/>
          <w:szCs w:val="28"/>
          <w:lang w:eastAsia="ru-RU"/>
        </w:rPr>
      </w:pPr>
      <w:r w:rsidRPr="001C0B2B">
        <w:rPr>
          <w:rFonts w:eastAsia="Times New Roman"/>
          <w:szCs w:val="28"/>
          <w:lang w:eastAsia="ru-RU"/>
        </w:rPr>
        <w:t>Законодательные акты, принятые законодательными органами района</w:t>
      </w:r>
      <w:r>
        <w:rPr>
          <w:rFonts w:eastAsia="Times New Roman"/>
          <w:szCs w:val="28"/>
          <w:lang w:eastAsia="ru-RU"/>
        </w:rPr>
        <w:t>.</w:t>
      </w:r>
    </w:p>
    <w:p w:rsidR="00D825D6" w:rsidRPr="001C0B2B" w:rsidRDefault="00D825D6" w:rsidP="00D825D6">
      <w:pPr>
        <w:pStyle w:val="a9"/>
        <w:numPr>
          <w:ilvl w:val="0"/>
          <w:numId w:val="38"/>
        </w:numPr>
        <w:spacing w:line="276" w:lineRule="auto"/>
        <w:rPr>
          <w:rFonts w:eastAsia="Times New Roman"/>
          <w:szCs w:val="28"/>
          <w:lang w:eastAsia="ru-RU"/>
        </w:rPr>
      </w:pPr>
      <w:r w:rsidRPr="001C0B2B">
        <w:rPr>
          <w:rFonts w:eastAsia="Times New Roman"/>
          <w:szCs w:val="28"/>
          <w:lang w:eastAsia="ru-RU"/>
        </w:rPr>
        <w:t>Информация о</w:t>
      </w:r>
      <w:r>
        <w:rPr>
          <w:rFonts w:eastAsia="Times New Roman"/>
          <w:szCs w:val="28"/>
          <w:lang w:eastAsia="ru-RU"/>
        </w:rPr>
        <w:t>б</w:t>
      </w:r>
      <w:r w:rsidRPr="001C0B2B">
        <w:rPr>
          <w:rFonts w:eastAsia="Times New Roman"/>
          <w:szCs w:val="28"/>
          <w:lang w:eastAsia="ru-RU"/>
        </w:rPr>
        <w:t xml:space="preserve"> исполнении бюджетов разных лет</w:t>
      </w:r>
      <w:r>
        <w:rPr>
          <w:rFonts w:eastAsia="Times New Roman"/>
          <w:szCs w:val="28"/>
          <w:lang w:eastAsia="ru-RU"/>
        </w:rPr>
        <w:t>.</w:t>
      </w:r>
    </w:p>
    <w:p w:rsidR="00D825D6" w:rsidRPr="001C0B2B" w:rsidRDefault="00D825D6" w:rsidP="00D825D6">
      <w:pPr>
        <w:pStyle w:val="a9"/>
        <w:numPr>
          <w:ilvl w:val="0"/>
          <w:numId w:val="38"/>
        </w:numPr>
        <w:spacing w:line="276" w:lineRule="auto"/>
        <w:rPr>
          <w:rFonts w:eastAsia="Times New Roman"/>
          <w:szCs w:val="28"/>
          <w:lang w:eastAsia="ru-RU"/>
        </w:rPr>
      </w:pPr>
      <w:r w:rsidRPr="001C0B2B">
        <w:rPr>
          <w:rFonts w:eastAsia="Times New Roman"/>
          <w:szCs w:val="28"/>
          <w:lang w:eastAsia="ru-RU"/>
        </w:rPr>
        <w:t>Информация о свободных площадках для инвестиций</w:t>
      </w:r>
      <w:r>
        <w:rPr>
          <w:rFonts w:eastAsia="Times New Roman"/>
          <w:szCs w:val="28"/>
          <w:lang w:eastAsia="ru-RU"/>
        </w:rPr>
        <w:t>.</w:t>
      </w:r>
    </w:p>
    <w:p w:rsidR="00D825D6" w:rsidRPr="001C0B2B" w:rsidRDefault="00D825D6" w:rsidP="00D825D6">
      <w:pPr>
        <w:pStyle w:val="a9"/>
        <w:numPr>
          <w:ilvl w:val="0"/>
          <w:numId w:val="38"/>
        </w:numPr>
        <w:spacing w:line="276" w:lineRule="auto"/>
        <w:rPr>
          <w:rFonts w:eastAsia="Times New Roman"/>
          <w:szCs w:val="28"/>
          <w:lang w:eastAsia="ru-RU"/>
        </w:rPr>
      </w:pPr>
      <w:r w:rsidRPr="001C0B2B">
        <w:rPr>
          <w:rFonts w:eastAsia="Times New Roman"/>
          <w:szCs w:val="28"/>
          <w:lang w:eastAsia="ru-RU"/>
        </w:rPr>
        <w:t>Отчетность о реализации федеральных, р</w:t>
      </w:r>
      <w:r>
        <w:rPr>
          <w:rFonts w:eastAsia="Times New Roman"/>
          <w:szCs w:val="28"/>
          <w:lang w:eastAsia="ru-RU"/>
        </w:rPr>
        <w:t>егиональных и районных программ.</w:t>
      </w:r>
    </w:p>
    <w:p w:rsidR="00D825D6" w:rsidRPr="001C0B2B" w:rsidRDefault="00D825D6" w:rsidP="00D825D6">
      <w:pPr>
        <w:pStyle w:val="a9"/>
        <w:numPr>
          <w:ilvl w:val="0"/>
          <w:numId w:val="38"/>
        </w:numPr>
        <w:spacing w:line="276" w:lineRule="auto"/>
        <w:rPr>
          <w:rFonts w:eastAsia="Times New Roman"/>
          <w:szCs w:val="28"/>
          <w:lang w:eastAsia="ru-RU"/>
        </w:rPr>
      </w:pPr>
      <w:r w:rsidRPr="001C0B2B">
        <w:rPr>
          <w:rFonts w:eastAsia="Times New Roman"/>
          <w:szCs w:val="28"/>
          <w:lang w:eastAsia="ru-RU"/>
        </w:rPr>
        <w:t>Информаци</w:t>
      </w:r>
      <w:r>
        <w:rPr>
          <w:rFonts w:eastAsia="Times New Roman"/>
          <w:szCs w:val="28"/>
          <w:lang w:eastAsia="ru-RU"/>
        </w:rPr>
        <w:t>я</w:t>
      </w:r>
      <w:r w:rsidRPr="001C0B2B">
        <w:rPr>
          <w:rFonts w:eastAsia="Times New Roman"/>
          <w:szCs w:val="28"/>
          <w:lang w:eastAsia="ru-RU"/>
        </w:rPr>
        <w:t xml:space="preserve"> о районе, географическом положении, с</w:t>
      </w:r>
      <w:r>
        <w:rPr>
          <w:rFonts w:eastAsia="Times New Roman"/>
          <w:szCs w:val="28"/>
          <w:lang w:eastAsia="ru-RU"/>
        </w:rPr>
        <w:t>оциальных и культурных ресурсах.</w:t>
      </w:r>
    </w:p>
    <w:p w:rsidR="00D825D6" w:rsidRPr="001C0B2B" w:rsidRDefault="00D825D6" w:rsidP="00D825D6">
      <w:pPr>
        <w:pStyle w:val="a9"/>
        <w:numPr>
          <w:ilvl w:val="0"/>
          <w:numId w:val="38"/>
        </w:numPr>
        <w:spacing w:line="276" w:lineRule="auto"/>
        <w:rPr>
          <w:rFonts w:eastAsia="Times New Roman"/>
          <w:szCs w:val="28"/>
          <w:lang w:eastAsia="ru-RU"/>
        </w:rPr>
      </w:pPr>
      <w:r w:rsidRPr="001C0B2B">
        <w:rPr>
          <w:rFonts w:eastAsia="Times New Roman"/>
          <w:szCs w:val="28"/>
          <w:lang w:eastAsia="ru-RU"/>
        </w:rPr>
        <w:t>Документы, описывающие стратегию района</w:t>
      </w:r>
      <w:r>
        <w:rPr>
          <w:rFonts w:eastAsia="Times New Roman"/>
          <w:szCs w:val="28"/>
          <w:lang w:eastAsia="ru-RU"/>
        </w:rPr>
        <w:t>.</w:t>
      </w:r>
    </w:p>
    <w:p w:rsidR="00D825D6" w:rsidRPr="001C0B2B" w:rsidRDefault="00D825D6" w:rsidP="00D825D6">
      <w:pPr>
        <w:spacing w:after="0"/>
        <w:ind w:firstLine="36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К 2020 году планируется дополнительно создать разделы, показывающие необходимую информацию для потенциальных инвесторов, действующего в районебизнеса и жителей. Цель мероприятий по увеличению набора открытых данных:</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1. Развитие районного портала с полной информацией о территории </w:t>
      </w:r>
      <w:r>
        <w:rPr>
          <w:rFonts w:ascii="Times New Roman" w:eastAsia="Times New Roman" w:hAnsi="Times New Roman" w:cs="Times New Roman"/>
          <w:sz w:val="28"/>
          <w:szCs w:val="28"/>
          <w:lang w:eastAsia="ru-RU"/>
        </w:rPr>
        <w:t xml:space="preserve">муниципального </w:t>
      </w:r>
      <w:r w:rsidRPr="001C0B2B">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Кинельский.</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2. Привлечение потенциальных инвесторов благодаря возможности анализа и планирования проектов на территории</w:t>
      </w:r>
      <w:r>
        <w:rPr>
          <w:rFonts w:ascii="Times New Roman" w:eastAsia="Times New Roman" w:hAnsi="Times New Roman" w:cs="Times New Roman"/>
          <w:sz w:val="28"/>
          <w:szCs w:val="28"/>
          <w:lang w:eastAsia="ru-RU"/>
        </w:rPr>
        <w:t>.</w:t>
      </w:r>
    </w:p>
    <w:p w:rsidR="00D825D6" w:rsidRDefault="00D825D6" w:rsidP="00C87E84">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3. Открытость и увеличение информированности граждан о происходящих в районе процессах.</w:t>
      </w:r>
    </w:p>
    <w:p w:rsidR="00C87E84" w:rsidRPr="00C87E84" w:rsidRDefault="00C87E84" w:rsidP="00C87E84">
      <w:pPr>
        <w:spacing w:after="0"/>
        <w:jc w:val="both"/>
        <w:rPr>
          <w:rFonts w:ascii="Times New Roman" w:eastAsia="Times New Roman" w:hAnsi="Times New Roman" w:cs="Times New Roman"/>
          <w:sz w:val="16"/>
          <w:szCs w:val="16"/>
          <w:lang w:eastAsia="ru-RU"/>
        </w:rPr>
      </w:pPr>
    </w:p>
    <w:p w:rsidR="00D825D6" w:rsidRPr="001C0B2B" w:rsidRDefault="00D825D6" w:rsidP="00C87E84">
      <w:pPr>
        <w:spacing w:after="0"/>
        <w:jc w:val="both"/>
        <w:rPr>
          <w:rFonts w:ascii="Times New Roman" w:hAnsi="Times New Roman" w:cs="Times New Roman"/>
          <w:b/>
          <w:sz w:val="28"/>
          <w:szCs w:val="28"/>
        </w:rPr>
      </w:pPr>
      <w:r w:rsidRPr="001C0B2B">
        <w:rPr>
          <w:rFonts w:ascii="Times New Roman" w:hAnsi="Times New Roman" w:cs="Times New Roman"/>
          <w:b/>
          <w:sz w:val="28"/>
          <w:szCs w:val="28"/>
        </w:rPr>
        <w:t>Цифровые технологии в сельском хозяйстве</w:t>
      </w:r>
    </w:p>
    <w:p w:rsidR="00D825D6" w:rsidRPr="001C0B2B" w:rsidRDefault="00D825D6" w:rsidP="00C87E84">
      <w:pPr>
        <w:pStyle w:val="a8"/>
        <w:spacing w:before="0" w:beforeAutospacing="0" w:after="0" w:afterAutospacing="0" w:line="276" w:lineRule="auto"/>
        <w:ind w:firstLine="709"/>
        <w:jc w:val="both"/>
        <w:rPr>
          <w:sz w:val="28"/>
          <w:szCs w:val="28"/>
        </w:rPr>
      </w:pPr>
      <w:r w:rsidRPr="001C0B2B">
        <w:rPr>
          <w:sz w:val="28"/>
          <w:szCs w:val="28"/>
        </w:rPr>
        <w:t>По данным Министерства сельского хозяйства РФ</w:t>
      </w:r>
      <w:r>
        <w:rPr>
          <w:sz w:val="28"/>
          <w:szCs w:val="28"/>
        </w:rPr>
        <w:t>,</w:t>
      </w:r>
      <w:r w:rsidRPr="001C0B2B">
        <w:rPr>
          <w:sz w:val="28"/>
          <w:szCs w:val="28"/>
        </w:rPr>
        <w:t xml:space="preserve"> Россия занимает 15 место в мире по уровню цифровизации, в стране только 10% пашен обрабатываются с применением цифровых технологий.</w:t>
      </w:r>
    </w:p>
    <w:p w:rsidR="00D825D6" w:rsidRPr="001C0B2B" w:rsidRDefault="00D825D6" w:rsidP="00D825D6">
      <w:pPr>
        <w:pStyle w:val="a8"/>
        <w:spacing w:before="0" w:beforeAutospacing="0" w:after="0" w:afterAutospacing="0" w:line="276" w:lineRule="auto"/>
        <w:ind w:firstLine="709"/>
        <w:jc w:val="both"/>
        <w:rPr>
          <w:sz w:val="28"/>
          <w:szCs w:val="28"/>
        </w:rPr>
      </w:pPr>
      <w:r w:rsidRPr="001C0B2B">
        <w:rPr>
          <w:sz w:val="28"/>
          <w:szCs w:val="28"/>
        </w:rPr>
        <w:t>Технологии эволюционировали, подешевели и продвинулись до такого уровня, что впервые в истории отрасли стало возможно получать данные о каждом сельскохозяйственном объекте и его окружении, математически точно рассчитывать алгоритм действий и предсказывать результат.</w:t>
      </w:r>
    </w:p>
    <w:p w:rsidR="00D825D6" w:rsidRPr="001C0B2B" w:rsidRDefault="00D825D6" w:rsidP="00D825D6">
      <w:pPr>
        <w:pStyle w:val="a8"/>
        <w:spacing w:before="0" w:beforeAutospacing="0" w:after="0" w:afterAutospacing="0" w:line="276" w:lineRule="auto"/>
        <w:ind w:firstLine="709"/>
        <w:jc w:val="both"/>
        <w:rPr>
          <w:sz w:val="28"/>
          <w:szCs w:val="28"/>
        </w:rPr>
      </w:pPr>
      <w:r w:rsidRPr="001C0B2B">
        <w:rPr>
          <w:sz w:val="28"/>
          <w:szCs w:val="28"/>
        </w:rPr>
        <w:t xml:space="preserve">По экспертной оценке, в течение сезона фермеру приходится принимать более </w:t>
      </w:r>
      <w:r w:rsidRPr="00026892">
        <w:rPr>
          <w:rStyle w:val="afd"/>
          <w:sz w:val="28"/>
          <w:szCs w:val="28"/>
        </w:rPr>
        <w:t>40</w:t>
      </w:r>
      <w:r w:rsidRPr="001C0B2B">
        <w:rPr>
          <w:rStyle w:val="afd"/>
          <w:sz w:val="28"/>
          <w:szCs w:val="28"/>
        </w:rPr>
        <w:t xml:space="preserve"> различных решений</w:t>
      </w:r>
      <w:r w:rsidRPr="001C0B2B">
        <w:rPr>
          <w:b/>
          <w:sz w:val="28"/>
          <w:szCs w:val="28"/>
        </w:rPr>
        <w:t xml:space="preserve">: </w:t>
      </w:r>
      <w:r w:rsidRPr="001C0B2B">
        <w:rPr>
          <w:sz w:val="28"/>
          <w:szCs w:val="28"/>
        </w:rPr>
        <w:t>какие семена сажать, когда сажать, как их обрабатывать, чем лечить заболевшее растение и т.д., как справляться с угрожающими благополучию поля ситуациями.</w:t>
      </w:r>
    </w:p>
    <w:p w:rsidR="00D825D6" w:rsidRPr="001C0B2B" w:rsidRDefault="00D825D6" w:rsidP="00D825D6">
      <w:pPr>
        <w:pStyle w:val="a8"/>
        <w:spacing w:before="0" w:beforeAutospacing="0" w:after="0" w:afterAutospacing="0" w:line="276" w:lineRule="auto"/>
        <w:ind w:firstLine="709"/>
        <w:jc w:val="both"/>
        <w:rPr>
          <w:rStyle w:val="ac"/>
          <w:i w:val="0"/>
          <w:sz w:val="28"/>
          <w:szCs w:val="28"/>
        </w:rPr>
      </w:pPr>
      <w:r w:rsidRPr="001C0B2B">
        <w:rPr>
          <w:rStyle w:val="ac"/>
          <w:sz w:val="28"/>
          <w:szCs w:val="28"/>
        </w:rPr>
        <w:t>Системы а</w:t>
      </w:r>
      <w:r>
        <w:rPr>
          <w:rStyle w:val="ac"/>
          <w:sz w:val="28"/>
          <w:szCs w:val="28"/>
        </w:rPr>
        <w:t>втоматизированного управления сельским хозяйством</w:t>
      </w:r>
      <w:r w:rsidRPr="001C0B2B">
        <w:rPr>
          <w:rStyle w:val="ac"/>
          <w:sz w:val="28"/>
          <w:szCs w:val="28"/>
        </w:rPr>
        <w:t xml:space="preserve"> позволяют уже сейчас контролировать 2/3 факторов потерь урожая.</w:t>
      </w:r>
    </w:p>
    <w:p w:rsidR="00D825D6" w:rsidRPr="001C0B2B" w:rsidRDefault="00D825D6" w:rsidP="00D825D6">
      <w:pPr>
        <w:pStyle w:val="a8"/>
        <w:spacing w:before="0" w:beforeAutospacing="0" w:after="0" w:afterAutospacing="0" w:line="276" w:lineRule="auto"/>
        <w:ind w:firstLine="709"/>
        <w:jc w:val="both"/>
        <w:rPr>
          <w:sz w:val="28"/>
          <w:szCs w:val="28"/>
        </w:rPr>
      </w:pPr>
      <w:r w:rsidRPr="001C0B2B">
        <w:rPr>
          <w:sz w:val="28"/>
          <w:szCs w:val="28"/>
        </w:rPr>
        <w:lastRenderedPageBreak/>
        <w:t>Впервые за всю историю сельского хозяйства у фермера появляется возможность контролировать природные факторы, проектировать точные бизнес-процессы и, кроме того, прогнозировать результат с математической точностью.</w:t>
      </w:r>
    </w:p>
    <w:p w:rsidR="00D825D6" w:rsidRPr="001C0B2B" w:rsidRDefault="00D825D6" w:rsidP="00D825D6">
      <w:pPr>
        <w:spacing w:after="0"/>
        <w:ind w:firstLine="360"/>
        <w:jc w:val="both"/>
        <w:rPr>
          <w:rFonts w:ascii="Times New Roman" w:hAnsi="Times New Roman" w:cs="Times New Roman"/>
          <w:sz w:val="28"/>
          <w:szCs w:val="28"/>
        </w:rPr>
      </w:pPr>
      <w:r w:rsidRPr="001C0B2B">
        <w:rPr>
          <w:rFonts w:ascii="Times New Roman" w:hAnsi="Times New Roman" w:cs="Times New Roman"/>
          <w:sz w:val="28"/>
          <w:szCs w:val="28"/>
        </w:rPr>
        <w:t>Наиболее приоритетные направления в сфере сельского хозяйства для привлечения к реализации совместных проектов на территории Кинельского района:</w:t>
      </w:r>
    </w:p>
    <w:p w:rsidR="00D825D6" w:rsidRPr="001C0B2B" w:rsidRDefault="00D825D6" w:rsidP="00D825D6">
      <w:pPr>
        <w:pStyle w:val="a9"/>
        <w:numPr>
          <w:ilvl w:val="0"/>
          <w:numId w:val="33"/>
        </w:numPr>
        <w:spacing w:after="200" w:line="276" w:lineRule="auto"/>
        <w:rPr>
          <w:szCs w:val="28"/>
        </w:rPr>
      </w:pPr>
      <w:r w:rsidRPr="001C0B2B">
        <w:rPr>
          <w:szCs w:val="28"/>
        </w:rPr>
        <w:t>Системы умного орошения</w:t>
      </w:r>
      <w:r>
        <w:rPr>
          <w:szCs w:val="28"/>
        </w:rPr>
        <w:t>.</w:t>
      </w:r>
    </w:p>
    <w:p w:rsidR="00D825D6" w:rsidRPr="001C0B2B" w:rsidRDefault="00D825D6" w:rsidP="00D825D6">
      <w:pPr>
        <w:pStyle w:val="a9"/>
        <w:numPr>
          <w:ilvl w:val="0"/>
          <w:numId w:val="33"/>
        </w:numPr>
        <w:spacing w:after="200" w:line="276" w:lineRule="auto"/>
        <w:rPr>
          <w:szCs w:val="28"/>
        </w:rPr>
      </w:pPr>
      <w:r w:rsidRPr="001C0B2B">
        <w:rPr>
          <w:szCs w:val="28"/>
        </w:rPr>
        <w:t>Беспилотные технологии для сельского хозяйства</w:t>
      </w:r>
      <w:r>
        <w:rPr>
          <w:szCs w:val="28"/>
        </w:rPr>
        <w:t>.</w:t>
      </w:r>
    </w:p>
    <w:p w:rsidR="00D825D6" w:rsidRPr="001C0B2B" w:rsidRDefault="00D825D6" w:rsidP="00D825D6">
      <w:pPr>
        <w:pStyle w:val="a9"/>
        <w:numPr>
          <w:ilvl w:val="0"/>
          <w:numId w:val="33"/>
        </w:numPr>
        <w:spacing w:after="200" w:line="276" w:lineRule="auto"/>
        <w:rPr>
          <w:szCs w:val="28"/>
        </w:rPr>
      </w:pPr>
      <w:r w:rsidRPr="001C0B2B">
        <w:rPr>
          <w:szCs w:val="28"/>
        </w:rPr>
        <w:t>Системы сбора и обработки данных</w:t>
      </w:r>
      <w:r>
        <w:rPr>
          <w:szCs w:val="28"/>
        </w:rPr>
        <w:t>.</w:t>
      </w:r>
    </w:p>
    <w:p w:rsidR="00D825D6" w:rsidRPr="001C0B2B" w:rsidRDefault="00D825D6" w:rsidP="00D825D6">
      <w:pPr>
        <w:pStyle w:val="a9"/>
        <w:numPr>
          <w:ilvl w:val="0"/>
          <w:numId w:val="33"/>
        </w:numPr>
        <w:spacing w:after="200" w:line="276" w:lineRule="auto"/>
        <w:rPr>
          <w:szCs w:val="28"/>
        </w:rPr>
      </w:pPr>
      <w:r w:rsidRPr="001C0B2B">
        <w:rPr>
          <w:szCs w:val="28"/>
        </w:rPr>
        <w:t>Биотехнологии</w:t>
      </w:r>
      <w:r>
        <w:rPr>
          <w:szCs w:val="28"/>
        </w:rPr>
        <w:t>.</w:t>
      </w:r>
    </w:p>
    <w:p w:rsidR="00D825D6" w:rsidRPr="001C0B2B" w:rsidRDefault="00D825D6" w:rsidP="00D825D6">
      <w:pPr>
        <w:pStyle w:val="a9"/>
        <w:numPr>
          <w:ilvl w:val="0"/>
          <w:numId w:val="33"/>
        </w:numPr>
        <w:spacing w:after="200" w:line="276" w:lineRule="auto"/>
        <w:rPr>
          <w:szCs w:val="28"/>
        </w:rPr>
      </w:pPr>
      <w:r w:rsidRPr="001C0B2B">
        <w:rPr>
          <w:szCs w:val="28"/>
        </w:rPr>
        <w:t>Робототехника в сельском хозяйстве</w:t>
      </w:r>
      <w:r>
        <w:rPr>
          <w:szCs w:val="28"/>
        </w:rPr>
        <w:t>.</w:t>
      </w:r>
    </w:p>
    <w:p w:rsidR="00D825D6" w:rsidRPr="001C0B2B" w:rsidRDefault="00D825D6" w:rsidP="00D825D6">
      <w:pPr>
        <w:spacing w:after="0"/>
        <w:jc w:val="both"/>
        <w:rPr>
          <w:rFonts w:ascii="Times New Roman" w:eastAsia="Times New Roman" w:hAnsi="Times New Roman" w:cs="Times New Roman"/>
          <w:b/>
          <w:sz w:val="28"/>
          <w:szCs w:val="28"/>
          <w:lang w:eastAsia="ru-RU"/>
        </w:rPr>
      </w:pPr>
      <w:r w:rsidRPr="001C0B2B">
        <w:rPr>
          <w:rFonts w:ascii="Times New Roman" w:eastAsia="Times New Roman" w:hAnsi="Times New Roman" w:cs="Times New Roman"/>
          <w:b/>
          <w:sz w:val="28"/>
          <w:szCs w:val="28"/>
          <w:lang w:eastAsia="ru-RU"/>
        </w:rPr>
        <w:t>Цифровые технологии в образовании</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Основные направления внедрения цифровых технологий:</w:t>
      </w:r>
    </w:p>
    <w:p w:rsidR="00D825D6" w:rsidRPr="001C0B2B" w:rsidRDefault="00D825D6" w:rsidP="00D825D6">
      <w:pPr>
        <w:pStyle w:val="a9"/>
        <w:numPr>
          <w:ilvl w:val="0"/>
          <w:numId w:val="34"/>
        </w:numPr>
        <w:spacing w:line="276" w:lineRule="auto"/>
        <w:rPr>
          <w:rFonts w:eastAsia="Times New Roman"/>
          <w:szCs w:val="28"/>
          <w:lang w:eastAsia="ru-RU"/>
        </w:rPr>
      </w:pPr>
      <w:r w:rsidRPr="001C0B2B">
        <w:rPr>
          <w:rFonts w:eastAsia="Times New Roman"/>
          <w:szCs w:val="28"/>
          <w:lang w:eastAsia="ru-RU"/>
        </w:rPr>
        <w:t>Внедрение автоматизированных систем учета обучающихся по всем уровням образования (дошкольное, общее, среднеспециальное, дополнительное)</w:t>
      </w:r>
      <w:r>
        <w:rPr>
          <w:rFonts w:eastAsia="Times New Roman"/>
          <w:szCs w:val="28"/>
          <w:lang w:eastAsia="ru-RU"/>
        </w:rPr>
        <w:t>.</w:t>
      </w:r>
    </w:p>
    <w:p w:rsidR="00D825D6" w:rsidRPr="001C0B2B" w:rsidRDefault="00D825D6" w:rsidP="00D825D6">
      <w:pPr>
        <w:pStyle w:val="a9"/>
        <w:numPr>
          <w:ilvl w:val="0"/>
          <w:numId w:val="34"/>
        </w:numPr>
        <w:spacing w:line="276" w:lineRule="auto"/>
        <w:rPr>
          <w:rFonts w:eastAsia="Times New Roman"/>
          <w:szCs w:val="28"/>
          <w:lang w:eastAsia="ru-RU"/>
        </w:rPr>
      </w:pPr>
      <w:r w:rsidRPr="001C0B2B">
        <w:rPr>
          <w:rFonts w:eastAsia="Times New Roman"/>
          <w:szCs w:val="28"/>
          <w:lang w:eastAsia="ru-RU"/>
        </w:rPr>
        <w:t>Внедрение цифровых образовательных платформ в учебный процесс во всех образовательных организациях</w:t>
      </w:r>
      <w:r>
        <w:rPr>
          <w:rFonts w:eastAsia="Times New Roman"/>
          <w:szCs w:val="28"/>
          <w:lang w:eastAsia="ru-RU"/>
        </w:rPr>
        <w:t>.</w:t>
      </w:r>
    </w:p>
    <w:p w:rsidR="00D825D6" w:rsidRPr="001C0B2B" w:rsidRDefault="00D825D6" w:rsidP="00D825D6">
      <w:pPr>
        <w:pStyle w:val="a9"/>
        <w:numPr>
          <w:ilvl w:val="0"/>
          <w:numId w:val="34"/>
        </w:numPr>
        <w:spacing w:line="276" w:lineRule="auto"/>
        <w:rPr>
          <w:rFonts w:eastAsia="Times New Roman"/>
          <w:szCs w:val="28"/>
          <w:lang w:eastAsia="ru-RU"/>
        </w:rPr>
      </w:pPr>
      <w:r w:rsidRPr="001C0B2B">
        <w:rPr>
          <w:rFonts w:eastAsia="Times New Roman"/>
          <w:szCs w:val="28"/>
          <w:lang w:eastAsia="ru-RU"/>
        </w:rPr>
        <w:t>Обеспечение высокоскоростного доступа к сети Интернет (свыше 1 Мбит/с) во всех образовательных организациях.</w:t>
      </w:r>
    </w:p>
    <w:p w:rsidR="00D825D6" w:rsidRPr="001C0B2B" w:rsidRDefault="00D825D6" w:rsidP="00D825D6">
      <w:pPr>
        <w:spacing w:after="0"/>
        <w:ind w:left="1701" w:hanging="1341"/>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Рисунок – Потенциал внедрения цифровых мультимедийных платформ в образовании </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hAnsi="Times New Roman" w:cs="Times New Roman"/>
          <w:noProof/>
          <w:sz w:val="28"/>
          <w:szCs w:val="28"/>
          <w:lang w:eastAsia="ru-RU"/>
        </w:rPr>
        <w:lastRenderedPageBreak/>
        <w:drawing>
          <wp:inline distT="0" distB="0" distL="0" distR="0">
            <wp:extent cx="5940425" cy="5129805"/>
            <wp:effectExtent l="0" t="0" r="3175" b="0"/>
            <wp:docPr id="6" name="Рисунок 1" descr="https://www.litres.ru/static/bookimages/26/02/94/26029428.bin.dir/h/b00000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tres.ru/static/bookimages/26/02/94/26029428.bin.dir/h/b00000567.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40425" cy="5129805"/>
                    </a:xfrm>
                    <a:prstGeom prst="rect">
                      <a:avLst/>
                    </a:prstGeom>
                    <a:noFill/>
                    <a:ln>
                      <a:noFill/>
                    </a:ln>
                  </pic:spPr>
                </pic:pic>
              </a:graphicData>
            </a:graphic>
          </wp:inline>
        </w:drawing>
      </w:r>
    </w:p>
    <w:p w:rsidR="00D825D6" w:rsidRDefault="00D825D6" w:rsidP="00D825D6">
      <w:pPr>
        <w:spacing w:after="0"/>
        <w:jc w:val="both"/>
        <w:rPr>
          <w:rFonts w:ascii="Times New Roman" w:eastAsia="Times New Roman" w:hAnsi="Times New Roman" w:cs="Times New Roman"/>
          <w:b/>
          <w:sz w:val="28"/>
          <w:szCs w:val="28"/>
          <w:lang w:eastAsia="ru-RU"/>
        </w:rPr>
      </w:pPr>
    </w:p>
    <w:p w:rsidR="00D825D6" w:rsidRDefault="00D825D6" w:rsidP="00D825D6">
      <w:pPr>
        <w:spacing w:after="0"/>
        <w:jc w:val="both"/>
        <w:rPr>
          <w:rFonts w:ascii="Times New Roman" w:eastAsia="Times New Roman" w:hAnsi="Times New Roman" w:cs="Times New Roman"/>
          <w:b/>
          <w:sz w:val="28"/>
          <w:szCs w:val="28"/>
          <w:lang w:eastAsia="ru-RU"/>
        </w:rPr>
      </w:pPr>
      <w:r w:rsidRPr="001C0B2B">
        <w:rPr>
          <w:rFonts w:ascii="Times New Roman" w:eastAsia="Times New Roman" w:hAnsi="Times New Roman" w:cs="Times New Roman"/>
          <w:b/>
          <w:sz w:val="28"/>
          <w:szCs w:val="28"/>
          <w:lang w:eastAsia="ru-RU"/>
        </w:rPr>
        <w:t>Цифровые технологии в транспорте и логистике</w:t>
      </w:r>
    </w:p>
    <w:p w:rsidR="00D825D6" w:rsidRPr="001C0B2B" w:rsidRDefault="00D825D6" w:rsidP="00D825D6">
      <w:pPr>
        <w:spacing w:after="0"/>
        <w:ind w:firstLine="36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Благодаря выгод</w:t>
      </w:r>
      <w:r>
        <w:rPr>
          <w:rFonts w:ascii="Times New Roman" w:eastAsia="Times New Roman" w:hAnsi="Times New Roman" w:cs="Times New Roman"/>
          <w:sz w:val="28"/>
          <w:szCs w:val="28"/>
          <w:lang w:eastAsia="ru-RU"/>
        </w:rPr>
        <w:t>ному географическому положению муниципальный</w:t>
      </w:r>
      <w:r w:rsidRPr="001C0B2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xml:space="preserve"> может стать одним </w:t>
      </w:r>
      <w:r>
        <w:rPr>
          <w:rFonts w:ascii="Times New Roman" w:eastAsia="Times New Roman" w:hAnsi="Times New Roman" w:cs="Times New Roman"/>
          <w:sz w:val="28"/>
          <w:szCs w:val="28"/>
          <w:lang w:eastAsia="ru-RU"/>
        </w:rPr>
        <w:t>из действ</w:t>
      </w:r>
      <w:r w:rsidRPr="001C0B2B">
        <w:rPr>
          <w:rFonts w:ascii="Times New Roman" w:eastAsia="Times New Roman" w:hAnsi="Times New Roman" w:cs="Times New Roman"/>
          <w:sz w:val="28"/>
          <w:szCs w:val="28"/>
          <w:lang w:eastAsia="ru-RU"/>
        </w:rPr>
        <w:t xml:space="preserve">ующих транспортных узлов не только федеральных транспортных потоков, но и международных. В этой связи перспективы дальнейшего внедрения информационных систем и технологий в транспортную логистику связаны с: </w:t>
      </w:r>
    </w:p>
    <w:p w:rsidR="00D825D6" w:rsidRPr="00026892" w:rsidRDefault="00D825D6" w:rsidP="00D825D6">
      <w:pPr>
        <w:pStyle w:val="a9"/>
        <w:numPr>
          <w:ilvl w:val="0"/>
          <w:numId w:val="49"/>
        </w:numPr>
        <w:spacing w:line="276" w:lineRule="auto"/>
        <w:rPr>
          <w:rFonts w:eastAsia="Times New Roman"/>
          <w:szCs w:val="28"/>
          <w:lang w:eastAsia="ru-RU"/>
        </w:rPr>
      </w:pPr>
      <w:r w:rsidRPr="00026892">
        <w:rPr>
          <w:rFonts w:eastAsia="Times New Roman"/>
          <w:szCs w:val="28"/>
          <w:lang w:eastAsia="ru-RU"/>
        </w:rPr>
        <w:t xml:space="preserve">развитием электронных технологий:  e-mobility; e-business; e-logistics и др.; </w:t>
      </w:r>
    </w:p>
    <w:p w:rsidR="00D825D6" w:rsidRPr="001C0B2B" w:rsidRDefault="00D825D6" w:rsidP="00D825D6">
      <w:pPr>
        <w:pStyle w:val="a9"/>
        <w:numPr>
          <w:ilvl w:val="0"/>
          <w:numId w:val="49"/>
        </w:numPr>
        <w:spacing w:line="276" w:lineRule="auto"/>
        <w:rPr>
          <w:rFonts w:eastAsia="Times New Roman"/>
          <w:szCs w:val="28"/>
          <w:lang w:eastAsia="ru-RU"/>
        </w:rPr>
      </w:pPr>
      <w:r>
        <w:rPr>
          <w:rFonts w:eastAsia="Times New Roman"/>
          <w:szCs w:val="28"/>
          <w:lang w:eastAsia="ru-RU"/>
        </w:rPr>
        <w:t>и</w:t>
      </w:r>
      <w:r w:rsidRPr="001C0B2B">
        <w:rPr>
          <w:rFonts w:eastAsia="Times New Roman"/>
          <w:szCs w:val="28"/>
          <w:lang w:eastAsia="ru-RU"/>
        </w:rPr>
        <w:t xml:space="preserve">нформационной интеграцией на транспорте на основе Интернета и телематики, обеспечивающей глобальный мониторинг движения товаров; </w:t>
      </w:r>
    </w:p>
    <w:p w:rsidR="00D825D6" w:rsidRPr="001C0B2B" w:rsidRDefault="00D825D6" w:rsidP="00D825D6">
      <w:pPr>
        <w:pStyle w:val="a9"/>
        <w:numPr>
          <w:ilvl w:val="0"/>
          <w:numId w:val="49"/>
        </w:numPr>
        <w:spacing w:line="276" w:lineRule="auto"/>
        <w:rPr>
          <w:rFonts w:eastAsia="Times New Roman"/>
          <w:szCs w:val="28"/>
          <w:lang w:eastAsia="ru-RU"/>
        </w:rPr>
      </w:pPr>
      <w:r>
        <w:rPr>
          <w:rFonts w:eastAsia="Times New Roman"/>
          <w:szCs w:val="28"/>
          <w:lang w:eastAsia="ru-RU"/>
        </w:rPr>
        <w:t>с</w:t>
      </w:r>
      <w:r w:rsidRPr="001C0B2B">
        <w:rPr>
          <w:rFonts w:eastAsia="Times New Roman"/>
          <w:szCs w:val="28"/>
          <w:lang w:eastAsia="ru-RU"/>
        </w:rPr>
        <w:t xml:space="preserve">овершенствованием внутреннего и внешнего документооборота в транспортных логистических компаниях; </w:t>
      </w:r>
    </w:p>
    <w:p w:rsidR="00D825D6" w:rsidRPr="001C0B2B" w:rsidRDefault="00D825D6" w:rsidP="00D825D6">
      <w:pPr>
        <w:pStyle w:val="a9"/>
        <w:numPr>
          <w:ilvl w:val="0"/>
          <w:numId w:val="49"/>
        </w:numPr>
        <w:spacing w:line="276" w:lineRule="auto"/>
        <w:rPr>
          <w:rFonts w:eastAsia="Times New Roman"/>
          <w:szCs w:val="28"/>
          <w:lang w:eastAsia="ru-RU"/>
        </w:rPr>
      </w:pPr>
      <w:r>
        <w:rPr>
          <w:rFonts w:eastAsia="Times New Roman"/>
          <w:szCs w:val="28"/>
          <w:lang w:eastAsia="ru-RU"/>
        </w:rPr>
        <w:t>н</w:t>
      </w:r>
      <w:r w:rsidRPr="001C0B2B">
        <w:rPr>
          <w:rFonts w:eastAsia="Times New Roman"/>
          <w:szCs w:val="28"/>
          <w:lang w:eastAsia="ru-RU"/>
        </w:rPr>
        <w:t xml:space="preserve">еобходимостью совместимости технологий учета и расчетов российских и западных компаний, что будет способствовать </w:t>
      </w:r>
      <w:r w:rsidRPr="001C0B2B">
        <w:rPr>
          <w:rFonts w:eastAsia="Times New Roman"/>
          <w:szCs w:val="28"/>
          <w:lang w:eastAsia="ru-RU"/>
        </w:rPr>
        <w:lastRenderedPageBreak/>
        <w:t>привлечению крупных транзитных грузов и качественно</w:t>
      </w:r>
      <w:r>
        <w:rPr>
          <w:rFonts w:eastAsia="Times New Roman"/>
          <w:szCs w:val="28"/>
          <w:lang w:eastAsia="ru-RU"/>
        </w:rPr>
        <w:t xml:space="preserve">му и </w:t>
      </w:r>
      <w:r w:rsidRPr="001C0B2B">
        <w:rPr>
          <w:rFonts w:eastAsia="Times New Roman"/>
          <w:szCs w:val="28"/>
          <w:lang w:eastAsia="ru-RU"/>
        </w:rPr>
        <w:t xml:space="preserve">быстрому их обслуживанию; </w:t>
      </w:r>
    </w:p>
    <w:p w:rsidR="00D825D6" w:rsidRPr="001C0B2B" w:rsidRDefault="00D825D6" w:rsidP="00D825D6">
      <w:pPr>
        <w:pStyle w:val="a9"/>
        <w:numPr>
          <w:ilvl w:val="0"/>
          <w:numId w:val="49"/>
        </w:numPr>
        <w:spacing w:line="276" w:lineRule="auto"/>
        <w:rPr>
          <w:rFonts w:eastAsia="Times New Roman"/>
          <w:szCs w:val="28"/>
          <w:lang w:eastAsia="ru-RU"/>
        </w:rPr>
      </w:pPr>
      <w:r>
        <w:rPr>
          <w:rFonts w:eastAsia="Times New Roman"/>
          <w:szCs w:val="28"/>
          <w:lang w:eastAsia="ru-RU"/>
        </w:rPr>
        <w:t>и</w:t>
      </w:r>
      <w:r w:rsidRPr="001C0B2B">
        <w:rPr>
          <w:rFonts w:eastAsia="Times New Roman"/>
          <w:szCs w:val="28"/>
          <w:lang w:eastAsia="ru-RU"/>
        </w:rPr>
        <w:t xml:space="preserve">спользованием Интернета для создания сети виртуальных транспортно-экспедиторских агентств для координации отношений между клиентами и поставщиками транспортных услуг. </w:t>
      </w:r>
    </w:p>
    <w:p w:rsidR="00D825D6" w:rsidRPr="00C87E84" w:rsidRDefault="00D825D6" w:rsidP="00D825D6">
      <w:pPr>
        <w:spacing w:after="0"/>
        <w:ind w:firstLine="360"/>
        <w:jc w:val="both"/>
        <w:rPr>
          <w:rFonts w:ascii="Times New Roman" w:eastAsia="Times New Roman" w:hAnsi="Times New Roman" w:cs="Times New Roman"/>
          <w:b/>
          <w:sz w:val="16"/>
          <w:szCs w:val="16"/>
          <w:lang w:eastAsia="ru-RU"/>
        </w:rPr>
      </w:pPr>
      <w:r w:rsidRPr="001C0B2B">
        <w:rPr>
          <w:rFonts w:ascii="Times New Roman" w:eastAsia="Times New Roman" w:hAnsi="Times New Roman" w:cs="Times New Roman"/>
          <w:sz w:val="28"/>
          <w:szCs w:val="28"/>
          <w:lang w:eastAsia="ru-RU"/>
        </w:rPr>
        <w:t xml:space="preserve">Таким образом, информационная система создаст условия для расширения сферы транспортных услуг и улучшения их качества за счет повышения конкуренции между экспедиторскими компаниями, а также обеспечит дополнительный приток инвестиций в район. С точки зрения размещения складских и узловых комплексов на территории </w:t>
      </w:r>
      <w:r>
        <w:rPr>
          <w:rFonts w:ascii="Times New Roman" w:eastAsia="Times New Roman" w:hAnsi="Times New Roman" w:cs="Times New Roman"/>
          <w:sz w:val="28"/>
          <w:szCs w:val="28"/>
          <w:lang w:eastAsia="ru-RU"/>
        </w:rPr>
        <w:t>муниципальн</w:t>
      </w:r>
      <w:r w:rsidRPr="001C0B2B">
        <w:rPr>
          <w:rFonts w:ascii="Times New Roman" w:eastAsia="Times New Roman" w:hAnsi="Times New Roman" w:cs="Times New Roman"/>
          <w:sz w:val="28"/>
          <w:szCs w:val="28"/>
          <w:lang w:eastAsia="ru-RU"/>
        </w:rPr>
        <w:t>ого района</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развитие современной цифровой транспортной инфрастуктуры станет дополнительным драйвером развития района.</w:t>
      </w:r>
      <w:r w:rsidRPr="001C0B2B">
        <w:rPr>
          <w:rFonts w:ascii="Times New Roman" w:eastAsia="Times New Roman" w:hAnsi="Times New Roman" w:cs="Times New Roman"/>
          <w:sz w:val="28"/>
          <w:szCs w:val="28"/>
          <w:lang w:eastAsia="ru-RU"/>
        </w:rPr>
        <w:br/>
      </w:r>
    </w:p>
    <w:p w:rsidR="00D825D6" w:rsidRDefault="00D825D6" w:rsidP="00D825D6">
      <w:pPr>
        <w:spacing w:after="0"/>
        <w:jc w:val="both"/>
        <w:rPr>
          <w:rFonts w:ascii="Times New Roman" w:eastAsia="Times New Roman" w:hAnsi="Times New Roman" w:cs="Times New Roman"/>
          <w:b/>
          <w:sz w:val="28"/>
          <w:szCs w:val="28"/>
          <w:lang w:eastAsia="ru-RU"/>
        </w:rPr>
      </w:pPr>
      <w:r w:rsidRPr="001C0B2B">
        <w:rPr>
          <w:rFonts w:ascii="Times New Roman" w:eastAsia="Times New Roman" w:hAnsi="Times New Roman" w:cs="Times New Roman"/>
          <w:b/>
          <w:sz w:val="28"/>
          <w:szCs w:val="28"/>
          <w:lang w:eastAsia="ru-RU"/>
        </w:rPr>
        <w:t>Цифровые технологии в медицине и здравоохранении</w:t>
      </w:r>
    </w:p>
    <w:p w:rsidR="00D825D6" w:rsidRDefault="00D825D6" w:rsidP="00D825D6">
      <w:pPr>
        <w:spacing w:after="0"/>
        <w:ind w:firstLine="708"/>
        <w:jc w:val="both"/>
        <w:rPr>
          <w:rFonts w:ascii="Times New Roman" w:hAnsi="Times New Roman" w:cs="Times New Roman"/>
          <w:iCs/>
          <w:sz w:val="28"/>
          <w:szCs w:val="28"/>
        </w:rPr>
      </w:pPr>
      <w:r w:rsidRPr="001C0B2B">
        <w:rPr>
          <w:rFonts w:ascii="Times New Roman" w:hAnsi="Times New Roman" w:cs="Times New Roman"/>
          <w:iCs/>
          <w:sz w:val="28"/>
          <w:szCs w:val="28"/>
        </w:rPr>
        <w:t>Новая модель системы здравоохранения должна создаваться и начинать функционировать параллельно с существующей системой, постепенно перехватывая ее функции. Такой подход минимизирует потери переходного периода и обеспечит населению качественное медицинское обслуживание в переходный период. В новой модели уделяется особое внимание превентивной медицине и персонализированному подходу. Создание новой модели здравоохранения базируется на развитии т</w:t>
      </w:r>
      <w:r>
        <w:rPr>
          <w:rFonts w:ascii="Times New Roman" w:hAnsi="Times New Roman" w:cs="Times New Roman"/>
          <w:iCs/>
          <w:sz w:val="28"/>
          <w:szCs w:val="28"/>
        </w:rPr>
        <w:t xml:space="preserve">ак </w:t>
      </w:r>
      <w:r w:rsidRPr="001C0B2B">
        <w:rPr>
          <w:rFonts w:ascii="Times New Roman" w:hAnsi="Times New Roman" w:cs="Times New Roman"/>
          <w:iCs/>
          <w:sz w:val="28"/>
          <w:szCs w:val="28"/>
        </w:rPr>
        <w:t>н</w:t>
      </w:r>
      <w:r>
        <w:rPr>
          <w:rFonts w:ascii="Times New Roman" w:hAnsi="Times New Roman" w:cs="Times New Roman"/>
          <w:iCs/>
          <w:sz w:val="28"/>
          <w:szCs w:val="28"/>
        </w:rPr>
        <w:t>азываемой</w:t>
      </w:r>
      <w:r w:rsidRPr="001C0B2B">
        <w:rPr>
          <w:rFonts w:ascii="Times New Roman" w:hAnsi="Times New Roman" w:cs="Times New Roman"/>
          <w:iCs/>
          <w:sz w:val="28"/>
          <w:szCs w:val="28"/>
        </w:rPr>
        <w:t xml:space="preserve"> «цифровой» медицины, позволяющей собирать и обрабатывать, в том числе дистанционно, большие объемы данных на популяционном уровне для принятия обоснованных оптимальных стратегически</w:t>
      </w:r>
      <w:r>
        <w:rPr>
          <w:rFonts w:ascii="Times New Roman" w:hAnsi="Times New Roman" w:cs="Times New Roman"/>
          <w:iCs/>
          <w:sz w:val="28"/>
          <w:szCs w:val="28"/>
        </w:rPr>
        <w:t>х</w:t>
      </w:r>
      <w:r w:rsidRPr="001C0B2B">
        <w:rPr>
          <w:rFonts w:ascii="Times New Roman" w:hAnsi="Times New Roman" w:cs="Times New Roman"/>
          <w:iCs/>
          <w:sz w:val="28"/>
          <w:szCs w:val="28"/>
        </w:rPr>
        <w:t xml:space="preserve"> решений, выявлять новые направления развития</w:t>
      </w:r>
      <w:r>
        <w:rPr>
          <w:rFonts w:ascii="Times New Roman" w:hAnsi="Times New Roman" w:cs="Times New Roman"/>
          <w:iCs/>
          <w:sz w:val="28"/>
          <w:szCs w:val="28"/>
        </w:rPr>
        <w:t>.</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Основные направления для развития в Кинельском районе:</w:t>
      </w:r>
    </w:p>
    <w:p w:rsidR="00D825D6" w:rsidRPr="001C0B2B" w:rsidRDefault="00D825D6" w:rsidP="00D825D6">
      <w:pPr>
        <w:pStyle w:val="a9"/>
        <w:numPr>
          <w:ilvl w:val="0"/>
          <w:numId w:val="35"/>
        </w:numPr>
        <w:spacing w:line="276" w:lineRule="auto"/>
        <w:rPr>
          <w:rFonts w:eastAsia="Times New Roman"/>
          <w:szCs w:val="28"/>
          <w:lang w:eastAsia="ru-RU"/>
        </w:rPr>
      </w:pPr>
      <w:r w:rsidRPr="001C0B2B">
        <w:rPr>
          <w:rFonts w:eastAsia="Times New Roman"/>
          <w:szCs w:val="28"/>
          <w:lang w:eastAsia="ru-RU"/>
        </w:rPr>
        <w:t xml:space="preserve">Участие в едином пространстве для обмена медицинскими данными пациента на всех этапах оказания и обеспечения медицинских услуг для </w:t>
      </w:r>
      <w:r>
        <w:rPr>
          <w:rFonts w:eastAsia="Times New Roman"/>
          <w:szCs w:val="28"/>
          <w:lang w:eastAsia="ru-RU"/>
        </w:rPr>
        <w:t>граждан.</w:t>
      </w:r>
    </w:p>
    <w:p w:rsidR="00D825D6" w:rsidRPr="001C0B2B" w:rsidRDefault="00D825D6" w:rsidP="00D825D6">
      <w:pPr>
        <w:pStyle w:val="a9"/>
        <w:numPr>
          <w:ilvl w:val="0"/>
          <w:numId w:val="35"/>
        </w:numPr>
        <w:spacing w:line="276" w:lineRule="auto"/>
        <w:rPr>
          <w:rFonts w:eastAsia="Times New Roman"/>
          <w:szCs w:val="28"/>
          <w:lang w:eastAsia="ru-RU"/>
        </w:rPr>
      </w:pPr>
      <w:r w:rsidRPr="001C0B2B">
        <w:rPr>
          <w:rFonts w:eastAsia="Times New Roman"/>
          <w:szCs w:val="28"/>
          <w:lang w:eastAsia="ru-RU"/>
        </w:rPr>
        <w:t>Развитие телемедицины</w:t>
      </w:r>
      <w:r>
        <w:rPr>
          <w:rFonts w:eastAsia="Times New Roman"/>
          <w:szCs w:val="28"/>
          <w:lang w:eastAsia="ru-RU"/>
        </w:rPr>
        <w:t>.</w:t>
      </w:r>
    </w:p>
    <w:p w:rsidR="00D825D6" w:rsidRPr="001C0B2B" w:rsidRDefault="00D825D6" w:rsidP="00D825D6">
      <w:pPr>
        <w:pStyle w:val="a9"/>
        <w:numPr>
          <w:ilvl w:val="0"/>
          <w:numId w:val="35"/>
        </w:numPr>
        <w:spacing w:line="276" w:lineRule="auto"/>
        <w:rPr>
          <w:rFonts w:eastAsia="Times New Roman"/>
          <w:szCs w:val="28"/>
          <w:lang w:eastAsia="ru-RU"/>
        </w:rPr>
      </w:pPr>
      <w:r w:rsidRPr="001C0B2B">
        <w:rPr>
          <w:rFonts w:eastAsia="Times New Roman"/>
          <w:szCs w:val="28"/>
          <w:lang w:eastAsia="ru-RU"/>
        </w:rPr>
        <w:t>Развитие системы поддержки районных медицинских учреждений врачами федеральных медицинских учреждений посредством удаленных консультаций через цифровые каналы связи.</w:t>
      </w:r>
    </w:p>
    <w:p w:rsidR="00D825D6" w:rsidRPr="001C0B2B" w:rsidRDefault="00D825D6" w:rsidP="00D825D6">
      <w:pPr>
        <w:pStyle w:val="a9"/>
        <w:numPr>
          <w:ilvl w:val="0"/>
          <w:numId w:val="35"/>
        </w:numPr>
        <w:spacing w:line="276" w:lineRule="auto"/>
        <w:rPr>
          <w:rFonts w:eastAsia="Times New Roman"/>
          <w:szCs w:val="28"/>
          <w:lang w:eastAsia="ru-RU"/>
        </w:rPr>
      </w:pPr>
      <w:r w:rsidRPr="001C0B2B">
        <w:rPr>
          <w:rFonts w:eastAsia="Times New Roman"/>
          <w:szCs w:val="28"/>
          <w:lang w:eastAsia="ru-RU"/>
        </w:rPr>
        <w:t>Обеспечение высокоскоростного информационного обмена, в том числе доступа к сети Интернет, в медицинских организациях</w:t>
      </w:r>
      <w:r w:rsidRPr="001C0B2B">
        <w:rPr>
          <w:rFonts w:eastAsia="Times New Roman"/>
          <w:b/>
          <w:szCs w:val="28"/>
          <w:lang w:eastAsia="ru-RU"/>
        </w:rPr>
        <w:t>.</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Целевыми результатами внедрения цифровых технологий в </w:t>
      </w:r>
      <w:r>
        <w:rPr>
          <w:rFonts w:ascii="Times New Roman" w:eastAsia="Times New Roman" w:hAnsi="Times New Roman" w:cs="Times New Roman"/>
          <w:sz w:val="28"/>
          <w:szCs w:val="28"/>
          <w:lang w:eastAsia="ru-RU"/>
        </w:rPr>
        <w:t xml:space="preserve">муниципальном </w:t>
      </w:r>
      <w:r w:rsidRPr="001C0B2B">
        <w:rPr>
          <w:rFonts w:ascii="Times New Roman" w:eastAsia="Times New Roman" w:hAnsi="Times New Roman" w:cs="Times New Roman"/>
          <w:sz w:val="28"/>
          <w:szCs w:val="28"/>
          <w:lang w:eastAsia="ru-RU"/>
        </w:rPr>
        <w:t xml:space="preserve"> районе</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xml:space="preserve"> к 2030 году можно считать:</w:t>
      </w:r>
    </w:p>
    <w:p w:rsidR="00D825D6" w:rsidRPr="001C0B2B" w:rsidRDefault="00D825D6" w:rsidP="00D825D6">
      <w:pPr>
        <w:pStyle w:val="a9"/>
        <w:numPr>
          <w:ilvl w:val="0"/>
          <w:numId w:val="39"/>
        </w:numPr>
        <w:spacing w:line="276" w:lineRule="auto"/>
        <w:ind w:left="709" w:hanging="283"/>
        <w:rPr>
          <w:rFonts w:eastAsia="Times New Roman"/>
          <w:szCs w:val="28"/>
          <w:lang w:eastAsia="ru-RU"/>
        </w:rPr>
      </w:pPr>
      <w:r w:rsidRPr="001C0B2B">
        <w:rPr>
          <w:szCs w:val="28"/>
        </w:rPr>
        <w:lastRenderedPageBreak/>
        <w:t>Обеспечение доступной медицинской помощью по месту требования, соответствующей критериям своевременности, персонализации, превентивности,</w:t>
      </w:r>
      <w:r>
        <w:rPr>
          <w:szCs w:val="28"/>
        </w:rPr>
        <w:t xml:space="preserve"> технологичности и безопасности.</w:t>
      </w:r>
    </w:p>
    <w:p w:rsidR="00D825D6" w:rsidRPr="001C0B2B" w:rsidRDefault="00D825D6" w:rsidP="00D825D6">
      <w:pPr>
        <w:pStyle w:val="a9"/>
        <w:numPr>
          <w:ilvl w:val="0"/>
          <w:numId w:val="39"/>
        </w:numPr>
        <w:spacing w:line="276" w:lineRule="auto"/>
        <w:ind w:left="709" w:hanging="283"/>
        <w:rPr>
          <w:szCs w:val="28"/>
        </w:rPr>
      </w:pPr>
      <w:r w:rsidRPr="001C0B2B">
        <w:rPr>
          <w:szCs w:val="28"/>
        </w:rPr>
        <w:t>Повышение производительности и эффективность использования материальных, человеческих, информационных и иных ресурсов и данных при оказании медицинских услуг (к 2025 г</w:t>
      </w:r>
      <w:r>
        <w:rPr>
          <w:szCs w:val="28"/>
        </w:rPr>
        <w:t>.</w:t>
      </w:r>
      <w:r w:rsidRPr="001C0B2B">
        <w:rPr>
          <w:szCs w:val="28"/>
        </w:rPr>
        <w:t xml:space="preserve"> не менее чем на 20%, к 2030</w:t>
      </w:r>
      <w:r>
        <w:rPr>
          <w:szCs w:val="28"/>
        </w:rPr>
        <w:t>г. -</w:t>
      </w:r>
      <w:r w:rsidRPr="001C0B2B">
        <w:rPr>
          <w:szCs w:val="28"/>
        </w:rPr>
        <w:t xml:space="preserve"> на 30%), при сохранении качества оказания медицинской помощи дл</w:t>
      </w:r>
      <w:r w:rsidR="00C87E84">
        <w:rPr>
          <w:szCs w:val="28"/>
        </w:rPr>
        <w:t xml:space="preserve">я всех пациентов в соответствии </w:t>
      </w:r>
      <w:r w:rsidRPr="001C0B2B">
        <w:rPr>
          <w:szCs w:val="28"/>
        </w:rPr>
        <w:t>с нормативными документами Минздрава России.</w:t>
      </w:r>
    </w:p>
    <w:p w:rsidR="00D825D6" w:rsidRPr="001C0B2B" w:rsidRDefault="00D825D6" w:rsidP="00D825D6">
      <w:pPr>
        <w:pStyle w:val="a9"/>
        <w:numPr>
          <w:ilvl w:val="0"/>
          <w:numId w:val="39"/>
        </w:numPr>
        <w:spacing w:line="276" w:lineRule="auto"/>
        <w:ind w:left="709" w:hanging="283"/>
        <w:rPr>
          <w:rFonts w:eastAsia="Times New Roman"/>
          <w:szCs w:val="28"/>
          <w:lang w:eastAsia="ru-RU"/>
        </w:rPr>
      </w:pPr>
      <w:r w:rsidRPr="001C0B2B">
        <w:rPr>
          <w:szCs w:val="28"/>
        </w:rPr>
        <w:t>Участие в экосистеме цифрового здравоохранения посредством трансфера инновационных решений в медицинские организации и поддержки отечественных старт-ап компаний в этой области.</w:t>
      </w:r>
    </w:p>
    <w:p w:rsidR="00D825D6" w:rsidRPr="00C87E84" w:rsidRDefault="00D825D6" w:rsidP="00D825D6">
      <w:pPr>
        <w:spacing w:after="0"/>
        <w:jc w:val="both"/>
        <w:rPr>
          <w:rFonts w:ascii="Times New Roman" w:eastAsia="Times New Roman" w:hAnsi="Times New Roman" w:cs="Times New Roman"/>
          <w:sz w:val="16"/>
          <w:szCs w:val="16"/>
          <w:lang w:eastAsia="ru-RU"/>
        </w:rPr>
      </w:pPr>
    </w:p>
    <w:p w:rsidR="00D825D6" w:rsidRPr="001C0B2B" w:rsidRDefault="00D825D6" w:rsidP="00D825D6">
      <w:pPr>
        <w:spacing w:after="0"/>
        <w:jc w:val="both"/>
        <w:rPr>
          <w:rFonts w:ascii="Times New Roman" w:eastAsia="Times New Roman" w:hAnsi="Times New Roman" w:cs="Times New Roman"/>
          <w:b/>
          <w:sz w:val="28"/>
          <w:szCs w:val="28"/>
          <w:lang w:eastAsia="ru-RU"/>
        </w:rPr>
      </w:pPr>
      <w:r w:rsidRPr="001C0B2B">
        <w:rPr>
          <w:rFonts w:ascii="Times New Roman" w:eastAsia="Times New Roman" w:hAnsi="Times New Roman" w:cs="Times New Roman"/>
          <w:b/>
          <w:sz w:val="28"/>
          <w:szCs w:val="28"/>
          <w:lang w:eastAsia="ru-RU"/>
        </w:rPr>
        <w:t>Цифровые технологии в ЖКХ</w:t>
      </w:r>
    </w:p>
    <w:p w:rsidR="00D825D6" w:rsidRPr="001C0B2B" w:rsidRDefault="00D825D6" w:rsidP="00D825D6">
      <w:pPr>
        <w:spacing w:after="0"/>
        <w:ind w:firstLine="36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Главн</w:t>
      </w:r>
      <w:r>
        <w:rPr>
          <w:rFonts w:ascii="Times New Roman" w:eastAsia="Times New Roman" w:hAnsi="Times New Roman" w:cs="Times New Roman"/>
          <w:sz w:val="28"/>
          <w:szCs w:val="28"/>
          <w:lang w:eastAsia="ru-RU"/>
        </w:rPr>
        <w:t>ой</w:t>
      </w:r>
      <w:r w:rsidRPr="001C0B2B">
        <w:rPr>
          <w:rFonts w:ascii="Times New Roman" w:eastAsia="Times New Roman" w:hAnsi="Times New Roman" w:cs="Times New Roman"/>
          <w:sz w:val="28"/>
          <w:szCs w:val="28"/>
          <w:lang w:eastAsia="ru-RU"/>
        </w:rPr>
        <w:t xml:space="preserve"> цель</w:t>
      </w:r>
      <w:r>
        <w:rPr>
          <w:rFonts w:ascii="Times New Roman" w:eastAsia="Times New Roman" w:hAnsi="Times New Roman" w:cs="Times New Roman"/>
          <w:sz w:val="28"/>
          <w:szCs w:val="28"/>
          <w:lang w:eastAsia="ru-RU"/>
        </w:rPr>
        <w:t>ю</w:t>
      </w:r>
      <w:r w:rsidRPr="001C0B2B">
        <w:rPr>
          <w:rFonts w:ascii="Times New Roman" w:eastAsia="Times New Roman" w:hAnsi="Times New Roman" w:cs="Times New Roman"/>
          <w:sz w:val="28"/>
          <w:szCs w:val="28"/>
          <w:lang w:eastAsia="ru-RU"/>
        </w:rPr>
        <w:t xml:space="preserve"> внедрения цифровых интеллектуальных технологий в сфере строительства и ЖК</w:t>
      </w:r>
      <w:r>
        <w:rPr>
          <w:rFonts w:ascii="Times New Roman" w:eastAsia="Times New Roman" w:hAnsi="Times New Roman" w:cs="Times New Roman"/>
          <w:sz w:val="28"/>
          <w:szCs w:val="28"/>
          <w:lang w:eastAsia="ru-RU"/>
        </w:rPr>
        <w:t>Х</w:t>
      </w:r>
      <w:r w:rsidRPr="001C0B2B">
        <w:rPr>
          <w:rFonts w:ascii="Times New Roman" w:eastAsia="Times New Roman" w:hAnsi="Times New Roman" w:cs="Times New Roman"/>
          <w:sz w:val="28"/>
          <w:szCs w:val="28"/>
          <w:lang w:eastAsia="ru-RU"/>
        </w:rPr>
        <w:t xml:space="preserve"> является повышение эффективности проектирования, строительства и эксплуатации объектов недвижимости, обеспечение высокого качества планировки населённых пунктов, жилого фонда и предоставляемых услуг в сфере ЖКХ, а также </w:t>
      </w:r>
      <w:r>
        <w:rPr>
          <w:rFonts w:ascii="Times New Roman" w:eastAsia="Times New Roman" w:hAnsi="Times New Roman" w:cs="Times New Roman"/>
          <w:sz w:val="28"/>
          <w:szCs w:val="28"/>
          <w:lang w:eastAsia="ru-RU"/>
        </w:rPr>
        <w:t>повышение прозрачности рынка ЖКХ</w:t>
      </w:r>
      <w:r w:rsidRPr="001C0B2B">
        <w:rPr>
          <w:rFonts w:ascii="Times New Roman" w:eastAsia="Times New Roman" w:hAnsi="Times New Roman" w:cs="Times New Roman"/>
          <w:sz w:val="28"/>
          <w:szCs w:val="28"/>
          <w:lang w:eastAsia="ru-RU"/>
        </w:rPr>
        <w:t xml:space="preserve"> для конечных потребителей услуг. Задачами внедрения цифровых интеллектуальных технологий в сфере строительства и ЖК</w:t>
      </w:r>
      <w:r>
        <w:rPr>
          <w:rFonts w:ascii="Times New Roman" w:eastAsia="Times New Roman" w:hAnsi="Times New Roman" w:cs="Times New Roman"/>
          <w:sz w:val="28"/>
          <w:szCs w:val="28"/>
          <w:lang w:eastAsia="ru-RU"/>
        </w:rPr>
        <w:t>Х  являю</w:t>
      </w:r>
      <w:r w:rsidRPr="001C0B2B">
        <w:rPr>
          <w:rFonts w:ascii="Times New Roman" w:eastAsia="Times New Roman" w:hAnsi="Times New Roman" w:cs="Times New Roman"/>
          <w:sz w:val="28"/>
          <w:szCs w:val="28"/>
          <w:lang w:eastAsia="ru-RU"/>
        </w:rPr>
        <w:t>тся:</w:t>
      </w:r>
    </w:p>
    <w:p w:rsidR="00D825D6" w:rsidRPr="001C0B2B" w:rsidRDefault="00D825D6" w:rsidP="00D825D6">
      <w:pPr>
        <w:pStyle w:val="a9"/>
        <w:numPr>
          <w:ilvl w:val="0"/>
          <w:numId w:val="40"/>
        </w:numPr>
        <w:spacing w:line="276" w:lineRule="auto"/>
        <w:rPr>
          <w:rFonts w:eastAsia="Times New Roman"/>
          <w:szCs w:val="28"/>
          <w:lang w:eastAsia="ru-RU"/>
        </w:rPr>
      </w:pPr>
      <w:r w:rsidRPr="001C0B2B">
        <w:rPr>
          <w:rFonts w:eastAsia="Times New Roman"/>
          <w:szCs w:val="28"/>
          <w:lang w:eastAsia="ru-RU"/>
        </w:rPr>
        <w:t>Создание условий для оснащения системами мониторинга, анализа и прогнозирования поломок объектов жилищного строительства, строящихся с использованием технологии информационного моделирования, а также для установки приборов дистанционного учета потребления тепло-, энерго- и водных ресурсов при строительстве новых зданий и сооружений</w:t>
      </w:r>
      <w:r>
        <w:rPr>
          <w:rFonts w:eastAsia="Times New Roman"/>
          <w:szCs w:val="28"/>
          <w:lang w:eastAsia="ru-RU"/>
        </w:rPr>
        <w:t xml:space="preserve"> и замены старых приборов учёта.</w:t>
      </w:r>
    </w:p>
    <w:p w:rsidR="00D825D6" w:rsidRPr="001C0B2B" w:rsidRDefault="00D825D6" w:rsidP="00D825D6">
      <w:pPr>
        <w:pStyle w:val="a9"/>
        <w:numPr>
          <w:ilvl w:val="0"/>
          <w:numId w:val="40"/>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Обеспечение интеграции застройщиками объектов капитального строительства с существующими региональными и/или муниципальными решениями системы-112 и комплексной системы экстренного оповещения населения об угрозе возникновения или о возникновении чрезвычайных ситуаций (ксэон)</w:t>
      </w:r>
      <w:r>
        <w:rPr>
          <w:rFonts w:eastAsia="Times New Roman"/>
          <w:szCs w:val="28"/>
          <w:lang w:eastAsia="ru-RU"/>
        </w:rPr>
        <w:t>.</w:t>
      </w:r>
    </w:p>
    <w:p w:rsidR="00D825D6" w:rsidRPr="001C0B2B" w:rsidRDefault="00D825D6" w:rsidP="00D825D6">
      <w:pPr>
        <w:pStyle w:val="a9"/>
        <w:numPr>
          <w:ilvl w:val="0"/>
          <w:numId w:val="40"/>
        </w:numPr>
        <w:spacing w:before="100" w:beforeAutospacing="1" w:after="100" w:afterAutospacing="1" w:line="276" w:lineRule="auto"/>
        <w:rPr>
          <w:rFonts w:eastAsia="Times New Roman"/>
          <w:szCs w:val="28"/>
          <w:lang w:eastAsia="ru-RU"/>
        </w:rPr>
      </w:pPr>
      <w:r w:rsidRPr="001C0B2B">
        <w:rPr>
          <w:rFonts w:eastAsia="Times New Roman"/>
          <w:szCs w:val="28"/>
          <w:lang w:eastAsia="ru-RU"/>
        </w:rPr>
        <w:t>Расширение возможностей граждан и организаций дистанционного и электронного оформления документации, связанной со строительством, эксплуатацией, арендой и ку</w:t>
      </w:r>
      <w:r>
        <w:rPr>
          <w:rFonts w:eastAsia="Times New Roman"/>
          <w:szCs w:val="28"/>
          <w:lang w:eastAsia="ru-RU"/>
        </w:rPr>
        <w:t>п</w:t>
      </w:r>
      <w:r w:rsidRPr="001C0B2B">
        <w:rPr>
          <w:rFonts w:eastAsia="Times New Roman"/>
          <w:szCs w:val="28"/>
          <w:lang w:eastAsia="ru-RU"/>
        </w:rPr>
        <w:t>лей-продажей недвижимости</w:t>
      </w:r>
      <w:r>
        <w:rPr>
          <w:rFonts w:eastAsia="Times New Roman"/>
          <w:szCs w:val="28"/>
          <w:lang w:eastAsia="ru-RU"/>
        </w:rPr>
        <w:t>.</w:t>
      </w:r>
    </w:p>
    <w:p w:rsidR="00D825D6" w:rsidRPr="001C0B2B" w:rsidRDefault="00D825D6" w:rsidP="00D825D6">
      <w:pPr>
        <w:pStyle w:val="a9"/>
        <w:numPr>
          <w:ilvl w:val="0"/>
          <w:numId w:val="40"/>
        </w:numPr>
        <w:spacing w:before="100" w:beforeAutospacing="1" w:after="100" w:afterAutospacing="1" w:line="276" w:lineRule="auto"/>
        <w:rPr>
          <w:rFonts w:eastAsia="Times New Roman"/>
          <w:szCs w:val="28"/>
          <w:lang w:eastAsia="ru-RU"/>
        </w:rPr>
      </w:pPr>
      <w:r w:rsidRPr="001C0B2B">
        <w:rPr>
          <w:rFonts w:eastAsia="Times New Roman"/>
          <w:szCs w:val="28"/>
          <w:lang w:eastAsia="ru-RU"/>
        </w:rPr>
        <w:t>Формирование условий для осуществления сделок аренды и купли-продажи недвижимости в электронном виде</w:t>
      </w:r>
      <w:r>
        <w:rPr>
          <w:rFonts w:eastAsia="Times New Roman"/>
          <w:szCs w:val="28"/>
          <w:lang w:eastAsia="ru-RU"/>
        </w:rPr>
        <w:t>.</w:t>
      </w:r>
    </w:p>
    <w:p w:rsidR="00D825D6" w:rsidRPr="001C0B2B" w:rsidRDefault="00D825D6" w:rsidP="00D825D6">
      <w:pPr>
        <w:pStyle w:val="a9"/>
        <w:numPr>
          <w:ilvl w:val="0"/>
          <w:numId w:val="40"/>
        </w:numPr>
        <w:spacing w:before="100" w:beforeAutospacing="1" w:after="100" w:afterAutospacing="1" w:line="276" w:lineRule="auto"/>
        <w:rPr>
          <w:rFonts w:eastAsia="Times New Roman"/>
          <w:szCs w:val="28"/>
          <w:lang w:eastAsia="ru-RU"/>
        </w:rPr>
      </w:pPr>
      <w:r w:rsidRPr="001C0B2B">
        <w:rPr>
          <w:rFonts w:eastAsia="Times New Roman"/>
          <w:szCs w:val="28"/>
          <w:lang w:eastAsia="ru-RU"/>
        </w:rPr>
        <w:lastRenderedPageBreak/>
        <w:t>Формирование системы мер стимулирования использования при строительстве новых зданий и сооружений энергосберегающих материалов и технологий</w:t>
      </w:r>
      <w:r>
        <w:rPr>
          <w:rFonts w:eastAsia="Times New Roman"/>
          <w:szCs w:val="28"/>
          <w:lang w:eastAsia="ru-RU"/>
        </w:rPr>
        <w:t>.</w:t>
      </w:r>
    </w:p>
    <w:p w:rsidR="00D825D6" w:rsidRPr="001C0B2B" w:rsidRDefault="00D825D6" w:rsidP="00D825D6">
      <w:pPr>
        <w:pStyle w:val="a9"/>
        <w:numPr>
          <w:ilvl w:val="0"/>
          <w:numId w:val="40"/>
        </w:numPr>
        <w:spacing w:before="100" w:beforeAutospacing="1" w:after="100" w:afterAutospacing="1" w:line="276" w:lineRule="auto"/>
        <w:rPr>
          <w:rFonts w:eastAsia="Times New Roman"/>
          <w:szCs w:val="28"/>
          <w:lang w:eastAsia="ru-RU"/>
        </w:rPr>
      </w:pPr>
      <w:r w:rsidRPr="001C0B2B">
        <w:rPr>
          <w:rFonts w:eastAsia="Times New Roman"/>
          <w:szCs w:val="28"/>
          <w:lang w:eastAsia="ru-RU"/>
        </w:rPr>
        <w:t xml:space="preserve">Получение бесплатно и в открытом доступе нормативных правовых актов в сфере </w:t>
      </w:r>
      <w:r>
        <w:rPr>
          <w:rFonts w:eastAsia="Times New Roman"/>
          <w:szCs w:val="28"/>
          <w:lang w:eastAsia="ru-RU"/>
        </w:rPr>
        <w:t>ЖКХ</w:t>
      </w:r>
      <w:r w:rsidRPr="001C0B2B">
        <w:rPr>
          <w:rFonts w:eastAsia="Times New Roman"/>
          <w:szCs w:val="28"/>
          <w:lang w:eastAsia="ru-RU"/>
        </w:rPr>
        <w:t>, раскрытие управляющими компаниями информации о своей деятельности, ведение электронных паспортов многоквартирных домов, дистанционный приём и размещен</w:t>
      </w:r>
      <w:r>
        <w:rPr>
          <w:rFonts w:eastAsia="Times New Roman"/>
          <w:szCs w:val="28"/>
          <w:lang w:eastAsia="ru-RU"/>
        </w:rPr>
        <w:t>ие показаний приборов учета.</w:t>
      </w:r>
    </w:p>
    <w:p w:rsidR="00D825D6" w:rsidRDefault="00D825D6" w:rsidP="00C87E84">
      <w:pPr>
        <w:pStyle w:val="a9"/>
        <w:numPr>
          <w:ilvl w:val="0"/>
          <w:numId w:val="40"/>
        </w:numPr>
        <w:spacing w:line="276" w:lineRule="auto"/>
        <w:rPr>
          <w:rFonts w:eastAsia="Times New Roman"/>
          <w:szCs w:val="28"/>
          <w:lang w:eastAsia="ru-RU"/>
        </w:rPr>
      </w:pPr>
      <w:r w:rsidRPr="001C0B2B">
        <w:rPr>
          <w:rFonts w:eastAsia="Times New Roman"/>
          <w:szCs w:val="28"/>
          <w:lang w:eastAsia="ru-RU"/>
        </w:rPr>
        <w:t>Приоритетный выбор инвесторов, использующих при строительстве, капитальном ремонте и эксплуатации зданий энергосберегающие и умные технологии.</w:t>
      </w:r>
    </w:p>
    <w:p w:rsidR="00C87E84" w:rsidRPr="00C87E84" w:rsidRDefault="00C87E84" w:rsidP="00C87E84">
      <w:pPr>
        <w:pStyle w:val="a9"/>
        <w:spacing w:line="276" w:lineRule="auto"/>
        <w:ind w:firstLine="0"/>
        <w:rPr>
          <w:rFonts w:eastAsia="Times New Roman"/>
          <w:sz w:val="16"/>
          <w:szCs w:val="16"/>
          <w:lang w:eastAsia="ru-RU"/>
        </w:rPr>
      </w:pPr>
    </w:p>
    <w:p w:rsidR="00D825D6" w:rsidRPr="001C0B2B" w:rsidRDefault="00D825D6" w:rsidP="00C87E84">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b/>
          <w:bCs/>
          <w:sz w:val="28"/>
          <w:szCs w:val="28"/>
          <w:lang w:eastAsia="ru-RU"/>
        </w:rPr>
        <w:t>Экология и система обращения с отходами</w:t>
      </w:r>
    </w:p>
    <w:p w:rsidR="00D825D6" w:rsidRPr="001C0B2B" w:rsidRDefault="00D825D6" w:rsidP="00C87E84">
      <w:pPr>
        <w:spacing w:after="0"/>
        <w:ind w:firstLine="36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Главная цель внедрения цифровых интеллектуальных технологий в сфере экологии и обращения с отходами – создание комфортной и безопасной для здоровья граждан окружающей среды. Задачами внедрения интеллектуальных цифровых технологий в сфере экологии и обращения с отходами явля</w:t>
      </w:r>
      <w:r>
        <w:rPr>
          <w:rFonts w:ascii="Times New Roman" w:eastAsia="Times New Roman" w:hAnsi="Times New Roman" w:cs="Times New Roman"/>
          <w:sz w:val="28"/>
          <w:szCs w:val="28"/>
          <w:lang w:eastAsia="ru-RU"/>
        </w:rPr>
        <w:t>ю</w:t>
      </w:r>
      <w:r w:rsidRPr="001C0B2B">
        <w:rPr>
          <w:rFonts w:ascii="Times New Roman" w:eastAsia="Times New Roman" w:hAnsi="Times New Roman" w:cs="Times New Roman"/>
          <w:sz w:val="28"/>
          <w:szCs w:val="28"/>
          <w:lang w:eastAsia="ru-RU"/>
        </w:rPr>
        <w:t>тся:</w:t>
      </w:r>
    </w:p>
    <w:p w:rsidR="00D825D6" w:rsidRPr="001C0B2B" w:rsidRDefault="00D825D6" w:rsidP="00D825D6">
      <w:pPr>
        <w:pStyle w:val="a9"/>
        <w:numPr>
          <w:ilvl w:val="0"/>
          <w:numId w:val="41"/>
        </w:numPr>
        <w:spacing w:line="276" w:lineRule="auto"/>
        <w:rPr>
          <w:rFonts w:eastAsia="Times New Roman"/>
          <w:szCs w:val="28"/>
          <w:lang w:eastAsia="ru-RU"/>
        </w:rPr>
      </w:pPr>
      <w:r w:rsidRPr="001C0B2B">
        <w:rPr>
          <w:rFonts w:eastAsia="Times New Roman"/>
          <w:szCs w:val="28"/>
          <w:lang w:eastAsia="ru-RU"/>
        </w:rPr>
        <w:t>Использование механизмов государственно-частного партнерства и возможности добровольного подключения приборов, принадлежащих частным лицам, при создании системы экомониторинга;</w:t>
      </w:r>
    </w:p>
    <w:p w:rsidR="00D825D6" w:rsidRPr="001C0B2B" w:rsidRDefault="00D825D6" w:rsidP="00D825D6">
      <w:pPr>
        <w:pStyle w:val="a9"/>
        <w:numPr>
          <w:ilvl w:val="0"/>
          <w:numId w:val="41"/>
        </w:numPr>
        <w:spacing w:line="276" w:lineRule="auto"/>
        <w:rPr>
          <w:rFonts w:eastAsia="Times New Roman"/>
          <w:szCs w:val="28"/>
          <w:lang w:eastAsia="ru-RU"/>
        </w:rPr>
      </w:pPr>
      <w:r w:rsidRPr="001C0B2B">
        <w:rPr>
          <w:rFonts w:eastAsia="Times New Roman"/>
          <w:szCs w:val="28"/>
          <w:lang w:eastAsia="ru-RU"/>
        </w:rPr>
        <w:t>Подключение объектов сбора, транспортировки, сортировки, перегрузки и полигонов мусора к автоматизированным системам мониторинга и контроля</w:t>
      </w:r>
      <w:r>
        <w:rPr>
          <w:rFonts w:eastAsia="Times New Roman"/>
          <w:szCs w:val="28"/>
          <w:lang w:eastAsia="ru-RU"/>
        </w:rPr>
        <w:t>.</w:t>
      </w:r>
    </w:p>
    <w:p w:rsidR="00D825D6" w:rsidRPr="001C0B2B" w:rsidRDefault="00D825D6" w:rsidP="00D825D6">
      <w:pPr>
        <w:pStyle w:val="a9"/>
        <w:numPr>
          <w:ilvl w:val="0"/>
          <w:numId w:val="41"/>
        </w:numPr>
        <w:spacing w:line="276" w:lineRule="auto"/>
        <w:rPr>
          <w:rFonts w:eastAsia="Times New Roman"/>
          <w:szCs w:val="28"/>
          <w:lang w:eastAsia="ru-RU"/>
        </w:rPr>
      </w:pPr>
      <w:r w:rsidRPr="001C0B2B">
        <w:rPr>
          <w:rFonts w:eastAsia="Times New Roman"/>
          <w:szCs w:val="28"/>
          <w:lang w:eastAsia="ru-RU"/>
        </w:rPr>
        <w:t xml:space="preserve">Реализация проекта по обеспечению раздельного сбора мусора на уровне домохозяйств в пилотном поселении </w:t>
      </w:r>
      <w:r>
        <w:rPr>
          <w:rFonts w:eastAsia="Times New Roman"/>
          <w:szCs w:val="28"/>
          <w:lang w:eastAsia="ru-RU"/>
        </w:rPr>
        <w:t>муниципальн</w:t>
      </w:r>
      <w:r w:rsidRPr="001C0B2B">
        <w:rPr>
          <w:rFonts w:eastAsia="Times New Roman"/>
          <w:szCs w:val="28"/>
          <w:lang w:eastAsia="ru-RU"/>
        </w:rPr>
        <w:t>ого района</w:t>
      </w:r>
      <w:r>
        <w:rPr>
          <w:rFonts w:eastAsia="Times New Roman"/>
          <w:szCs w:val="28"/>
          <w:lang w:eastAsia="ru-RU"/>
        </w:rPr>
        <w:t xml:space="preserve"> Кинельский.</w:t>
      </w:r>
    </w:p>
    <w:p w:rsidR="00D825D6" w:rsidRPr="001C0B2B" w:rsidRDefault="00D825D6" w:rsidP="00D825D6">
      <w:pPr>
        <w:pStyle w:val="a9"/>
        <w:numPr>
          <w:ilvl w:val="0"/>
          <w:numId w:val="41"/>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Внедрение механизмов общественного контроля за незаконными объектами размещения отходов</w:t>
      </w:r>
      <w:r>
        <w:rPr>
          <w:rFonts w:eastAsia="Times New Roman"/>
          <w:szCs w:val="28"/>
          <w:lang w:eastAsia="ru-RU"/>
        </w:rPr>
        <w:t>.</w:t>
      </w:r>
    </w:p>
    <w:p w:rsidR="00D825D6" w:rsidRDefault="00D825D6" w:rsidP="00C87E84">
      <w:pPr>
        <w:pStyle w:val="a9"/>
        <w:numPr>
          <w:ilvl w:val="0"/>
          <w:numId w:val="41"/>
        </w:numPr>
        <w:spacing w:line="276" w:lineRule="auto"/>
        <w:rPr>
          <w:rFonts w:eastAsia="Times New Roman"/>
          <w:szCs w:val="28"/>
          <w:lang w:eastAsia="ru-RU"/>
        </w:rPr>
      </w:pPr>
      <w:r w:rsidRPr="001C0B2B">
        <w:rPr>
          <w:rFonts w:eastAsia="Times New Roman"/>
          <w:szCs w:val="28"/>
          <w:lang w:eastAsia="ru-RU"/>
        </w:rPr>
        <w:t>Использование БПЛА для мониторинга экологической ситуации.</w:t>
      </w:r>
    </w:p>
    <w:p w:rsidR="00F6672C" w:rsidRPr="00F6672C" w:rsidRDefault="00F6672C" w:rsidP="00F6672C">
      <w:pPr>
        <w:pStyle w:val="a9"/>
        <w:spacing w:line="276" w:lineRule="auto"/>
        <w:ind w:firstLine="0"/>
        <w:rPr>
          <w:rFonts w:eastAsia="Times New Roman"/>
          <w:sz w:val="16"/>
          <w:szCs w:val="16"/>
          <w:lang w:eastAsia="ru-RU"/>
        </w:rPr>
      </w:pPr>
    </w:p>
    <w:p w:rsidR="00D825D6" w:rsidRPr="001C0B2B" w:rsidRDefault="00D825D6" w:rsidP="00C87E84">
      <w:pPr>
        <w:spacing w:after="0"/>
        <w:jc w:val="both"/>
        <w:rPr>
          <w:rFonts w:ascii="Times New Roman" w:hAnsi="Times New Roman" w:cs="Times New Roman"/>
          <w:b/>
          <w:sz w:val="28"/>
          <w:szCs w:val="28"/>
        </w:rPr>
      </w:pPr>
      <w:r w:rsidRPr="001C0B2B">
        <w:rPr>
          <w:rFonts w:ascii="Times New Roman" w:hAnsi="Times New Roman" w:cs="Times New Roman"/>
          <w:b/>
          <w:sz w:val="28"/>
          <w:szCs w:val="28"/>
        </w:rPr>
        <w:t>Создание компетенций у госслужащих</w:t>
      </w:r>
    </w:p>
    <w:p w:rsidR="00D825D6" w:rsidRDefault="00D825D6" w:rsidP="00C87E84">
      <w:pPr>
        <w:spacing w:after="0"/>
        <w:ind w:firstLine="708"/>
        <w:jc w:val="both"/>
        <w:rPr>
          <w:rFonts w:ascii="Times New Roman" w:hAnsi="Times New Roman" w:cs="Times New Roman"/>
          <w:sz w:val="28"/>
          <w:szCs w:val="28"/>
        </w:rPr>
      </w:pPr>
      <w:r w:rsidRPr="001C0B2B">
        <w:rPr>
          <w:rFonts w:ascii="Times New Roman" w:hAnsi="Times New Roman" w:cs="Times New Roman"/>
          <w:sz w:val="28"/>
          <w:szCs w:val="28"/>
        </w:rPr>
        <w:t>Определение необходимых компетенций для выполнения стратегии и внедрения новых цифровых технологий. Работа по созданию необходимых компетенций. Создание инфраструктуры и методик по обучению и внедрению проектов цифровизации. К 2020 году наличие компетенций во всех отделах исполнительной власти района.</w:t>
      </w:r>
    </w:p>
    <w:p w:rsidR="00F6672C" w:rsidRDefault="00F6672C" w:rsidP="00F6672C">
      <w:pPr>
        <w:spacing w:after="0"/>
        <w:ind w:firstLine="708"/>
        <w:jc w:val="both"/>
        <w:rPr>
          <w:rFonts w:ascii="Times New Roman" w:hAnsi="Times New Roman" w:cs="Times New Roman"/>
          <w:sz w:val="16"/>
          <w:szCs w:val="16"/>
        </w:rPr>
      </w:pPr>
    </w:p>
    <w:p w:rsidR="00FA2A19" w:rsidRDefault="00FA2A19" w:rsidP="00F6672C">
      <w:pPr>
        <w:spacing w:after="0"/>
        <w:ind w:firstLine="708"/>
        <w:jc w:val="both"/>
        <w:rPr>
          <w:rFonts w:ascii="Times New Roman" w:hAnsi="Times New Roman" w:cs="Times New Roman"/>
          <w:sz w:val="16"/>
          <w:szCs w:val="16"/>
        </w:rPr>
      </w:pPr>
    </w:p>
    <w:p w:rsidR="00FA2A19" w:rsidRDefault="00FA2A19" w:rsidP="00F6672C">
      <w:pPr>
        <w:spacing w:after="0"/>
        <w:ind w:firstLine="708"/>
        <w:jc w:val="both"/>
        <w:rPr>
          <w:rFonts w:ascii="Times New Roman" w:hAnsi="Times New Roman" w:cs="Times New Roman"/>
          <w:sz w:val="16"/>
          <w:szCs w:val="16"/>
        </w:rPr>
      </w:pPr>
    </w:p>
    <w:p w:rsidR="00FA2A19" w:rsidRPr="00F6672C" w:rsidRDefault="00FA2A19" w:rsidP="00F6672C">
      <w:pPr>
        <w:spacing w:after="0"/>
        <w:ind w:firstLine="708"/>
        <w:jc w:val="both"/>
        <w:rPr>
          <w:rFonts w:ascii="Times New Roman" w:hAnsi="Times New Roman" w:cs="Times New Roman"/>
          <w:sz w:val="16"/>
          <w:szCs w:val="16"/>
        </w:rPr>
      </w:pPr>
    </w:p>
    <w:p w:rsidR="00D825D6" w:rsidRPr="001C0B2B" w:rsidRDefault="00D825D6" w:rsidP="00F6672C">
      <w:pPr>
        <w:spacing w:after="0"/>
        <w:jc w:val="both"/>
        <w:rPr>
          <w:rFonts w:ascii="Times New Roman" w:hAnsi="Times New Roman" w:cs="Times New Roman"/>
          <w:b/>
          <w:sz w:val="28"/>
          <w:szCs w:val="28"/>
        </w:rPr>
      </w:pPr>
      <w:r w:rsidRPr="001C0B2B">
        <w:rPr>
          <w:rFonts w:ascii="Times New Roman" w:hAnsi="Times New Roman" w:cs="Times New Roman"/>
          <w:b/>
          <w:sz w:val="28"/>
          <w:szCs w:val="28"/>
        </w:rPr>
        <w:lastRenderedPageBreak/>
        <w:t>Обучение населения современным технологиям</w:t>
      </w:r>
    </w:p>
    <w:p w:rsidR="00D825D6" w:rsidRPr="00C87E84" w:rsidRDefault="00D825D6" w:rsidP="00F6672C">
      <w:pPr>
        <w:spacing w:after="0"/>
        <w:ind w:firstLine="708"/>
        <w:jc w:val="both"/>
        <w:rPr>
          <w:rFonts w:ascii="Times New Roman" w:hAnsi="Times New Roman" w:cs="Times New Roman"/>
          <w:i/>
          <w:sz w:val="28"/>
          <w:szCs w:val="28"/>
        </w:rPr>
      </w:pPr>
      <w:r w:rsidRPr="00C87E84">
        <w:rPr>
          <w:rStyle w:val="ac"/>
          <w:rFonts w:ascii="Times New Roman" w:hAnsi="Times New Roman" w:cs="Times New Roman"/>
          <w:sz w:val="28"/>
          <w:szCs w:val="28"/>
        </w:rPr>
        <w:t>Одним из самых важных моментов является потребность скорректировать структуру обучения образовательных учреждений в соответствии с потребностями региональной экономики. Доля выпускников, обучающихся по приоритетным для экономики региона профессиям и специальностям, должна увеличиться к 2020 году до 77,3%.</w:t>
      </w:r>
    </w:p>
    <w:p w:rsidR="00D825D6" w:rsidRPr="001C0B2B" w:rsidRDefault="00D825D6" w:rsidP="00D825D6">
      <w:pPr>
        <w:spacing w:after="0"/>
        <w:jc w:val="both"/>
        <w:rPr>
          <w:rFonts w:ascii="Times New Roman" w:hAnsi="Times New Roman" w:cs="Times New Roman"/>
          <w:sz w:val="28"/>
          <w:szCs w:val="28"/>
        </w:rPr>
      </w:pPr>
      <w:r w:rsidRPr="001C0B2B">
        <w:rPr>
          <w:rFonts w:ascii="Times New Roman" w:hAnsi="Times New Roman" w:cs="Times New Roman"/>
          <w:sz w:val="28"/>
          <w:szCs w:val="28"/>
        </w:rPr>
        <w:t>Мероприятия по повышению компьютерной грамотности населения:</w:t>
      </w:r>
    </w:p>
    <w:p w:rsidR="00D825D6" w:rsidRPr="001C0B2B" w:rsidRDefault="00D825D6" w:rsidP="00D825D6">
      <w:pPr>
        <w:pStyle w:val="a9"/>
        <w:numPr>
          <w:ilvl w:val="0"/>
          <w:numId w:val="36"/>
        </w:numPr>
        <w:spacing w:line="276" w:lineRule="auto"/>
        <w:rPr>
          <w:szCs w:val="28"/>
        </w:rPr>
      </w:pPr>
      <w:r w:rsidRPr="001C0B2B">
        <w:rPr>
          <w:rFonts w:eastAsia="Times New Roman"/>
          <w:szCs w:val="28"/>
          <w:lang w:eastAsia="ru-RU"/>
        </w:rPr>
        <w:t>Реализация (поддержка) проектов, мотивирующих детей школьного возраста к развитию цифровых</w:t>
      </w:r>
      <w:r>
        <w:rPr>
          <w:rFonts w:eastAsia="Times New Roman"/>
          <w:szCs w:val="28"/>
          <w:lang w:eastAsia="ru-RU"/>
        </w:rPr>
        <w:t>.</w:t>
      </w:r>
    </w:p>
    <w:p w:rsidR="00D825D6" w:rsidRPr="001C0B2B" w:rsidRDefault="00D825D6" w:rsidP="00D825D6">
      <w:pPr>
        <w:pStyle w:val="a9"/>
        <w:numPr>
          <w:ilvl w:val="0"/>
          <w:numId w:val="36"/>
        </w:numPr>
        <w:spacing w:line="276" w:lineRule="auto"/>
        <w:rPr>
          <w:rFonts w:eastAsia="Times New Roman"/>
          <w:szCs w:val="28"/>
          <w:lang w:eastAsia="ru-RU"/>
        </w:rPr>
      </w:pPr>
      <w:r w:rsidRPr="001C0B2B">
        <w:rPr>
          <w:rFonts w:eastAsia="Times New Roman"/>
          <w:szCs w:val="28"/>
          <w:lang w:eastAsia="ru-RU"/>
        </w:rPr>
        <w:t>Реализация (поддержка) программ повышения компьютерной грамотности, в том числе для людей старшего возраста</w:t>
      </w:r>
      <w:r>
        <w:rPr>
          <w:rFonts w:eastAsia="Times New Roman"/>
          <w:szCs w:val="28"/>
          <w:lang w:eastAsia="ru-RU"/>
        </w:rPr>
        <w:t>.</w:t>
      </w:r>
    </w:p>
    <w:p w:rsidR="00D825D6" w:rsidRPr="001C0B2B" w:rsidRDefault="00D825D6" w:rsidP="00D825D6">
      <w:pPr>
        <w:pStyle w:val="a9"/>
        <w:numPr>
          <w:ilvl w:val="0"/>
          <w:numId w:val="36"/>
        </w:numPr>
        <w:spacing w:line="276" w:lineRule="auto"/>
        <w:rPr>
          <w:rFonts w:eastAsia="Times New Roman"/>
          <w:szCs w:val="28"/>
          <w:lang w:eastAsia="ru-RU"/>
        </w:rPr>
      </w:pPr>
      <w:r w:rsidRPr="001C0B2B">
        <w:rPr>
          <w:rFonts w:eastAsia="Times New Roman"/>
          <w:szCs w:val="28"/>
          <w:lang w:eastAsia="ru-RU"/>
        </w:rPr>
        <w:t>Реализация (поддержка) программ дополнительного профессионального обучения актуальным навыкам и профессиям цифровой экономики для переподготовки кадров, в том числе с возможностью дистанционного обучения</w:t>
      </w:r>
      <w:r>
        <w:rPr>
          <w:rFonts w:eastAsia="Times New Roman"/>
          <w:szCs w:val="28"/>
          <w:lang w:eastAsia="ru-RU"/>
        </w:rPr>
        <w:t>.</w:t>
      </w:r>
    </w:p>
    <w:p w:rsidR="00D825D6" w:rsidRPr="001C0B2B" w:rsidRDefault="00D825D6" w:rsidP="00D825D6">
      <w:pPr>
        <w:pStyle w:val="a9"/>
        <w:numPr>
          <w:ilvl w:val="0"/>
          <w:numId w:val="36"/>
        </w:numPr>
        <w:spacing w:line="276" w:lineRule="auto"/>
        <w:rPr>
          <w:rFonts w:eastAsia="Times New Roman"/>
          <w:szCs w:val="28"/>
          <w:lang w:eastAsia="ru-RU"/>
        </w:rPr>
      </w:pPr>
      <w:r w:rsidRPr="001C0B2B">
        <w:rPr>
          <w:rFonts w:eastAsia="Times New Roman"/>
          <w:szCs w:val="28"/>
          <w:lang w:eastAsia="ru-RU"/>
        </w:rPr>
        <w:t>Реализация (поддержка) проектов создания и развития курсов обучения по ключевым направлениям цифровой экономики, в том числе в сфере государственного и муниципального управления, с возможностью дистанционного обучения</w:t>
      </w:r>
      <w:r>
        <w:rPr>
          <w:rFonts w:eastAsia="Times New Roman"/>
          <w:szCs w:val="28"/>
          <w:lang w:eastAsia="ru-RU"/>
        </w:rPr>
        <w:t>.</w:t>
      </w:r>
    </w:p>
    <w:p w:rsidR="00D825D6" w:rsidRPr="001C0B2B" w:rsidRDefault="00D825D6" w:rsidP="00D825D6">
      <w:pPr>
        <w:pStyle w:val="a9"/>
        <w:numPr>
          <w:ilvl w:val="0"/>
          <w:numId w:val="36"/>
        </w:numPr>
        <w:spacing w:line="276" w:lineRule="auto"/>
        <w:rPr>
          <w:rFonts w:eastAsia="Times New Roman"/>
          <w:szCs w:val="28"/>
          <w:lang w:eastAsia="ru-RU"/>
        </w:rPr>
      </w:pPr>
      <w:r w:rsidRPr="001C0B2B">
        <w:rPr>
          <w:rFonts w:eastAsia="Times New Roman"/>
          <w:szCs w:val="28"/>
          <w:lang w:eastAsia="ru-RU"/>
        </w:rPr>
        <w:t>Формирование и внедрение в систему аттестации и обучения государственных гражданских и муниципальных служащих требований к ключевым компетенциям по цифровым технологиям.</w:t>
      </w:r>
    </w:p>
    <w:p w:rsidR="00D825D6"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Реализация мер по обучению современным цифровым технологиям позволит</w:t>
      </w:r>
      <w:r>
        <w:rPr>
          <w:rFonts w:ascii="Times New Roman" w:eastAsia="Times New Roman" w:hAnsi="Times New Roman" w:cs="Times New Roman"/>
          <w:sz w:val="28"/>
          <w:szCs w:val="28"/>
          <w:lang w:eastAsia="ru-RU"/>
        </w:rPr>
        <w:t xml:space="preserve">:- позволит </w:t>
      </w:r>
      <w:r w:rsidRPr="001C0B2B">
        <w:rPr>
          <w:rFonts w:ascii="Times New Roman" w:eastAsia="Times New Roman" w:hAnsi="Times New Roman" w:cs="Times New Roman"/>
          <w:sz w:val="28"/>
          <w:szCs w:val="28"/>
          <w:lang w:eastAsia="ru-RU"/>
        </w:rPr>
        <w:t>построить сильную базу для дальнейшего роста благосостояния жит</w:t>
      </w:r>
      <w:r>
        <w:rPr>
          <w:rFonts w:ascii="Times New Roman" w:eastAsia="Times New Roman" w:hAnsi="Times New Roman" w:cs="Times New Roman"/>
          <w:sz w:val="28"/>
          <w:szCs w:val="28"/>
          <w:lang w:eastAsia="ru-RU"/>
        </w:rPr>
        <w:t>елей района;</w:t>
      </w:r>
    </w:p>
    <w:p w:rsidR="00D825D6" w:rsidRDefault="00D825D6" w:rsidP="00D825D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1C0B2B">
        <w:rPr>
          <w:rFonts w:ascii="Times New Roman" w:eastAsia="Times New Roman" w:hAnsi="Times New Roman" w:cs="Times New Roman"/>
          <w:sz w:val="28"/>
          <w:szCs w:val="28"/>
          <w:lang w:eastAsia="ru-RU"/>
        </w:rPr>
        <w:t>озволит не искать более высокооплачиваемую работу в городах или других районах</w:t>
      </w:r>
      <w:r>
        <w:rPr>
          <w:rFonts w:ascii="Times New Roman" w:eastAsia="Times New Roman" w:hAnsi="Times New Roman" w:cs="Times New Roman"/>
          <w:sz w:val="28"/>
          <w:szCs w:val="28"/>
          <w:lang w:eastAsia="ru-RU"/>
        </w:rPr>
        <w:t xml:space="preserve"> области</w:t>
      </w:r>
      <w:r w:rsidRPr="001C0B2B">
        <w:rPr>
          <w:rFonts w:ascii="Times New Roman" w:eastAsia="Times New Roman" w:hAnsi="Times New Roman" w:cs="Times New Roman"/>
          <w:sz w:val="28"/>
          <w:szCs w:val="28"/>
          <w:lang w:eastAsia="ru-RU"/>
        </w:rPr>
        <w:t xml:space="preserve">, а оставаться в экологически чистом </w:t>
      </w:r>
      <w:r>
        <w:rPr>
          <w:rFonts w:ascii="Times New Roman" w:eastAsia="Times New Roman" w:hAnsi="Times New Roman" w:cs="Times New Roman"/>
          <w:sz w:val="28"/>
          <w:szCs w:val="28"/>
          <w:lang w:eastAsia="ru-RU"/>
        </w:rPr>
        <w:t xml:space="preserve">своем </w:t>
      </w:r>
      <w:r w:rsidRPr="001C0B2B">
        <w:rPr>
          <w:rFonts w:ascii="Times New Roman" w:eastAsia="Times New Roman" w:hAnsi="Times New Roman" w:cs="Times New Roman"/>
          <w:sz w:val="28"/>
          <w:szCs w:val="28"/>
          <w:lang w:eastAsia="ru-RU"/>
        </w:rPr>
        <w:t>районе</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 xml:space="preserve"> работая удаленно</w:t>
      </w:r>
      <w:r>
        <w:rPr>
          <w:rFonts w:ascii="Times New Roman" w:eastAsia="Times New Roman" w:hAnsi="Times New Roman" w:cs="Times New Roman"/>
          <w:sz w:val="28"/>
          <w:szCs w:val="28"/>
          <w:lang w:eastAsia="ru-RU"/>
        </w:rPr>
        <w:t>;</w:t>
      </w:r>
    </w:p>
    <w:p w:rsidR="00D825D6" w:rsidRDefault="00D825D6" w:rsidP="00F6672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1C0B2B">
        <w:rPr>
          <w:rFonts w:ascii="Times New Roman" w:eastAsia="Times New Roman" w:hAnsi="Times New Roman" w:cs="Times New Roman"/>
          <w:sz w:val="28"/>
          <w:szCs w:val="28"/>
          <w:lang w:eastAsia="ru-RU"/>
        </w:rPr>
        <w:t xml:space="preserve">делает доступным образование в лучших образовательных учреждениях </w:t>
      </w:r>
      <w:r>
        <w:rPr>
          <w:rFonts w:ascii="Times New Roman" w:eastAsia="Times New Roman" w:hAnsi="Times New Roman" w:cs="Times New Roman"/>
          <w:sz w:val="28"/>
          <w:szCs w:val="28"/>
          <w:lang w:eastAsia="ru-RU"/>
        </w:rPr>
        <w:t xml:space="preserve">всей страны </w:t>
      </w:r>
      <w:r w:rsidRPr="001C0B2B">
        <w:rPr>
          <w:rFonts w:ascii="Times New Roman" w:eastAsia="Times New Roman" w:hAnsi="Times New Roman" w:cs="Times New Roman"/>
          <w:sz w:val="28"/>
          <w:szCs w:val="28"/>
          <w:lang w:eastAsia="ru-RU"/>
        </w:rPr>
        <w:t>удаленно.</w:t>
      </w:r>
    </w:p>
    <w:p w:rsidR="00F6672C" w:rsidRPr="00F6672C" w:rsidRDefault="00F6672C" w:rsidP="00F6672C">
      <w:pPr>
        <w:spacing w:after="0"/>
        <w:jc w:val="both"/>
        <w:rPr>
          <w:rFonts w:ascii="Times New Roman" w:eastAsia="Times New Roman" w:hAnsi="Times New Roman" w:cs="Times New Roman"/>
          <w:sz w:val="16"/>
          <w:szCs w:val="16"/>
          <w:lang w:eastAsia="ru-RU"/>
        </w:rPr>
      </w:pPr>
    </w:p>
    <w:p w:rsidR="00D825D6" w:rsidRPr="001C0B2B" w:rsidRDefault="00D825D6" w:rsidP="00F6672C">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b/>
          <w:bCs/>
          <w:sz w:val="28"/>
          <w:szCs w:val="28"/>
          <w:lang w:eastAsia="ru-RU"/>
        </w:rPr>
        <w:t>Этапы реализации концепции цифровизации</w:t>
      </w:r>
    </w:p>
    <w:p w:rsidR="00D825D6" w:rsidRPr="001C0B2B" w:rsidRDefault="00D825D6" w:rsidP="00F6672C">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Реализация концепции «Умный регион» будет проходить в четыре этапа.</w:t>
      </w:r>
    </w:p>
    <w:p w:rsidR="00D825D6" w:rsidRPr="001C0B2B" w:rsidRDefault="00D825D6" w:rsidP="00F6672C">
      <w:pPr>
        <w:spacing w:after="0" w:line="240" w:lineRule="auto"/>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В 2018-2019 годах будут ре</w:t>
      </w:r>
      <w:r>
        <w:rPr>
          <w:rFonts w:ascii="Times New Roman" w:eastAsia="Times New Roman" w:hAnsi="Times New Roman" w:cs="Times New Roman"/>
          <w:sz w:val="28"/>
          <w:szCs w:val="28"/>
          <w:lang w:eastAsia="ru-RU"/>
        </w:rPr>
        <w:t>ализованы следующие мероприятия:</w:t>
      </w:r>
    </w:p>
    <w:p w:rsidR="00D825D6" w:rsidRPr="001C0B2B" w:rsidRDefault="00D825D6" w:rsidP="00D825D6">
      <w:pPr>
        <w:pStyle w:val="a9"/>
        <w:numPr>
          <w:ilvl w:val="0"/>
          <w:numId w:val="43"/>
        </w:numPr>
        <w:spacing w:line="240" w:lineRule="auto"/>
        <w:rPr>
          <w:rFonts w:eastAsia="Times New Roman"/>
          <w:szCs w:val="28"/>
          <w:lang w:eastAsia="ru-RU"/>
        </w:rPr>
      </w:pPr>
      <w:r w:rsidRPr="001C0B2B">
        <w:rPr>
          <w:rFonts w:eastAsia="Times New Roman"/>
          <w:szCs w:val="28"/>
          <w:lang w:eastAsia="ru-RU"/>
        </w:rPr>
        <w:t>Формирование организационной</w:t>
      </w:r>
      <w:r>
        <w:rPr>
          <w:rFonts w:eastAsia="Times New Roman"/>
          <w:szCs w:val="28"/>
          <w:lang w:eastAsia="ru-RU"/>
        </w:rPr>
        <w:t xml:space="preserve"> структуры реализации концепции.</w:t>
      </w:r>
    </w:p>
    <w:p w:rsidR="00D825D6" w:rsidRPr="001C0B2B" w:rsidRDefault="00D825D6" w:rsidP="00D825D6">
      <w:pPr>
        <w:pStyle w:val="a9"/>
        <w:numPr>
          <w:ilvl w:val="0"/>
          <w:numId w:val="43"/>
        </w:numPr>
        <w:spacing w:line="240" w:lineRule="auto"/>
        <w:rPr>
          <w:rFonts w:eastAsia="Times New Roman"/>
          <w:szCs w:val="28"/>
          <w:lang w:eastAsia="ru-RU"/>
        </w:rPr>
      </w:pPr>
      <w:r w:rsidRPr="001C0B2B">
        <w:rPr>
          <w:rFonts w:eastAsia="Times New Roman"/>
          <w:szCs w:val="28"/>
          <w:lang w:eastAsia="ru-RU"/>
        </w:rPr>
        <w:t>Отбор приоритетных и пилотных проектов и направлений реализации концепции</w:t>
      </w:r>
      <w:r>
        <w:rPr>
          <w:rFonts w:eastAsia="Times New Roman"/>
          <w:szCs w:val="28"/>
          <w:lang w:eastAsia="ru-RU"/>
        </w:rPr>
        <w:t>.</w:t>
      </w:r>
    </w:p>
    <w:p w:rsidR="00D825D6" w:rsidRPr="001C0B2B" w:rsidRDefault="00D825D6" w:rsidP="00D825D6">
      <w:pPr>
        <w:pStyle w:val="a9"/>
        <w:numPr>
          <w:ilvl w:val="0"/>
          <w:numId w:val="43"/>
        </w:numPr>
        <w:spacing w:line="276" w:lineRule="auto"/>
        <w:rPr>
          <w:rFonts w:eastAsia="Times New Roman"/>
          <w:szCs w:val="28"/>
          <w:lang w:eastAsia="ru-RU"/>
        </w:rPr>
      </w:pPr>
      <w:r w:rsidRPr="001C0B2B">
        <w:rPr>
          <w:rFonts w:eastAsia="Times New Roman"/>
          <w:szCs w:val="28"/>
          <w:lang w:eastAsia="ru-RU"/>
        </w:rPr>
        <w:t>Разработка трёхлетнего плана реализации концепции «умный регион» на 2019-2021 годы</w:t>
      </w:r>
      <w:r>
        <w:rPr>
          <w:rFonts w:eastAsia="Times New Roman"/>
          <w:szCs w:val="28"/>
          <w:lang w:eastAsia="ru-RU"/>
        </w:rPr>
        <w:t>.</w:t>
      </w:r>
    </w:p>
    <w:p w:rsidR="00D825D6" w:rsidRPr="001C0B2B" w:rsidRDefault="00D825D6" w:rsidP="00D825D6">
      <w:pPr>
        <w:pStyle w:val="a9"/>
        <w:numPr>
          <w:ilvl w:val="0"/>
          <w:numId w:val="43"/>
        </w:numPr>
        <w:spacing w:line="276" w:lineRule="auto"/>
        <w:rPr>
          <w:rFonts w:eastAsia="Times New Roman"/>
          <w:szCs w:val="28"/>
          <w:lang w:eastAsia="ru-RU"/>
        </w:rPr>
      </w:pPr>
      <w:r w:rsidRPr="001C0B2B">
        <w:rPr>
          <w:rFonts w:eastAsia="Times New Roman"/>
          <w:szCs w:val="28"/>
          <w:lang w:eastAsia="ru-RU"/>
        </w:rPr>
        <w:t>Формирование проектных команд</w:t>
      </w:r>
      <w:r>
        <w:rPr>
          <w:rFonts w:eastAsia="Times New Roman"/>
          <w:szCs w:val="28"/>
          <w:lang w:eastAsia="ru-RU"/>
        </w:rPr>
        <w:t>.</w:t>
      </w:r>
    </w:p>
    <w:p w:rsidR="00D825D6" w:rsidRPr="001C0B2B" w:rsidRDefault="00D825D6" w:rsidP="00D825D6">
      <w:pPr>
        <w:pStyle w:val="a9"/>
        <w:numPr>
          <w:ilvl w:val="0"/>
          <w:numId w:val="43"/>
        </w:numPr>
        <w:spacing w:line="276" w:lineRule="auto"/>
        <w:rPr>
          <w:rFonts w:eastAsia="Times New Roman"/>
          <w:szCs w:val="28"/>
          <w:lang w:eastAsia="ru-RU"/>
        </w:rPr>
      </w:pPr>
      <w:r w:rsidRPr="001C0B2B">
        <w:rPr>
          <w:rFonts w:eastAsia="Times New Roman"/>
          <w:szCs w:val="28"/>
          <w:lang w:eastAsia="ru-RU"/>
        </w:rPr>
        <w:lastRenderedPageBreak/>
        <w:t>Поиск партнёров для реализации концепции и заключение соглашений</w:t>
      </w:r>
      <w:r>
        <w:rPr>
          <w:rFonts w:eastAsia="Times New Roman"/>
          <w:szCs w:val="28"/>
          <w:lang w:eastAsia="ru-RU"/>
        </w:rPr>
        <w:t>.</w:t>
      </w:r>
    </w:p>
    <w:p w:rsidR="00D825D6" w:rsidRPr="001C0B2B" w:rsidRDefault="00D825D6" w:rsidP="00D825D6">
      <w:pPr>
        <w:spacing w:after="0" w:line="240" w:lineRule="auto"/>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В 2019 – 2021 годах будут реализованы следующие мероприятия: </w:t>
      </w:r>
    </w:p>
    <w:p w:rsidR="00D825D6" w:rsidRPr="001C0B2B" w:rsidRDefault="00D825D6" w:rsidP="00D825D6">
      <w:pPr>
        <w:pStyle w:val="a9"/>
        <w:numPr>
          <w:ilvl w:val="0"/>
          <w:numId w:val="44"/>
        </w:numPr>
        <w:spacing w:line="240" w:lineRule="auto"/>
        <w:rPr>
          <w:rFonts w:eastAsia="Times New Roman"/>
          <w:szCs w:val="28"/>
          <w:lang w:eastAsia="ru-RU"/>
        </w:rPr>
      </w:pPr>
      <w:r w:rsidRPr="001C0B2B">
        <w:rPr>
          <w:rFonts w:eastAsia="Times New Roman"/>
          <w:szCs w:val="28"/>
          <w:lang w:eastAsia="ru-RU"/>
        </w:rPr>
        <w:t>Реализация пилотных проектов с коротким сроком достижения результатов и использованием уже существующих инфраструктурных возможностей</w:t>
      </w:r>
      <w:r>
        <w:rPr>
          <w:rFonts w:eastAsia="Times New Roman"/>
          <w:szCs w:val="28"/>
          <w:lang w:eastAsia="ru-RU"/>
        </w:rPr>
        <w:t>.</w:t>
      </w:r>
    </w:p>
    <w:p w:rsidR="00D825D6" w:rsidRPr="001C0B2B" w:rsidRDefault="00D825D6" w:rsidP="00D825D6">
      <w:pPr>
        <w:pStyle w:val="a9"/>
        <w:numPr>
          <w:ilvl w:val="0"/>
          <w:numId w:val="44"/>
        </w:numPr>
        <w:spacing w:line="276" w:lineRule="auto"/>
        <w:rPr>
          <w:rFonts w:eastAsia="Times New Roman"/>
          <w:szCs w:val="28"/>
          <w:lang w:eastAsia="ru-RU"/>
        </w:rPr>
      </w:pPr>
      <w:r w:rsidRPr="001C0B2B">
        <w:rPr>
          <w:rFonts w:eastAsia="Times New Roman"/>
          <w:szCs w:val="28"/>
          <w:lang w:eastAsia="ru-RU"/>
        </w:rPr>
        <w:t>Формирование специализированной инфраструктуры на территории региона</w:t>
      </w:r>
      <w:r>
        <w:rPr>
          <w:rFonts w:eastAsia="Times New Roman"/>
          <w:szCs w:val="28"/>
          <w:lang w:eastAsia="ru-RU"/>
        </w:rPr>
        <w:t>.</w:t>
      </w:r>
    </w:p>
    <w:p w:rsidR="00D825D6" w:rsidRPr="001C0B2B" w:rsidRDefault="00D825D6" w:rsidP="00D825D6">
      <w:pPr>
        <w:pStyle w:val="a9"/>
        <w:numPr>
          <w:ilvl w:val="0"/>
          <w:numId w:val="44"/>
        </w:numPr>
        <w:spacing w:line="276" w:lineRule="auto"/>
        <w:rPr>
          <w:rFonts w:eastAsia="Times New Roman"/>
          <w:szCs w:val="28"/>
          <w:lang w:eastAsia="ru-RU"/>
        </w:rPr>
      </w:pPr>
      <w:r w:rsidRPr="001C0B2B">
        <w:rPr>
          <w:rFonts w:eastAsia="Times New Roman"/>
          <w:szCs w:val="28"/>
          <w:lang w:eastAsia="ru-RU"/>
        </w:rPr>
        <w:t>Реализация трёхлетнего плана и дорожных карт по отдельным направлениям концепции цифровизации</w:t>
      </w:r>
      <w:r>
        <w:rPr>
          <w:rFonts w:eastAsia="Times New Roman"/>
          <w:szCs w:val="28"/>
          <w:lang w:eastAsia="ru-RU"/>
        </w:rPr>
        <w:t>.</w:t>
      </w:r>
    </w:p>
    <w:p w:rsidR="00D825D6" w:rsidRPr="001C0B2B" w:rsidRDefault="00D825D6" w:rsidP="00D825D6">
      <w:pPr>
        <w:pStyle w:val="a9"/>
        <w:numPr>
          <w:ilvl w:val="0"/>
          <w:numId w:val="44"/>
        </w:numPr>
        <w:spacing w:line="276" w:lineRule="auto"/>
        <w:rPr>
          <w:rFonts w:eastAsia="Times New Roman"/>
          <w:szCs w:val="28"/>
          <w:lang w:eastAsia="ru-RU"/>
        </w:rPr>
      </w:pPr>
      <w:r w:rsidRPr="001C0B2B">
        <w:rPr>
          <w:rFonts w:eastAsia="Times New Roman"/>
          <w:szCs w:val="28"/>
          <w:lang w:eastAsia="ru-RU"/>
        </w:rPr>
        <w:t>Поиск партнёров и инвесторов в целях реализации проектов в рамках концепции цифровизации</w:t>
      </w:r>
      <w:r>
        <w:rPr>
          <w:rFonts w:eastAsia="Times New Roman"/>
          <w:szCs w:val="28"/>
          <w:lang w:eastAsia="ru-RU"/>
        </w:rPr>
        <w:t>.</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 В 2022 – 2025 годах будут реализованы следующие мероприятия: </w:t>
      </w:r>
    </w:p>
    <w:p w:rsidR="00D825D6" w:rsidRPr="001C0B2B" w:rsidRDefault="00D825D6" w:rsidP="00D825D6">
      <w:pPr>
        <w:pStyle w:val="a9"/>
        <w:numPr>
          <w:ilvl w:val="0"/>
          <w:numId w:val="45"/>
        </w:numPr>
        <w:spacing w:line="276" w:lineRule="auto"/>
        <w:rPr>
          <w:rFonts w:eastAsia="Times New Roman"/>
          <w:szCs w:val="28"/>
          <w:lang w:eastAsia="ru-RU"/>
        </w:rPr>
      </w:pPr>
      <w:r w:rsidRPr="001C0B2B">
        <w:rPr>
          <w:rFonts w:eastAsia="Times New Roman"/>
          <w:szCs w:val="28"/>
          <w:lang w:eastAsia="ru-RU"/>
        </w:rPr>
        <w:t>Разработка и реализация скользящего трёхлетнего плана и дорожных карт по отдельным направлениям концепции</w:t>
      </w:r>
      <w:r>
        <w:rPr>
          <w:rFonts w:eastAsia="Times New Roman"/>
          <w:szCs w:val="28"/>
          <w:lang w:eastAsia="ru-RU"/>
        </w:rPr>
        <w:t>.</w:t>
      </w:r>
    </w:p>
    <w:p w:rsidR="00D825D6" w:rsidRPr="001C0B2B" w:rsidRDefault="00D825D6" w:rsidP="00D825D6">
      <w:pPr>
        <w:pStyle w:val="a9"/>
        <w:numPr>
          <w:ilvl w:val="0"/>
          <w:numId w:val="45"/>
        </w:numPr>
        <w:spacing w:line="276" w:lineRule="auto"/>
        <w:rPr>
          <w:rFonts w:eastAsia="Times New Roman"/>
          <w:szCs w:val="28"/>
          <w:lang w:eastAsia="ru-RU"/>
        </w:rPr>
      </w:pPr>
      <w:r w:rsidRPr="001C0B2B">
        <w:rPr>
          <w:rFonts w:eastAsia="Times New Roman"/>
          <w:szCs w:val="28"/>
          <w:lang w:eastAsia="ru-RU"/>
        </w:rPr>
        <w:t>Решение задач и достижение основных показателей программы цифровизации.</w:t>
      </w:r>
    </w:p>
    <w:p w:rsidR="00D825D6" w:rsidRPr="001C0B2B" w:rsidRDefault="00D825D6" w:rsidP="00D825D6">
      <w:pPr>
        <w:spacing w:after="0" w:line="240" w:lineRule="auto"/>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В 2026 – 2030 годах будут реализованы следующие мероприятия: </w:t>
      </w:r>
    </w:p>
    <w:p w:rsidR="00D825D6" w:rsidRPr="001C0B2B" w:rsidRDefault="00D825D6" w:rsidP="00D825D6">
      <w:pPr>
        <w:pStyle w:val="a9"/>
        <w:numPr>
          <w:ilvl w:val="0"/>
          <w:numId w:val="46"/>
        </w:numPr>
        <w:spacing w:line="240" w:lineRule="auto"/>
        <w:rPr>
          <w:rFonts w:eastAsia="Times New Roman"/>
          <w:szCs w:val="28"/>
          <w:lang w:eastAsia="ru-RU"/>
        </w:rPr>
      </w:pPr>
      <w:r w:rsidRPr="001C0B2B">
        <w:rPr>
          <w:rFonts w:eastAsia="Times New Roman"/>
          <w:szCs w:val="28"/>
          <w:lang w:eastAsia="ru-RU"/>
        </w:rPr>
        <w:t>Актуализация концепции и планов её реализации с учётом результатов реализации программы цифровизациии лучшего мирового опыта</w:t>
      </w:r>
      <w:r>
        <w:rPr>
          <w:rFonts w:eastAsia="Times New Roman"/>
          <w:szCs w:val="28"/>
          <w:lang w:eastAsia="ru-RU"/>
        </w:rPr>
        <w:t>.</w:t>
      </w:r>
    </w:p>
    <w:p w:rsidR="00D825D6" w:rsidRPr="001C0B2B" w:rsidRDefault="00D825D6" w:rsidP="00D825D6">
      <w:pPr>
        <w:pStyle w:val="a9"/>
        <w:numPr>
          <w:ilvl w:val="0"/>
          <w:numId w:val="46"/>
        </w:numPr>
        <w:spacing w:line="276" w:lineRule="auto"/>
        <w:rPr>
          <w:rFonts w:eastAsia="Times New Roman"/>
          <w:szCs w:val="28"/>
          <w:lang w:eastAsia="ru-RU"/>
        </w:rPr>
      </w:pPr>
      <w:r w:rsidRPr="001C0B2B">
        <w:rPr>
          <w:rFonts w:eastAsia="Times New Roman"/>
          <w:szCs w:val="28"/>
          <w:lang w:eastAsia="ru-RU"/>
        </w:rPr>
        <w:t>Комплексная реализация всех направлений концепции</w:t>
      </w:r>
      <w:r>
        <w:rPr>
          <w:rFonts w:eastAsia="Times New Roman"/>
          <w:szCs w:val="28"/>
          <w:lang w:eastAsia="ru-RU"/>
        </w:rPr>
        <w:t>.</w:t>
      </w:r>
    </w:p>
    <w:p w:rsidR="00D825D6" w:rsidRDefault="00D825D6" w:rsidP="00F6672C">
      <w:pPr>
        <w:pStyle w:val="a9"/>
        <w:numPr>
          <w:ilvl w:val="0"/>
          <w:numId w:val="46"/>
        </w:numPr>
        <w:spacing w:line="276" w:lineRule="auto"/>
        <w:rPr>
          <w:rFonts w:eastAsia="Times New Roman"/>
          <w:szCs w:val="28"/>
          <w:lang w:eastAsia="ru-RU"/>
        </w:rPr>
      </w:pPr>
      <w:r w:rsidRPr="001C0B2B">
        <w:rPr>
          <w:rFonts w:eastAsia="Times New Roman"/>
          <w:szCs w:val="28"/>
          <w:lang w:eastAsia="ru-RU"/>
        </w:rPr>
        <w:t>Тиражирование пилотных проектов во всех муниципальных образованиях.</w:t>
      </w:r>
    </w:p>
    <w:p w:rsidR="00F6672C" w:rsidRPr="00F6672C" w:rsidRDefault="00F6672C" w:rsidP="00F6672C">
      <w:pPr>
        <w:pStyle w:val="a9"/>
        <w:spacing w:line="276" w:lineRule="auto"/>
        <w:ind w:firstLine="0"/>
        <w:rPr>
          <w:rFonts w:eastAsia="Times New Roman"/>
          <w:sz w:val="16"/>
          <w:szCs w:val="16"/>
          <w:lang w:eastAsia="ru-RU"/>
        </w:rPr>
      </w:pPr>
    </w:p>
    <w:p w:rsidR="00D825D6" w:rsidRPr="001C0B2B" w:rsidRDefault="00D825D6" w:rsidP="00F6672C">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b/>
          <w:bCs/>
          <w:sz w:val="28"/>
          <w:szCs w:val="28"/>
          <w:lang w:eastAsia="ru-RU"/>
        </w:rPr>
        <w:t xml:space="preserve">Управление реализацией концепции цифровизации </w:t>
      </w:r>
      <w:r>
        <w:rPr>
          <w:rFonts w:ascii="Times New Roman" w:eastAsia="Times New Roman" w:hAnsi="Times New Roman" w:cs="Times New Roman"/>
          <w:b/>
          <w:bCs/>
          <w:sz w:val="28"/>
          <w:szCs w:val="28"/>
          <w:lang w:eastAsia="ru-RU"/>
        </w:rPr>
        <w:t>муниципального</w:t>
      </w:r>
      <w:r w:rsidRPr="001C0B2B">
        <w:rPr>
          <w:rFonts w:ascii="Times New Roman" w:eastAsia="Times New Roman" w:hAnsi="Times New Roman" w:cs="Times New Roman"/>
          <w:b/>
          <w:bCs/>
          <w:sz w:val="28"/>
          <w:szCs w:val="28"/>
          <w:lang w:eastAsia="ru-RU"/>
        </w:rPr>
        <w:t xml:space="preserve"> района</w:t>
      </w:r>
      <w:r>
        <w:rPr>
          <w:rFonts w:ascii="Times New Roman" w:eastAsia="Times New Roman" w:hAnsi="Times New Roman" w:cs="Times New Roman"/>
          <w:b/>
          <w:bCs/>
          <w:sz w:val="28"/>
          <w:szCs w:val="28"/>
          <w:lang w:eastAsia="ru-RU"/>
        </w:rPr>
        <w:t xml:space="preserve"> Кинельский</w:t>
      </w:r>
    </w:p>
    <w:p w:rsidR="00D825D6" w:rsidRDefault="00D825D6" w:rsidP="00F6672C">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При реализации концепции цифровизации важную роль будет играть взаимодействие органов власти и местного самоуправления, а также институтов развития Самарской области с компаниями, вузами, научным сообществом и гражданами Самарской области и России, а также с зарубежными компаниями, исследовательскими и образовательными организациями и международными организациями. При планировании, реализации, мониторинге и оценке результатов будет учитываться мнение всех заинтересованных сторон.</w:t>
      </w:r>
    </w:p>
    <w:p w:rsidR="00D825D6" w:rsidRPr="001C0B2B" w:rsidRDefault="00D825D6" w:rsidP="00D825D6">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Финансирование проектов в рамках концепции цифровизации будет осуществляться из средств районного бюджета, областного бюджета Самарской области, бюджета Российской Федерации и специальных фондов, которые будут определены на федеральном уровне. Также для реализации проектов будут привлекаться инвестиции, средства компаний и жителей </w:t>
      </w:r>
      <w:r>
        <w:rPr>
          <w:rFonts w:ascii="Times New Roman" w:eastAsia="Times New Roman" w:hAnsi="Times New Roman" w:cs="Times New Roman"/>
          <w:sz w:val="28"/>
          <w:szCs w:val="28"/>
          <w:lang w:eastAsia="ru-RU"/>
        </w:rPr>
        <w:t>муниципально</w:t>
      </w:r>
      <w:r w:rsidRPr="001C0B2B">
        <w:rPr>
          <w:rFonts w:ascii="Times New Roman" w:eastAsia="Times New Roman" w:hAnsi="Times New Roman" w:cs="Times New Roman"/>
          <w:sz w:val="28"/>
          <w:szCs w:val="28"/>
          <w:lang w:eastAsia="ru-RU"/>
        </w:rPr>
        <w:t>го района</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xml:space="preserve"> на добровольной основе и в рамках механизма государственно-частного партнёрства. </w:t>
      </w:r>
    </w:p>
    <w:p w:rsidR="00D825D6" w:rsidRPr="001C0B2B" w:rsidRDefault="00D825D6" w:rsidP="00D825D6">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lastRenderedPageBreak/>
        <w:t xml:space="preserve">В целях реализации концепции «Умный регион» будут разрабатываться соответствующие трёхлетние планы, которые будут ежегодно актуализироваться. По отдельным направлениям концепции будут разрабатываться </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дорожные карты</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 В рамках концепции будут реализованы как уже существующие, так и новые приоритетные проекты.</w:t>
      </w:r>
    </w:p>
    <w:p w:rsidR="00D825D6" w:rsidRPr="001C0B2B" w:rsidRDefault="00D825D6" w:rsidP="00D825D6">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Будут разработаны и внедрены инструменты мониторинга эффективности реализации концепции цифровизации. Мониторинг будет осуществляться ежегодно. </w:t>
      </w:r>
    </w:p>
    <w:p w:rsidR="00D825D6" w:rsidRPr="001C0B2B" w:rsidRDefault="00D825D6" w:rsidP="00F6672C">
      <w:pPr>
        <w:spacing w:after="0"/>
        <w:ind w:firstLine="709"/>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Также в целях корректировки плана реализации концепции и самой концепции цифровизации </w:t>
      </w:r>
      <w:r>
        <w:rPr>
          <w:rFonts w:ascii="Times New Roman" w:eastAsia="Times New Roman" w:hAnsi="Times New Roman" w:cs="Times New Roman"/>
          <w:sz w:val="28"/>
          <w:szCs w:val="28"/>
          <w:lang w:eastAsia="ru-RU"/>
        </w:rPr>
        <w:t>муниципального</w:t>
      </w:r>
      <w:r w:rsidRPr="001C0B2B">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Кинельский</w:t>
      </w:r>
      <w:r w:rsidRPr="001C0B2B">
        <w:rPr>
          <w:rFonts w:ascii="Times New Roman" w:eastAsia="Times New Roman" w:hAnsi="Times New Roman" w:cs="Times New Roman"/>
          <w:sz w:val="28"/>
          <w:szCs w:val="28"/>
          <w:lang w:eastAsia="ru-RU"/>
        </w:rPr>
        <w:t xml:space="preserve"> в постоянном режиме будет вестись анализ появления новых технологий и решений для </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умных городов и регионов</w:t>
      </w:r>
      <w:r>
        <w:rPr>
          <w:rFonts w:ascii="Times New Roman" w:eastAsia="Times New Roman" w:hAnsi="Times New Roman" w:cs="Times New Roman"/>
          <w:sz w:val="28"/>
          <w:szCs w:val="28"/>
          <w:lang w:eastAsia="ru-RU"/>
        </w:rPr>
        <w:t>»</w:t>
      </w:r>
      <w:r w:rsidRPr="001C0B2B">
        <w:rPr>
          <w:rFonts w:ascii="Times New Roman" w:eastAsia="Times New Roman" w:hAnsi="Times New Roman" w:cs="Times New Roman"/>
          <w:sz w:val="28"/>
          <w:szCs w:val="28"/>
          <w:lang w:eastAsia="ru-RU"/>
        </w:rPr>
        <w:t>, а также выявляться барьеры, препятствующие реализации концепции.</w:t>
      </w:r>
    </w:p>
    <w:p w:rsidR="00D825D6" w:rsidRDefault="00D825D6" w:rsidP="00F6672C">
      <w:pPr>
        <w:spacing w:after="0"/>
        <w:ind w:firstLine="708"/>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Отдельным блоком мероприятий является работа по продвижению потенциальных результатов проекта среди жителей для формирования адекватных ожиданий от реализации концепции и популяризации использования умных технологий.</w:t>
      </w:r>
    </w:p>
    <w:p w:rsidR="00F6672C" w:rsidRPr="00F6672C" w:rsidRDefault="00F6672C" w:rsidP="00F6672C">
      <w:pPr>
        <w:spacing w:after="0"/>
        <w:ind w:firstLine="708"/>
        <w:jc w:val="both"/>
        <w:rPr>
          <w:rFonts w:ascii="Times New Roman" w:eastAsia="Times New Roman" w:hAnsi="Times New Roman" w:cs="Times New Roman"/>
          <w:sz w:val="16"/>
          <w:szCs w:val="16"/>
          <w:lang w:eastAsia="ru-RU"/>
        </w:rPr>
      </w:pPr>
    </w:p>
    <w:p w:rsidR="00D825D6" w:rsidRPr="001C0B2B" w:rsidRDefault="00D825D6" w:rsidP="00D825D6">
      <w:pPr>
        <w:spacing w:after="0"/>
        <w:jc w:val="both"/>
        <w:rPr>
          <w:rFonts w:ascii="Times New Roman" w:eastAsia="Times New Roman" w:hAnsi="Times New Roman" w:cs="Times New Roman"/>
          <w:b/>
          <w:sz w:val="28"/>
          <w:szCs w:val="28"/>
          <w:lang w:eastAsia="ru-RU"/>
        </w:rPr>
      </w:pPr>
      <w:r w:rsidRPr="001C0B2B">
        <w:rPr>
          <w:rFonts w:ascii="Times New Roman" w:eastAsia="Times New Roman" w:hAnsi="Times New Roman" w:cs="Times New Roman"/>
          <w:b/>
          <w:sz w:val="28"/>
          <w:szCs w:val="28"/>
          <w:lang w:eastAsia="ru-RU"/>
        </w:rPr>
        <w:t xml:space="preserve">Общие целевые показатели по блоку </w:t>
      </w:r>
      <w:r>
        <w:rPr>
          <w:rFonts w:ascii="Times New Roman" w:eastAsia="Times New Roman" w:hAnsi="Times New Roman" w:cs="Times New Roman"/>
          <w:b/>
          <w:sz w:val="28"/>
          <w:szCs w:val="28"/>
          <w:lang w:eastAsia="ru-RU"/>
        </w:rPr>
        <w:t>«</w:t>
      </w:r>
      <w:r w:rsidRPr="001C0B2B">
        <w:rPr>
          <w:rFonts w:ascii="Times New Roman" w:eastAsia="Times New Roman" w:hAnsi="Times New Roman" w:cs="Times New Roman"/>
          <w:b/>
          <w:sz w:val="28"/>
          <w:szCs w:val="28"/>
          <w:lang w:eastAsia="ru-RU"/>
        </w:rPr>
        <w:t>цифровая экономика</w:t>
      </w:r>
      <w:r>
        <w:rPr>
          <w:rFonts w:ascii="Times New Roman" w:eastAsia="Times New Roman" w:hAnsi="Times New Roman" w:cs="Times New Roman"/>
          <w:b/>
          <w:sz w:val="28"/>
          <w:szCs w:val="28"/>
          <w:lang w:eastAsia="ru-RU"/>
        </w:rPr>
        <w:t>»</w:t>
      </w:r>
    </w:p>
    <w:p w:rsidR="00D825D6" w:rsidRPr="001C0B2B" w:rsidRDefault="00D825D6" w:rsidP="00D825D6">
      <w:pPr>
        <w:spacing w:after="0"/>
        <w:jc w:val="both"/>
        <w:rPr>
          <w:rFonts w:ascii="Times New Roman" w:eastAsia="Times New Roman" w:hAnsi="Times New Roman" w:cs="Times New Roman"/>
          <w:sz w:val="28"/>
          <w:szCs w:val="28"/>
          <w:lang w:eastAsia="ru-RU"/>
        </w:rPr>
      </w:pPr>
      <w:r w:rsidRPr="001C0B2B">
        <w:rPr>
          <w:rFonts w:ascii="Times New Roman" w:eastAsia="Times New Roman" w:hAnsi="Times New Roman" w:cs="Times New Roman"/>
          <w:sz w:val="28"/>
          <w:szCs w:val="28"/>
          <w:lang w:eastAsia="ru-RU"/>
        </w:rPr>
        <w:t xml:space="preserve">Достижение запланированных характеристик обеспечивается за счет </w:t>
      </w:r>
      <w:r>
        <w:rPr>
          <w:rFonts w:ascii="Times New Roman" w:eastAsia="Times New Roman" w:hAnsi="Times New Roman" w:cs="Times New Roman"/>
          <w:sz w:val="28"/>
          <w:szCs w:val="28"/>
          <w:lang w:eastAsia="ru-RU"/>
        </w:rPr>
        <w:t>выполнения</w:t>
      </w:r>
      <w:r w:rsidRPr="001C0B2B">
        <w:rPr>
          <w:rFonts w:ascii="Times New Roman" w:eastAsia="Times New Roman" w:hAnsi="Times New Roman" w:cs="Times New Roman"/>
          <w:sz w:val="28"/>
          <w:szCs w:val="28"/>
          <w:lang w:eastAsia="ru-RU"/>
        </w:rPr>
        <w:t xml:space="preserve"> следующих показателей к 2030 году:</w:t>
      </w:r>
    </w:p>
    <w:p w:rsidR="00D825D6" w:rsidRPr="001C0B2B" w:rsidRDefault="00D825D6" w:rsidP="00D825D6">
      <w:pPr>
        <w:pStyle w:val="a9"/>
        <w:numPr>
          <w:ilvl w:val="0"/>
          <w:numId w:val="42"/>
        </w:numPr>
        <w:spacing w:line="276" w:lineRule="auto"/>
        <w:rPr>
          <w:rFonts w:eastAsia="Times New Roman"/>
          <w:szCs w:val="28"/>
          <w:lang w:eastAsia="ru-RU"/>
        </w:rPr>
      </w:pPr>
      <w:r w:rsidRPr="001C0B2B">
        <w:rPr>
          <w:rFonts w:eastAsia="Times New Roman"/>
          <w:szCs w:val="28"/>
          <w:lang w:eastAsia="ru-RU"/>
        </w:rPr>
        <w:t>Доля домохозяйств, в которых есть широкополосный доступ к сети Интернет (100 Мбит/с)</w:t>
      </w:r>
      <w:r>
        <w:rPr>
          <w:rFonts w:eastAsia="Times New Roman"/>
          <w:szCs w:val="28"/>
          <w:lang w:eastAsia="ru-RU"/>
        </w:rPr>
        <w:t>, - 98%.</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Доля организаций, имеющих широкополосный доступ к сети Интернет (100 Мбит/с)</w:t>
      </w:r>
      <w:r>
        <w:rPr>
          <w:rFonts w:eastAsia="Times New Roman"/>
          <w:szCs w:val="28"/>
          <w:lang w:eastAsia="ru-RU"/>
        </w:rPr>
        <w:t>,</w:t>
      </w:r>
      <w:r w:rsidRPr="001C0B2B">
        <w:rPr>
          <w:rFonts w:eastAsia="Times New Roman"/>
          <w:szCs w:val="28"/>
          <w:lang w:eastAsia="ru-RU"/>
        </w:rPr>
        <w:t xml:space="preserve"> - 100%</w:t>
      </w:r>
      <w:r>
        <w:rPr>
          <w:rFonts w:eastAsia="Times New Roman"/>
          <w:szCs w:val="28"/>
          <w:lang w:eastAsia="ru-RU"/>
        </w:rPr>
        <w:t>.</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Количество выпускников школ, обладающих навыками в сфере ИТ</w:t>
      </w:r>
      <w:r>
        <w:rPr>
          <w:rFonts w:eastAsia="Times New Roman"/>
          <w:szCs w:val="28"/>
          <w:lang w:eastAsia="ru-RU"/>
        </w:rPr>
        <w:t>,</w:t>
      </w:r>
      <w:r w:rsidRPr="001C0B2B">
        <w:rPr>
          <w:rFonts w:eastAsia="Times New Roman"/>
          <w:szCs w:val="28"/>
          <w:lang w:eastAsia="ru-RU"/>
        </w:rPr>
        <w:t xml:space="preserve"> – 100%</w:t>
      </w:r>
      <w:r>
        <w:rPr>
          <w:rFonts w:eastAsia="Times New Roman"/>
          <w:szCs w:val="28"/>
          <w:lang w:eastAsia="ru-RU"/>
        </w:rPr>
        <w:t>.</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 xml:space="preserve">Удельный вес внутренних затрат на научные исследования и разработки сектора ИКТ в общем объеме внутренних затрат на </w:t>
      </w:r>
      <w:r>
        <w:rPr>
          <w:rFonts w:eastAsia="Times New Roman"/>
          <w:szCs w:val="28"/>
          <w:lang w:eastAsia="ru-RU"/>
        </w:rPr>
        <w:t>исследования и разработки – 2 %.</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100 % государственных и муниципальных учреждений социальной сферы подключены к системе видеонаблюдения и дистанци</w:t>
      </w:r>
      <w:r>
        <w:rPr>
          <w:rFonts w:eastAsia="Times New Roman"/>
          <w:szCs w:val="28"/>
          <w:lang w:eastAsia="ru-RU"/>
        </w:rPr>
        <w:t>онного мониторинга безопасности.</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Снижение смертности от хронических социальнозначимых неинфекционных заболеваний на 25% за счет ранней диагностики осложнений и их профилактики</w:t>
      </w:r>
      <w:r>
        <w:rPr>
          <w:rFonts w:eastAsia="Times New Roman"/>
          <w:szCs w:val="28"/>
          <w:lang w:eastAsia="ru-RU"/>
        </w:rPr>
        <w:t>.</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Доля врачей, имеющих возможность получить доступ к электронной медицинской карте пациента, при условии его разрешения</w:t>
      </w:r>
      <w:r>
        <w:rPr>
          <w:rFonts w:eastAsia="Times New Roman"/>
          <w:szCs w:val="28"/>
          <w:lang w:eastAsia="ru-RU"/>
        </w:rPr>
        <w:t>,</w:t>
      </w:r>
      <w:r w:rsidRPr="001C0B2B">
        <w:rPr>
          <w:rFonts w:eastAsia="Times New Roman"/>
          <w:szCs w:val="28"/>
          <w:lang w:eastAsia="ru-RU"/>
        </w:rPr>
        <w:t xml:space="preserve"> – 100%</w:t>
      </w:r>
      <w:r>
        <w:rPr>
          <w:rFonts w:eastAsia="Times New Roman"/>
          <w:szCs w:val="28"/>
          <w:lang w:eastAsia="ru-RU"/>
        </w:rPr>
        <w:t>.</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lastRenderedPageBreak/>
        <w:t xml:space="preserve">Создана система, позволяющая обеспечить получение дистанционного образования для 60% учащихся школ </w:t>
      </w:r>
      <w:r>
        <w:rPr>
          <w:rFonts w:eastAsia="Times New Roman"/>
          <w:szCs w:val="28"/>
          <w:lang w:eastAsia="ru-RU"/>
        </w:rPr>
        <w:t>муниципального</w:t>
      </w:r>
      <w:r w:rsidRPr="001C0B2B">
        <w:rPr>
          <w:rFonts w:eastAsia="Times New Roman"/>
          <w:szCs w:val="28"/>
          <w:lang w:eastAsia="ru-RU"/>
        </w:rPr>
        <w:t xml:space="preserve"> района</w:t>
      </w:r>
      <w:r>
        <w:rPr>
          <w:rFonts w:eastAsia="Times New Roman"/>
          <w:szCs w:val="28"/>
          <w:lang w:eastAsia="ru-RU"/>
        </w:rPr>
        <w:t xml:space="preserve"> Кинельский.</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100% транспортных средств, обслуживающих муниципальные и региональные маршруты общественного транспорта</w:t>
      </w:r>
      <w:r>
        <w:rPr>
          <w:rFonts w:eastAsia="Times New Roman"/>
          <w:szCs w:val="28"/>
          <w:lang w:eastAsia="ru-RU"/>
        </w:rPr>
        <w:t>,</w:t>
      </w:r>
      <w:r w:rsidRPr="001C0B2B">
        <w:rPr>
          <w:rFonts w:eastAsia="Times New Roman"/>
          <w:szCs w:val="28"/>
          <w:lang w:eastAsia="ru-RU"/>
        </w:rPr>
        <w:t xml:space="preserve"> подключены к системе он-лайн мониторинга посредством геопозиционирования с возможностью построения мобильных прило</w:t>
      </w:r>
      <w:r>
        <w:rPr>
          <w:rFonts w:eastAsia="Times New Roman"/>
          <w:szCs w:val="28"/>
          <w:lang w:eastAsia="ru-RU"/>
        </w:rPr>
        <w:t>жений на базе собираемых данных.</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Не менее 20% мусора на уровне домохозяйств соби</w:t>
      </w:r>
      <w:r>
        <w:rPr>
          <w:rFonts w:eastAsia="Times New Roman"/>
          <w:szCs w:val="28"/>
          <w:lang w:eastAsia="ru-RU"/>
        </w:rPr>
        <w:t>рается по принципу раздельности.</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Доля региональных государственных и муниципальных услуг, предоставленных органами власти в электронном виде, от общего количества предос</w:t>
      </w:r>
      <w:r>
        <w:rPr>
          <w:rFonts w:eastAsia="Times New Roman"/>
          <w:szCs w:val="28"/>
          <w:lang w:eastAsia="ru-RU"/>
        </w:rPr>
        <w:t>тавленных услуг -  85 %.</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Доля форм отчетности организаций, предоставляемых однократно только в электронном вид</w:t>
      </w:r>
      <w:r>
        <w:rPr>
          <w:rFonts w:eastAsia="Times New Roman"/>
          <w:szCs w:val="28"/>
          <w:lang w:eastAsia="ru-RU"/>
        </w:rPr>
        <w:t>е, от общего количества – 100 %.</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Доля граждан, удовлетворенных качеством электронных госуслуг – 75 %</w:t>
      </w:r>
      <w:r>
        <w:rPr>
          <w:rFonts w:eastAsia="Times New Roman"/>
          <w:szCs w:val="28"/>
          <w:lang w:eastAsia="ru-RU"/>
        </w:rPr>
        <w:t>.</w:t>
      </w:r>
    </w:p>
    <w:p w:rsidR="00D825D6" w:rsidRPr="001C0B2B" w:rsidRDefault="00D825D6" w:rsidP="00D825D6">
      <w:pPr>
        <w:pStyle w:val="a9"/>
        <w:numPr>
          <w:ilvl w:val="0"/>
          <w:numId w:val="42"/>
        </w:numPr>
        <w:spacing w:before="100" w:beforeAutospacing="1" w:after="100" w:afterAutospacing="1" w:line="276" w:lineRule="auto"/>
        <w:rPr>
          <w:rFonts w:eastAsia="Times New Roman"/>
          <w:szCs w:val="28"/>
          <w:lang w:eastAsia="ru-RU"/>
        </w:rPr>
      </w:pPr>
      <w:r w:rsidRPr="001C0B2B">
        <w:rPr>
          <w:rFonts w:eastAsia="Times New Roman"/>
          <w:szCs w:val="28"/>
          <w:lang w:eastAsia="ru-RU"/>
        </w:rPr>
        <w:t>Цифровыми каналами взаимодействия с органами местного самоуправления охвачено 100 % жителей региона</w:t>
      </w:r>
      <w:r>
        <w:rPr>
          <w:rFonts w:eastAsia="Times New Roman"/>
          <w:szCs w:val="28"/>
          <w:lang w:eastAsia="ru-RU"/>
        </w:rPr>
        <w:t>.</w:t>
      </w:r>
    </w:p>
    <w:p w:rsidR="00D825D6" w:rsidRPr="001C0B2B" w:rsidRDefault="00D825D6" w:rsidP="00D825D6">
      <w:pPr>
        <w:spacing w:after="0"/>
        <w:jc w:val="both"/>
        <w:rPr>
          <w:rFonts w:ascii="Times New Roman" w:eastAsia="Times New Roman" w:hAnsi="Times New Roman" w:cs="Times New Roman"/>
          <w:b/>
          <w:sz w:val="28"/>
          <w:szCs w:val="28"/>
          <w:lang w:eastAsia="ru-RU"/>
        </w:rPr>
      </w:pPr>
    </w:p>
    <w:p w:rsidR="00D825D6" w:rsidRPr="00B5757E" w:rsidRDefault="00D825D6" w:rsidP="00B5757E">
      <w:pPr>
        <w:suppressAutoHyphens/>
        <w:spacing w:after="0"/>
        <w:jc w:val="both"/>
        <w:rPr>
          <w:rFonts w:ascii="Times New Roman" w:eastAsia="Times New Roman" w:hAnsi="Times New Roman" w:cs="Times New Roman"/>
          <w:color w:val="000000" w:themeColor="text1"/>
          <w:sz w:val="28"/>
          <w:szCs w:val="28"/>
          <w:lang w:eastAsia="ru-RU"/>
        </w:rPr>
      </w:pPr>
    </w:p>
    <w:sectPr w:rsidR="00D825D6" w:rsidRPr="00B5757E" w:rsidSect="00E24B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89" w:rsidRDefault="00DE3189" w:rsidP="00A47401">
      <w:pPr>
        <w:spacing w:after="0" w:line="240" w:lineRule="auto"/>
      </w:pPr>
      <w:r>
        <w:separator/>
      </w:r>
    </w:p>
  </w:endnote>
  <w:endnote w:type="continuationSeparator" w:id="0">
    <w:p w:rsidR="00DE3189" w:rsidRDefault="00DE3189" w:rsidP="00A4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31710"/>
      <w:docPartObj>
        <w:docPartGallery w:val="Page Numbers (Bottom of Page)"/>
        <w:docPartUnique/>
      </w:docPartObj>
    </w:sdtPr>
    <w:sdtEndPr/>
    <w:sdtContent>
      <w:p w:rsidR="003C0906" w:rsidRDefault="00DE3189">
        <w:pPr>
          <w:pStyle w:val="af2"/>
          <w:jc w:val="center"/>
        </w:pPr>
        <w:r>
          <w:rPr>
            <w:noProof/>
          </w:rPr>
          <w:fldChar w:fldCharType="begin"/>
        </w:r>
        <w:r>
          <w:rPr>
            <w:noProof/>
          </w:rPr>
          <w:instrText>PAGE   \* MERGEFORMAT</w:instrText>
        </w:r>
        <w:r>
          <w:rPr>
            <w:noProof/>
          </w:rPr>
          <w:fldChar w:fldCharType="separate"/>
        </w:r>
        <w:r w:rsidR="00AF7D4D">
          <w:rPr>
            <w:noProof/>
          </w:rPr>
          <w:t>8</w:t>
        </w:r>
        <w:r>
          <w:rPr>
            <w:noProof/>
          </w:rPr>
          <w:fldChar w:fldCharType="end"/>
        </w:r>
      </w:p>
    </w:sdtContent>
  </w:sdt>
  <w:p w:rsidR="003C0906" w:rsidRDefault="003C090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89" w:rsidRDefault="00DE3189" w:rsidP="00A47401">
      <w:pPr>
        <w:spacing w:after="0" w:line="240" w:lineRule="auto"/>
      </w:pPr>
      <w:r>
        <w:separator/>
      </w:r>
    </w:p>
  </w:footnote>
  <w:footnote w:type="continuationSeparator" w:id="0">
    <w:p w:rsidR="00DE3189" w:rsidRDefault="00DE3189" w:rsidP="00A47401">
      <w:pPr>
        <w:spacing w:after="0" w:line="240" w:lineRule="auto"/>
      </w:pPr>
      <w:r>
        <w:continuationSeparator/>
      </w:r>
    </w:p>
  </w:footnote>
  <w:footnote w:id="1">
    <w:p w:rsidR="003C0906" w:rsidRPr="00527CB1" w:rsidRDefault="003C0906" w:rsidP="005537F9">
      <w:pPr>
        <w:pStyle w:val="af5"/>
        <w:rPr>
          <w:rFonts w:ascii="Times New Roman" w:hAnsi="Times New Roman" w:cs="Times New Roman"/>
        </w:rPr>
      </w:pPr>
      <w:r w:rsidRPr="00527CB1">
        <w:rPr>
          <w:rStyle w:val="af7"/>
          <w:rFonts w:ascii="Times New Roman" w:hAnsi="Times New Roman" w:cs="Times New Roman"/>
        </w:rPr>
        <w:sym w:font="Symbol" w:char="F02A"/>
      </w:r>
      <w:r w:rsidRPr="00527CB1">
        <w:rPr>
          <w:rFonts w:ascii="Times New Roman" w:hAnsi="Times New Roman" w:cs="Times New Roman"/>
        </w:rPr>
        <w:t xml:space="preserve"> Показатель рассчитан с  учетом существующей динамики роста количества  индивидуальных предприятий</w:t>
      </w:r>
    </w:p>
  </w:footnote>
  <w:footnote w:id="2">
    <w:p w:rsidR="003C0906" w:rsidRPr="00AF2F6B" w:rsidRDefault="003C0906" w:rsidP="004F6F6F">
      <w:pPr>
        <w:pStyle w:val="af5"/>
        <w:rPr>
          <w:rFonts w:ascii="Times New Roman" w:hAnsi="Times New Roman"/>
        </w:rPr>
      </w:pPr>
      <w:r w:rsidRPr="00AF2F6B">
        <w:rPr>
          <w:rStyle w:val="af7"/>
          <w:rFonts w:ascii="Times New Roman" w:hAnsi="Times New Roman"/>
        </w:rPr>
        <w:sym w:font="Symbol" w:char="F02A"/>
      </w:r>
      <w:r w:rsidRPr="00AF2F6B">
        <w:rPr>
          <w:rFonts w:ascii="Times New Roman" w:hAnsi="Times New Roman"/>
        </w:rPr>
        <w:t xml:space="preserve"> Показатель  заработанной платы рассчитан с учетом среднегодового роста на 3% </w:t>
      </w:r>
      <w:r>
        <w:rPr>
          <w:rFonts w:ascii="Times New Roman" w:hAnsi="Times New Roman"/>
        </w:rPr>
        <w:t>(Источник:</w:t>
      </w:r>
      <w:r w:rsidRPr="00AF2F6B">
        <w:t xml:space="preserve"> </w:t>
      </w:r>
      <w:r w:rsidRPr="00AF2F6B">
        <w:rPr>
          <w:rFonts w:ascii="Times New Roman" w:hAnsi="Times New Roman"/>
        </w:rPr>
        <w:t>Основные показатели, представля</w:t>
      </w:r>
      <w:r>
        <w:rPr>
          <w:rFonts w:ascii="Times New Roman" w:hAnsi="Times New Roman"/>
        </w:rPr>
        <w:t xml:space="preserve">емые для разработки прогноза </w:t>
      </w:r>
      <w:r w:rsidRPr="00AF2F6B">
        <w:rPr>
          <w:rFonts w:ascii="Times New Roman" w:hAnsi="Times New Roman"/>
        </w:rPr>
        <w:t>социально-экономического развития Самарс</w:t>
      </w:r>
      <w:r>
        <w:rPr>
          <w:rFonts w:ascii="Times New Roman" w:hAnsi="Times New Roman"/>
        </w:rPr>
        <w:t>кой области на 2018 - 2020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OpenSymbol"/>
        <w:color w:val="3333FF"/>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sz w:val="28"/>
        <w:szCs w:val="28"/>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Symbol" w:hAnsi="Symbol" w:cs="OpenSymbol"/>
        <w:strike w:val="0"/>
        <w:dstrike w:val="0"/>
      </w:rPr>
    </w:lvl>
    <w:lvl w:ilvl="2">
      <w:start w:val="1"/>
      <w:numFmt w:val="bullet"/>
      <w:lvlText w:val=""/>
      <w:lvlJc w:val="left"/>
      <w:pPr>
        <w:tabs>
          <w:tab w:val="num" w:pos="1440"/>
        </w:tabs>
        <w:ind w:left="1440" w:hanging="360"/>
      </w:pPr>
      <w:rPr>
        <w:rFonts w:ascii="Symbol" w:hAnsi="Symbol" w:cs="OpenSymbol"/>
        <w:strike w:val="0"/>
        <w:dstrike w:val="0"/>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Symbol" w:hAnsi="Symbol" w:cs="OpenSymbol"/>
        <w:strike w:val="0"/>
        <w:dstrike w:val="0"/>
      </w:rPr>
    </w:lvl>
    <w:lvl w:ilvl="5">
      <w:start w:val="1"/>
      <w:numFmt w:val="bullet"/>
      <w:lvlText w:val=""/>
      <w:lvlJc w:val="left"/>
      <w:pPr>
        <w:tabs>
          <w:tab w:val="num" w:pos="2520"/>
        </w:tabs>
        <w:ind w:left="2520" w:hanging="360"/>
      </w:pPr>
      <w:rPr>
        <w:rFonts w:ascii="Symbol" w:hAnsi="Symbol" w:cs="OpenSymbol"/>
        <w:strike w:val="0"/>
        <w:dstrike w:val="0"/>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Symbol" w:hAnsi="Symbol" w:cs="OpenSymbol"/>
        <w:strike w:val="0"/>
        <w:dstrike w:val="0"/>
      </w:rPr>
    </w:lvl>
    <w:lvl w:ilvl="8">
      <w:start w:val="1"/>
      <w:numFmt w:val="bullet"/>
      <w:lvlText w:val=""/>
      <w:lvlJc w:val="left"/>
      <w:pPr>
        <w:tabs>
          <w:tab w:val="num" w:pos="3600"/>
        </w:tabs>
        <w:ind w:left="3600" w:hanging="360"/>
      </w:pPr>
      <w:rPr>
        <w:rFonts w:ascii="Symbol" w:hAnsi="Symbol" w:cs="OpenSymbol"/>
        <w:strike w:val="0"/>
        <w:dstrike w:val="0"/>
      </w:rPr>
    </w:lvl>
  </w:abstractNum>
  <w:abstractNum w:abstractNumId="5" w15:restartNumberingAfterBreak="0">
    <w:nsid w:val="021C12BB"/>
    <w:multiLevelType w:val="multilevel"/>
    <w:tmpl w:val="849AA9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6B866F1"/>
    <w:multiLevelType w:val="hybridMultilevel"/>
    <w:tmpl w:val="F90C0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F71CB"/>
    <w:multiLevelType w:val="hybridMultilevel"/>
    <w:tmpl w:val="B6462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9A678A"/>
    <w:multiLevelType w:val="hybridMultilevel"/>
    <w:tmpl w:val="C2363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092BA3"/>
    <w:multiLevelType w:val="hybridMultilevel"/>
    <w:tmpl w:val="75C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5E2AB3"/>
    <w:multiLevelType w:val="hybridMultilevel"/>
    <w:tmpl w:val="8B26CBE8"/>
    <w:lvl w:ilvl="0" w:tplc="1E261524">
      <w:start w:val="1"/>
      <w:numFmt w:val="decimal"/>
      <w:lvlText w:val="%1."/>
      <w:lvlJc w:val="left"/>
      <w:pPr>
        <w:tabs>
          <w:tab w:val="num" w:pos="720"/>
        </w:tabs>
        <w:ind w:left="720" w:hanging="360"/>
      </w:pPr>
    </w:lvl>
    <w:lvl w:ilvl="1" w:tplc="88B8920A" w:tentative="1">
      <w:start w:val="1"/>
      <w:numFmt w:val="decimal"/>
      <w:lvlText w:val="%2."/>
      <w:lvlJc w:val="left"/>
      <w:pPr>
        <w:tabs>
          <w:tab w:val="num" w:pos="1440"/>
        </w:tabs>
        <w:ind w:left="1440" w:hanging="360"/>
      </w:pPr>
    </w:lvl>
    <w:lvl w:ilvl="2" w:tplc="31145A12" w:tentative="1">
      <w:start w:val="1"/>
      <w:numFmt w:val="decimal"/>
      <w:lvlText w:val="%3."/>
      <w:lvlJc w:val="left"/>
      <w:pPr>
        <w:tabs>
          <w:tab w:val="num" w:pos="2160"/>
        </w:tabs>
        <w:ind w:left="2160" w:hanging="360"/>
      </w:pPr>
    </w:lvl>
    <w:lvl w:ilvl="3" w:tplc="FC6ECF04" w:tentative="1">
      <w:start w:val="1"/>
      <w:numFmt w:val="decimal"/>
      <w:lvlText w:val="%4."/>
      <w:lvlJc w:val="left"/>
      <w:pPr>
        <w:tabs>
          <w:tab w:val="num" w:pos="2880"/>
        </w:tabs>
        <w:ind w:left="2880" w:hanging="360"/>
      </w:pPr>
    </w:lvl>
    <w:lvl w:ilvl="4" w:tplc="5E205C5C" w:tentative="1">
      <w:start w:val="1"/>
      <w:numFmt w:val="decimal"/>
      <w:lvlText w:val="%5."/>
      <w:lvlJc w:val="left"/>
      <w:pPr>
        <w:tabs>
          <w:tab w:val="num" w:pos="3600"/>
        </w:tabs>
        <w:ind w:left="3600" w:hanging="360"/>
      </w:pPr>
    </w:lvl>
    <w:lvl w:ilvl="5" w:tplc="A7F29F9C" w:tentative="1">
      <w:start w:val="1"/>
      <w:numFmt w:val="decimal"/>
      <w:lvlText w:val="%6."/>
      <w:lvlJc w:val="left"/>
      <w:pPr>
        <w:tabs>
          <w:tab w:val="num" w:pos="4320"/>
        </w:tabs>
        <w:ind w:left="4320" w:hanging="360"/>
      </w:pPr>
    </w:lvl>
    <w:lvl w:ilvl="6" w:tplc="CD6636EE" w:tentative="1">
      <w:start w:val="1"/>
      <w:numFmt w:val="decimal"/>
      <w:lvlText w:val="%7."/>
      <w:lvlJc w:val="left"/>
      <w:pPr>
        <w:tabs>
          <w:tab w:val="num" w:pos="5040"/>
        </w:tabs>
        <w:ind w:left="5040" w:hanging="360"/>
      </w:pPr>
    </w:lvl>
    <w:lvl w:ilvl="7" w:tplc="B5CCCC2C" w:tentative="1">
      <w:start w:val="1"/>
      <w:numFmt w:val="decimal"/>
      <w:lvlText w:val="%8."/>
      <w:lvlJc w:val="left"/>
      <w:pPr>
        <w:tabs>
          <w:tab w:val="num" w:pos="5760"/>
        </w:tabs>
        <w:ind w:left="5760" w:hanging="360"/>
      </w:pPr>
    </w:lvl>
    <w:lvl w:ilvl="8" w:tplc="4F5255C4" w:tentative="1">
      <w:start w:val="1"/>
      <w:numFmt w:val="decimal"/>
      <w:lvlText w:val="%9."/>
      <w:lvlJc w:val="left"/>
      <w:pPr>
        <w:tabs>
          <w:tab w:val="num" w:pos="6480"/>
        </w:tabs>
        <w:ind w:left="6480" w:hanging="360"/>
      </w:pPr>
    </w:lvl>
  </w:abstractNum>
  <w:abstractNum w:abstractNumId="11" w15:restartNumberingAfterBreak="0">
    <w:nsid w:val="1BB10066"/>
    <w:multiLevelType w:val="hybridMultilevel"/>
    <w:tmpl w:val="04848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E823E8"/>
    <w:multiLevelType w:val="multilevel"/>
    <w:tmpl w:val="60260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60E86"/>
    <w:multiLevelType w:val="hybridMultilevel"/>
    <w:tmpl w:val="A490B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A90CE6"/>
    <w:multiLevelType w:val="multilevel"/>
    <w:tmpl w:val="EA9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F7019"/>
    <w:multiLevelType w:val="hybridMultilevel"/>
    <w:tmpl w:val="65D8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B26E4C"/>
    <w:multiLevelType w:val="hybridMultilevel"/>
    <w:tmpl w:val="5DBA4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F54E99"/>
    <w:multiLevelType w:val="hybridMultilevel"/>
    <w:tmpl w:val="741E4520"/>
    <w:lvl w:ilvl="0" w:tplc="F304792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A2F0091"/>
    <w:multiLevelType w:val="hybridMultilevel"/>
    <w:tmpl w:val="EDF8CAC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AF64970"/>
    <w:multiLevelType w:val="multilevel"/>
    <w:tmpl w:val="41DAC20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423514"/>
    <w:multiLevelType w:val="hybridMultilevel"/>
    <w:tmpl w:val="C30A0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697B76"/>
    <w:multiLevelType w:val="hybridMultilevel"/>
    <w:tmpl w:val="73506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0CA638B"/>
    <w:multiLevelType w:val="hybridMultilevel"/>
    <w:tmpl w:val="F544C70A"/>
    <w:lvl w:ilvl="0" w:tplc="51D838D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82A5381"/>
    <w:multiLevelType w:val="hybridMultilevel"/>
    <w:tmpl w:val="9F04F42E"/>
    <w:lvl w:ilvl="0" w:tplc="63E2563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83E5E32"/>
    <w:multiLevelType w:val="hybridMultilevel"/>
    <w:tmpl w:val="EF100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D61F9"/>
    <w:multiLevelType w:val="multilevel"/>
    <w:tmpl w:val="C3DA11D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6" w15:restartNumberingAfterBreak="0">
    <w:nsid w:val="3F2A6C29"/>
    <w:multiLevelType w:val="hybridMultilevel"/>
    <w:tmpl w:val="6046C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AC3BEE"/>
    <w:multiLevelType w:val="hybridMultilevel"/>
    <w:tmpl w:val="A68CB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B4409"/>
    <w:multiLevelType w:val="hybridMultilevel"/>
    <w:tmpl w:val="C2363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4E2429"/>
    <w:multiLevelType w:val="hybridMultilevel"/>
    <w:tmpl w:val="DB504DE4"/>
    <w:lvl w:ilvl="0" w:tplc="EEAE0EA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5C2429FD"/>
    <w:multiLevelType w:val="hybridMultilevel"/>
    <w:tmpl w:val="26AA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9420D4"/>
    <w:multiLevelType w:val="hybridMultilevel"/>
    <w:tmpl w:val="417CB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A11087"/>
    <w:multiLevelType w:val="hybridMultilevel"/>
    <w:tmpl w:val="68982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F637D6"/>
    <w:multiLevelType w:val="hybridMultilevel"/>
    <w:tmpl w:val="A36E6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FC0A3A"/>
    <w:multiLevelType w:val="hybridMultilevel"/>
    <w:tmpl w:val="F246F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A30F2F"/>
    <w:multiLevelType w:val="hybridMultilevel"/>
    <w:tmpl w:val="49E67E90"/>
    <w:lvl w:ilvl="0" w:tplc="D8B63E52">
      <w:start w:val="1"/>
      <w:numFmt w:val="bullet"/>
      <w:lvlText w:val="-"/>
      <w:lvlJc w:val="left"/>
      <w:pPr>
        <w:tabs>
          <w:tab w:val="num" w:pos="720"/>
        </w:tabs>
        <w:ind w:left="720" w:hanging="360"/>
      </w:pPr>
      <w:rPr>
        <w:rFonts w:ascii="Times New Roman" w:hAnsi="Times New Roman" w:hint="default"/>
      </w:rPr>
    </w:lvl>
    <w:lvl w:ilvl="1" w:tplc="4F8E4EA4" w:tentative="1">
      <w:start w:val="1"/>
      <w:numFmt w:val="bullet"/>
      <w:lvlText w:val="-"/>
      <w:lvlJc w:val="left"/>
      <w:pPr>
        <w:tabs>
          <w:tab w:val="num" w:pos="1440"/>
        </w:tabs>
        <w:ind w:left="1440" w:hanging="360"/>
      </w:pPr>
      <w:rPr>
        <w:rFonts w:ascii="Times New Roman" w:hAnsi="Times New Roman" w:hint="default"/>
      </w:rPr>
    </w:lvl>
    <w:lvl w:ilvl="2" w:tplc="48461D66" w:tentative="1">
      <w:start w:val="1"/>
      <w:numFmt w:val="bullet"/>
      <w:lvlText w:val="-"/>
      <w:lvlJc w:val="left"/>
      <w:pPr>
        <w:tabs>
          <w:tab w:val="num" w:pos="2160"/>
        </w:tabs>
        <w:ind w:left="2160" w:hanging="360"/>
      </w:pPr>
      <w:rPr>
        <w:rFonts w:ascii="Times New Roman" w:hAnsi="Times New Roman" w:hint="default"/>
      </w:rPr>
    </w:lvl>
    <w:lvl w:ilvl="3" w:tplc="36E8EA6E" w:tentative="1">
      <w:start w:val="1"/>
      <w:numFmt w:val="bullet"/>
      <w:lvlText w:val="-"/>
      <w:lvlJc w:val="left"/>
      <w:pPr>
        <w:tabs>
          <w:tab w:val="num" w:pos="2880"/>
        </w:tabs>
        <w:ind w:left="2880" w:hanging="360"/>
      </w:pPr>
      <w:rPr>
        <w:rFonts w:ascii="Times New Roman" w:hAnsi="Times New Roman" w:hint="default"/>
      </w:rPr>
    </w:lvl>
    <w:lvl w:ilvl="4" w:tplc="46ACBA22" w:tentative="1">
      <w:start w:val="1"/>
      <w:numFmt w:val="bullet"/>
      <w:lvlText w:val="-"/>
      <w:lvlJc w:val="left"/>
      <w:pPr>
        <w:tabs>
          <w:tab w:val="num" w:pos="3600"/>
        </w:tabs>
        <w:ind w:left="3600" w:hanging="360"/>
      </w:pPr>
      <w:rPr>
        <w:rFonts w:ascii="Times New Roman" w:hAnsi="Times New Roman" w:hint="default"/>
      </w:rPr>
    </w:lvl>
    <w:lvl w:ilvl="5" w:tplc="30AA443C" w:tentative="1">
      <w:start w:val="1"/>
      <w:numFmt w:val="bullet"/>
      <w:lvlText w:val="-"/>
      <w:lvlJc w:val="left"/>
      <w:pPr>
        <w:tabs>
          <w:tab w:val="num" w:pos="4320"/>
        </w:tabs>
        <w:ind w:left="4320" w:hanging="360"/>
      </w:pPr>
      <w:rPr>
        <w:rFonts w:ascii="Times New Roman" w:hAnsi="Times New Roman" w:hint="default"/>
      </w:rPr>
    </w:lvl>
    <w:lvl w:ilvl="6" w:tplc="04B84E9C" w:tentative="1">
      <w:start w:val="1"/>
      <w:numFmt w:val="bullet"/>
      <w:lvlText w:val="-"/>
      <w:lvlJc w:val="left"/>
      <w:pPr>
        <w:tabs>
          <w:tab w:val="num" w:pos="5040"/>
        </w:tabs>
        <w:ind w:left="5040" w:hanging="360"/>
      </w:pPr>
      <w:rPr>
        <w:rFonts w:ascii="Times New Roman" w:hAnsi="Times New Roman" w:hint="default"/>
      </w:rPr>
    </w:lvl>
    <w:lvl w:ilvl="7" w:tplc="4484D1C8" w:tentative="1">
      <w:start w:val="1"/>
      <w:numFmt w:val="bullet"/>
      <w:lvlText w:val="-"/>
      <w:lvlJc w:val="left"/>
      <w:pPr>
        <w:tabs>
          <w:tab w:val="num" w:pos="5760"/>
        </w:tabs>
        <w:ind w:left="5760" w:hanging="360"/>
      </w:pPr>
      <w:rPr>
        <w:rFonts w:ascii="Times New Roman" w:hAnsi="Times New Roman" w:hint="default"/>
      </w:rPr>
    </w:lvl>
    <w:lvl w:ilvl="8" w:tplc="78A00BD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3434815"/>
    <w:multiLevelType w:val="hybridMultilevel"/>
    <w:tmpl w:val="11E6E696"/>
    <w:lvl w:ilvl="0" w:tplc="39CCBA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6F62D57"/>
    <w:multiLevelType w:val="hybridMultilevel"/>
    <w:tmpl w:val="B030B96A"/>
    <w:lvl w:ilvl="0" w:tplc="0314577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B3340ED"/>
    <w:multiLevelType w:val="hybridMultilevel"/>
    <w:tmpl w:val="F7308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134246"/>
    <w:multiLevelType w:val="multilevel"/>
    <w:tmpl w:val="8FD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409FF"/>
    <w:multiLevelType w:val="hybridMultilevel"/>
    <w:tmpl w:val="494C7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224928"/>
    <w:multiLevelType w:val="multilevel"/>
    <w:tmpl w:val="AFE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F93188"/>
    <w:multiLevelType w:val="hybridMultilevel"/>
    <w:tmpl w:val="C4BE5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FF288B"/>
    <w:multiLevelType w:val="hybridMultilevel"/>
    <w:tmpl w:val="6D9433A2"/>
    <w:lvl w:ilvl="0" w:tplc="91529F6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4" w15:restartNumberingAfterBreak="0">
    <w:nsid w:val="7AFE429E"/>
    <w:multiLevelType w:val="multilevel"/>
    <w:tmpl w:val="B8E2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250F9"/>
    <w:multiLevelType w:val="hybridMultilevel"/>
    <w:tmpl w:val="64E63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927051"/>
    <w:multiLevelType w:val="multilevel"/>
    <w:tmpl w:val="639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9"/>
  </w:num>
  <w:num w:numId="3">
    <w:abstractNumId w:val="11"/>
  </w:num>
  <w:num w:numId="4">
    <w:abstractNumId w:val="14"/>
  </w:num>
  <w:num w:numId="5">
    <w:abstractNumId w:val="39"/>
  </w:num>
  <w:num w:numId="6">
    <w:abstractNumId w:val="41"/>
  </w:num>
  <w:num w:numId="7">
    <w:abstractNumId w:val="46"/>
  </w:num>
  <w:num w:numId="8">
    <w:abstractNumId w:val="19"/>
  </w:num>
  <w:num w:numId="9">
    <w:abstractNumId w:val="44"/>
  </w:num>
  <w:num w:numId="10">
    <w:abstractNumId w:val="6"/>
  </w:num>
  <w:num w:numId="11">
    <w:abstractNumId w:val="9"/>
  </w:num>
  <w:num w:numId="12">
    <w:abstractNumId w:val="12"/>
  </w:num>
  <w:num w:numId="13">
    <w:abstractNumId w:val="21"/>
  </w:num>
  <w:num w:numId="14">
    <w:abstractNumId w:val="1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7"/>
  </w:num>
  <w:num w:numId="22">
    <w:abstractNumId w:val="35"/>
  </w:num>
  <w:num w:numId="23">
    <w:abstractNumId w:val="1"/>
  </w:num>
  <w:num w:numId="24">
    <w:abstractNumId w:val="2"/>
  </w:num>
  <w:num w:numId="25">
    <w:abstractNumId w:val="4"/>
  </w:num>
  <w:num w:numId="26">
    <w:abstractNumId w:val="0"/>
  </w:num>
  <w:num w:numId="27">
    <w:abstractNumId w:val="3"/>
  </w:num>
  <w:num w:numId="28">
    <w:abstractNumId w:val="25"/>
  </w:num>
  <w:num w:numId="29">
    <w:abstractNumId w:val="5"/>
  </w:num>
  <w:num w:numId="30">
    <w:abstractNumId w:val="27"/>
  </w:num>
  <w:num w:numId="31">
    <w:abstractNumId w:val="7"/>
  </w:num>
  <w:num w:numId="32">
    <w:abstractNumId w:val="34"/>
  </w:num>
  <w:num w:numId="33">
    <w:abstractNumId w:val="16"/>
  </w:num>
  <w:num w:numId="34">
    <w:abstractNumId w:val="26"/>
  </w:num>
  <w:num w:numId="35">
    <w:abstractNumId w:val="31"/>
  </w:num>
  <w:num w:numId="36">
    <w:abstractNumId w:val="45"/>
  </w:num>
  <w:num w:numId="37">
    <w:abstractNumId w:val="13"/>
  </w:num>
  <w:num w:numId="38">
    <w:abstractNumId w:val="38"/>
  </w:num>
  <w:num w:numId="39">
    <w:abstractNumId w:val="18"/>
  </w:num>
  <w:num w:numId="40">
    <w:abstractNumId w:val="28"/>
  </w:num>
  <w:num w:numId="41">
    <w:abstractNumId w:val="8"/>
  </w:num>
  <w:num w:numId="42">
    <w:abstractNumId w:val="40"/>
  </w:num>
  <w:num w:numId="43">
    <w:abstractNumId w:val="24"/>
  </w:num>
  <w:num w:numId="44">
    <w:abstractNumId w:val="42"/>
  </w:num>
  <w:num w:numId="45">
    <w:abstractNumId w:val="33"/>
  </w:num>
  <w:num w:numId="46">
    <w:abstractNumId w:val="15"/>
  </w:num>
  <w:num w:numId="47">
    <w:abstractNumId w:val="30"/>
  </w:num>
  <w:num w:numId="48">
    <w:abstractNumId w:val="3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13B2"/>
    <w:rsid w:val="0000000F"/>
    <w:rsid w:val="0000004C"/>
    <w:rsid w:val="000059E0"/>
    <w:rsid w:val="00010D06"/>
    <w:rsid w:val="00012316"/>
    <w:rsid w:val="00015EC1"/>
    <w:rsid w:val="00027D77"/>
    <w:rsid w:val="00030575"/>
    <w:rsid w:val="000322A6"/>
    <w:rsid w:val="000406DC"/>
    <w:rsid w:val="0005290D"/>
    <w:rsid w:val="00054CA6"/>
    <w:rsid w:val="0005698F"/>
    <w:rsid w:val="00062160"/>
    <w:rsid w:val="0007175D"/>
    <w:rsid w:val="000744CC"/>
    <w:rsid w:val="00075BC6"/>
    <w:rsid w:val="00083E8C"/>
    <w:rsid w:val="000845CC"/>
    <w:rsid w:val="00086C3C"/>
    <w:rsid w:val="000B13FF"/>
    <w:rsid w:val="000B32AD"/>
    <w:rsid w:val="000B6C2D"/>
    <w:rsid w:val="000C2B7A"/>
    <w:rsid w:val="000C3C0E"/>
    <w:rsid w:val="000C7C0E"/>
    <w:rsid w:val="000E46AE"/>
    <w:rsid w:val="000F053A"/>
    <w:rsid w:val="000F3818"/>
    <w:rsid w:val="0010279A"/>
    <w:rsid w:val="0010350D"/>
    <w:rsid w:val="0010663B"/>
    <w:rsid w:val="00112E79"/>
    <w:rsid w:val="00114ED1"/>
    <w:rsid w:val="001164BF"/>
    <w:rsid w:val="0012030B"/>
    <w:rsid w:val="001226B9"/>
    <w:rsid w:val="00124E35"/>
    <w:rsid w:val="00125E10"/>
    <w:rsid w:val="00134973"/>
    <w:rsid w:val="00135E6B"/>
    <w:rsid w:val="001362F0"/>
    <w:rsid w:val="00137221"/>
    <w:rsid w:val="0016349B"/>
    <w:rsid w:val="001721E4"/>
    <w:rsid w:val="00172272"/>
    <w:rsid w:val="0017656D"/>
    <w:rsid w:val="00176C89"/>
    <w:rsid w:val="00180084"/>
    <w:rsid w:val="00180544"/>
    <w:rsid w:val="00182BD8"/>
    <w:rsid w:val="001973B5"/>
    <w:rsid w:val="001A01B9"/>
    <w:rsid w:val="001A1CE2"/>
    <w:rsid w:val="001A7816"/>
    <w:rsid w:val="001B08C0"/>
    <w:rsid w:val="001C02B4"/>
    <w:rsid w:val="001C071E"/>
    <w:rsid w:val="001C1D67"/>
    <w:rsid w:val="001C2570"/>
    <w:rsid w:val="001C38D2"/>
    <w:rsid w:val="001D25B3"/>
    <w:rsid w:val="001D2A3A"/>
    <w:rsid w:val="001D432C"/>
    <w:rsid w:val="001D52A5"/>
    <w:rsid w:val="001E6F0C"/>
    <w:rsid w:val="001F75CF"/>
    <w:rsid w:val="002134FC"/>
    <w:rsid w:val="0021676C"/>
    <w:rsid w:val="00217303"/>
    <w:rsid w:val="00226353"/>
    <w:rsid w:val="00236711"/>
    <w:rsid w:val="00237E3A"/>
    <w:rsid w:val="00240314"/>
    <w:rsid w:val="00241539"/>
    <w:rsid w:val="0024265D"/>
    <w:rsid w:val="00244E21"/>
    <w:rsid w:val="0029209F"/>
    <w:rsid w:val="00293812"/>
    <w:rsid w:val="0029631B"/>
    <w:rsid w:val="002A0757"/>
    <w:rsid w:val="002A2C4F"/>
    <w:rsid w:val="002A33A6"/>
    <w:rsid w:val="002A65D8"/>
    <w:rsid w:val="002A730C"/>
    <w:rsid w:val="002A78E7"/>
    <w:rsid w:val="002B16F0"/>
    <w:rsid w:val="002C5835"/>
    <w:rsid w:val="002C7313"/>
    <w:rsid w:val="002D262F"/>
    <w:rsid w:val="002D3B0E"/>
    <w:rsid w:val="002D7709"/>
    <w:rsid w:val="002E508E"/>
    <w:rsid w:val="002E721D"/>
    <w:rsid w:val="002E72E9"/>
    <w:rsid w:val="00321D11"/>
    <w:rsid w:val="003256A9"/>
    <w:rsid w:val="00325FAD"/>
    <w:rsid w:val="00331E06"/>
    <w:rsid w:val="003348AA"/>
    <w:rsid w:val="0033509D"/>
    <w:rsid w:val="00350566"/>
    <w:rsid w:val="00352B57"/>
    <w:rsid w:val="003552D3"/>
    <w:rsid w:val="00355F49"/>
    <w:rsid w:val="00356119"/>
    <w:rsid w:val="00356296"/>
    <w:rsid w:val="003568B4"/>
    <w:rsid w:val="003639C8"/>
    <w:rsid w:val="00370789"/>
    <w:rsid w:val="00370833"/>
    <w:rsid w:val="0037343A"/>
    <w:rsid w:val="003822F1"/>
    <w:rsid w:val="00385CDC"/>
    <w:rsid w:val="00393D99"/>
    <w:rsid w:val="003A1701"/>
    <w:rsid w:val="003B37E4"/>
    <w:rsid w:val="003B6C0A"/>
    <w:rsid w:val="003C0906"/>
    <w:rsid w:val="003C0B3E"/>
    <w:rsid w:val="003C3371"/>
    <w:rsid w:val="003D54BE"/>
    <w:rsid w:val="003E692F"/>
    <w:rsid w:val="003F30DF"/>
    <w:rsid w:val="003F40D5"/>
    <w:rsid w:val="003F5B76"/>
    <w:rsid w:val="004109DB"/>
    <w:rsid w:val="00411457"/>
    <w:rsid w:val="0041309D"/>
    <w:rsid w:val="00417626"/>
    <w:rsid w:val="0042062F"/>
    <w:rsid w:val="00423939"/>
    <w:rsid w:val="00425764"/>
    <w:rsid w:val="00427C3F"/>
    <w:rsid w:val="004306C7"/>
    <w:rsid w:val="00432AA9"/>
    <w:rsid w:val="00443144"/>
    <w:rsid w:val="00447411"/>
    <w:rsid w:val="004508BF"/>
    <w:rsid w:val="00465814"/>
    <w:rsid w:val="0047406A"/>
    <w:rsid w:val="00481221"/>
    <w:rsid w:val="004863AB"/>
    <w:rsid w:val="00487B57"/>
    <w:rsid w:val="00490C8D"/>
    <w:rsid w:val="00490F3F"/>
    <w:rsid w:val="004918BE"/>
    <w:rsid w:val="0049201F"/>
    <w:rsid w:val="00492C4C"/>
    <w:rsid w:val="00493E05"/>
    <w:rsid w:val="004969A7"/>
    <w:rsid w:val="004A64D1"/>
    <w:rsid w:val="004B533D"/>
    <w:rsid w:val="004B5EFD"/>
    <w:rsid w:val="004B6231"/>
    <w:rsid w:val="004C3FDC"/>
    <w:rsid w:val="004D0609"/>
    <w:rsid w:val="004E1CA5"/>
    <w:rsid w:val="004F6F6F"/>
    <w:rsid w:val="00505A3B"/>
    <w:rsid w:val="00506C6F"/>
    <w:rsid w:val="0051163C"/>
    <w:rsid w:val="0051544A"/>
    <w:rsid w:val="00515C0A"/>
    <w:rsid w:val="00516419"/>
    <w:rsid w:val="00530563"/>
    <w:rsid w:val="00530CC4"/>
    <w:rsid w:val="00540FE3"/>
    <w:rsid w:val="00541D4C"/>
    <w:rsid w:val="00543CC6"/>
    <w:rsid w:val="00546B11"/>
    <w:rsid w:val="005537F9"/>
    <w:rsid w:val="0057610C"/>
    <w:rsid w:val="00584E3B"/>
    <w:rsid w:val="00591B0B"/>
    <w:rsid w:val="005A15D1"/>
    <w:rsid w:val="005A24B3"/>
    <w:rsid w:val="005A3E11"/>
    <w:rsid w:val="005A69B7"/>
    <w:rsid w:val="005B2661"/>
    <w:rsid w:val="005B5111"/>
    <w:rsid w:val="005C0AD7"/>
    <w:rsid w:val="005C4468"/>
    <w:rsid w:val="005D3534"/>
    <w:rsid w:val="005E115C"/>
    <w:rsid w:val="005E6570"/>
    <w:rsid w:val="005F0EBD"/>
    <w:rsid w:val="005F41EA"/>
    <w:rsid w:val="00601B8D"/>
    <w:rsid w:val="00614DB1"/>
    <w:rsid w:val="00627759"/>
    <w:rsid w:val="00630463"/>
    <w:rsid w:val="00641394"/>
    <w:rsid w:val="00642DF1"/>
    <w:rsid w:val="00646BDC"/>
    <w:rsid w:val="0065167C"/>
    <w:rsid w:val="0065245A"/>
    <w:rsid w:val="00661658"/>
    <w:rsid w:val="006632BD"/>
    <w:rsid w:val="006672AA"/>
    <w:rsid w:val="0067215D"/>
    <w:rsid w:val="006805E8"/>
    <w:rsid w:val="006846A4"/>
    <w:rsid w:val="0068743F"/>
    <w:rsid w:val="006947DB"/>
    <w:rsid w:val="0069766F"/>
    <w:rsid w:val="006B0A3B"/>
    <w:rsid w:val="006B3CF1"/>
    <w:rsid w:val="006C35BE"/>
    <w:rsid w:val="006C7307"/>
    <w:rsid w:val="006F3BBA"/>
    <w:rsid w:val="006F3DB3"/>
    <w:rsid w:val="007100EC"/>
    <w:rsid w:val="007163A0"/>
    <w:rsid w:val="00730F86"/>
    <w:rsid w:val="00736A02"/>
    <w:rsid w:val="0074202F"/>
    <w:rsid w:val="00745D79"/>
    <w:rsid w:val="00752665"/>
    <w:rsid w:val="00752E09"/>
    <w:rsid w:val="00766617"/>
    <w:rsid w:val="00773DD3"/>
    <w:rsid w:val="00792A72"/>
    <w:rsid w:val="00793560"/>
    <w:rsid w:val="00795AF7"/>
    <w:rsid w:val="00797EBA"/>
    <w:rsid w:val="007A06C3"/>
    <w:rsid w:val="007A73B2"/>
    <w:rsid w:val="007B277D"/>
    <w:rsid w:val="007B6BA6"/>
    <w:rsid w:val="007B6ED3"/>
    <w:rsid w:val="007C4B3C"/>
    <w:rsid w:val="007C5DB5"/>
    <w:rsid w:val="007D041D"/>
    <w:rsid w:val="007E3411"/>
    <w:rsid w:val="007F41CF"/>
    <w:rsid w:val="008213B2"/>
    <w:rsid w:val="008231DB"/>
    <w:rsid w:val="00830E0F"/>
    <w:rsid w:val="008421BF"/>
    <w:rsid w:val="008445B8"/>
    <w:rsid w:val="0084627D"/>
    <w:rsid w:val="00847821"/>
    <w:rsid w:val="00860162"/>
    <w:rsid w:val="008643D2"/>
    <w:rsid w:val="00867531"/>
    <w:rsid w:val="00872EF6"/>
    <w:rsid w:val="0087738D"/>
    <w:rsid w:val="00885B2B"/>
    <w:rsid w:val="00894B27"/>
    <w:rsid w:val="008B2753"/>
    <w:rsid w:val="008B2C1C"/>
    <w:rsid w:val="008B6F62"/>
    <w:rsid w:val="008C5306"/>
    <w:rsid w:val="008D14BB"/>
    <w:rsid w:val="008E78ED"/>
    <w:rsid w:val="008F4B91"/>
    <w:rsid w:val="008F6A4A"/>
    <w:rsid w:val="00900C61"/>
    <w:rsid w:val="00910878"/>
    <w:rsid w:val="00910EBD"/>
    <w:rsid w:val="009121B8"/>
    <w:rsid w:val="00912206"/>
    <w:rsid w:val="009133B4"/>
    <w:rsid w:val="00913B37"/>
    <w:rsid w:val="009140B7"/>
    <w:rsid w:val="009218DE"/>
    <w:rsid w:val="00926468"/>
    <w:rsid w:val="00930273"/>
    <w:rsid w:val="00930D28"/>
    <w:rsid w:val="00934C06"/>
    <w:rsid w:val="0093518A"/>
    <w:rsid w:val="009500AA"/>
    <w:rsid w:val="00951233"/>
    <w:rsid w:val="0095466C"/>
    <w:rsid w:val="009641D6"/>
    <w:rsid w:val="00970C6C"/>
    <w:rsid w:val="00973F83"/>
    <w:rsid w:val="0097409E"/>
    <w:rsid w:val="009771A2"/>
    <w:rsid w:val="00983C6A"/>
    <w:rsid w:val="009925F3"/>
    <w:rsid w:val="009B14E0"/>
    <w:rsid w:val="009B4572"/>
    <w:rsid w:val="009B4A21"/>
    <w:rsid w:val="009B4FB2"/>
    <w:rsid w:val="009B68AE"/>
    <w:rsid w:val="009B7907"/>
    <w:rsid w:val="009C0D2E"/>
    <w:rsid w:val="009C1D5A"/>
    <w:rsid w:val="009C2A31"/>
    <w:rsid w:val="009D1128"/>
    <w:rsid w:val="009D19C1"/>
    <w:rsid w:val="009D1B3B"/>
    <w:rsid w:val="009E61C2"/>
    <w:rsid w:val="009E67DF"/>
    <w:rsid w:val="009F7084"/>
    <w:rsid w:val="00A002C8"/>
    <w:rsid w:val="00A02A53"/>
    <w:rsid w:val="00A1294B"/>
    <w:rsid w:val="00A21851"/>
    <w:rsid w:val="00A3174A"/>
    <w:rsid w:val="00A33618"/>
    <w:rsid w:val="00A37810"/>
    <w:rsid w:val="00A47401"/>
    <w:rsid w:val="00A65A71"/>
    <w:rsid w:val="00A7166B"/>
    <w:rsid w:val="00A74119"/>
    <w:rsid w:val="00A8176C"/>
    <w:rsid w:val="00A86D5D"/>
    <w:rsid w:val="00A872DB"/>
    <w:rsid w:val="00A93FCF"/>
    <w:rsid w:val="00A956DE"/>
    <w:rsid w:val="00AA2AB4"/>
    <w:rsid w:val="00AA2B46"/>
    <w:rsid w:val="00AA57C2"/>
    <w:rsid w:val="00AB1ADC"/>
    <w:rsid w:val="00AB2B78"/>
    <w:rsid w:val="00AB4B1F"/>
    <w:rsid w:val="00AB74AE"/>
    <w:rsid w:val="00AC3A01"/>
    <w:rsid w:val="00AE6524"/>
    <w:rsid w:val="00AF084B"/>
    <w:rsid w:val="00AF1CCB"/>
    <w:rsid w:val="00AF4A52"/>
    <w:rsid w:val="00AF70D3"/>
    <w:rsid w:val="00AF7D4D"/>
    <w:rsid w:val="00B00F20"/>
    <w:rsid w:val="00B0703E"/>
    <w:rsid w:val="00B102B1"/>
    <w:rsid w:val="00B10435"/>
    <w:rsid w:val="00B1187F"/>
    <w:rsid w:val="00B11D0B"/>
    <w:rsid w:val="00B24D22"/>
    <w:rsid w:val="00B27373"/>
    <w:rsid w:val="00B321EF"/>
    <w:rsid w:val="00B341ED"/>
    <w:rsid w:val="00B4209A"/>
    <w:rsid w:val="00B54A62"/>
    <w:rsid w:val="00B563B6"/>
    <w:rsid w:val="00B569BE"/>
    <w:rsid w:val="00B5757E"/>
    <w:rsid w:val="00B62C02"/>
    <w:rsid w:val="00B73791"/>
    <w:rsid w:val="00B73F31"/>
    <w:rsid w:val="00B7562C"/>
    <w:rsid w:val="00B7738D"/>
    <w:rsid w:val="00B96051"/>
    <w:rsid w:val="00BA37B1"/>
    <w:rsid w:val="00BA7FC5"/>
    <w:rsid w:val="00BB295E"/>
    <w:rsid w:val="00BB7783"/>
    <w:rsid w:val="00BC5172"/>
    <w:rsid w:val="00BD2AD3"/>
    <w:rsid w:val="00BE25B2"/>
    <w:rsid w:val="00BE45EF"/>
    <w:rsid w:val="00BE5919"/>
    <w:rsid w:val="00BE5C12"/>
    <w:rsid w:val="00BF1F64"/>
    <w:rsid w:val="00BF5E66"/>
    <w:rsid w:val="00BF5EB6"/>
    <w:rsid w:val="00C02C4D"/>
    <w:rsid w:val="00C065C2"/>
    <w:rsid w:val="00C20365"/>
    <w:rsid w:val="00C24102"/>
    <w:rsid w:val="00C2789D"/>
    <w:rsid w:val="00C327C2"/>
    <w:rsid w:val="00C34D92"/>
    <w:rsid w:val="00C359FF"/>
    <w:rsid w:val="00C36AF3"/>
    <w:rsid w:val="00C428AA"/>
    <w:rsid w:val="00C42E5B"/>
    <w:rsid w:val="00C4722A"/>
    <w:rsid w:val="00C47BC8"/>
    <w:rsid w:val="00C47D52"/>
    <w:rsid w:val="00C50207"/>
    <w:rsid w:val="00C65ADE"/>
    <w:rsid w:val="00C65B0D"/>
    <w:rsid w:val="00C70102"/>
    <w:rsid w:val="00C74A5E"/>
    <w:rsid w:val="00C80CA4"/>
    <w:rsid w:val="00C82986"/>
    <w:rsid w:val="00C87E84"/>
    <w:rsid w:val="00C91F01"/>
    <w:rsid w:val="00C92695"/>
    <w:rsid w:val="00C936C6"/>
    <w:rsid w:val="00C943F2"/>
    <w:rsid w:val="00CA78C1"/>
    <w:rsid w:val="00CB46AD"/>
    <w:rsid w:val="00CC14AE"/>
    <w:rsid w:val="00CC3073"/>
    <w:rsid w:val="00CE3066"/>
    <w:rsid w:val="00CF7C04"/>
    <w:rsid w:val="00D07963"/>
    <w:rsid w:val="00D163C5"/>
    <w:rsid w:val="00D25531"/>
    <w:rsid w:val="00D3169B"/>
    <w:rsid w:val="00D35486"/>
    <w:rsid w:val="00D37C6E"/>
    <w:rsid w:val="00D46E27"/>
    <w:rsid w:val="00D526F7"/>
    <w:rsid w:val="00D6484D"/>
    <w:rsid w:val="00D75CD6"/>
    <w:rsid w:val="00D825D6"/>
    <w:rsid w:val="00D85FE9"/>
    <w:rsid w:val="00D86F78"/>
    <w:rsid w:val="00D92831"/>
    <w:rsid w:val="00D93236"/>
    <w:rsid w:val="00DA02AD"/>
    <w:rsid w:val="00DA400A"/>
    <w:rsid w:val="00DA53BC"/>
    <w:rsid w:val="00DA5F09"/>
    <w:rsid w:val="00DA613D"/>
    <w:rsid w:val="00DB1B0C"/>
    <w:rsid w:val="00DB791D"/>
    <w:rsid w:val="00DB7F9E"/>
    <w:rsid w:val="00DC6FC9"/>
    <w:rsid w:val="00DE0166"/>
    <w:rsid w:val="00DE2396"/>
    <w:rsid w:val="00DE2491"/>
    <w:rsid w:val="00DE3189"/>
    <w:rsid w:val="00DE4F19"/>
    <w:rsid w:val="00DF518C"/>
    <w:rsid w:val="00E10193"/>
    <w:rsid w:val="00E122D0"/>
    <w:rsid w:val="00E22F95"/>
    <w:rsid w:val="00E2482A"/>
    <w:rsid w:val="00E24BE4"/>
    <w:rsid w:val="00E267B3"/>
    <w:rsid w:val="00E412DC"/>
    <w:rsid w:val="00E4357E"/>
    <w:rsid w:val="00E438ED"/>
    <w:rsid w:val="00E4418C"/>
    <w:rsid w:val="00E52305"/>
    <w:rsid w:val="00E54E97"/>
    <w:rsid w:val="00E63D40"/>
    <w:rsid w:val="00E7666D"/>
    <w:rsid w:val="00E85AB6"/>
    <w:rsid w:val="00E90EEE"/>
    <w:rsid w:val="00E91245"/>
    <w:rsid w:val="00E91E2F"/>
    <w:rsid w:val="00E93F2E"/>
    <w:rsid w:val="00E96D43"/>
    <w:rsid w:val="00EA294F"/>
    <w:rsid w:val="00EA4104"/>
    <w:rsid w:val="00EB35F1"/>
    <w:rsid w:val="00EB4D2B"/>
    <w:rsid w:val="00EB7799"/>
    <w:rsid w:val="00EC1121"/>
    <w:rsid w:val="00EC2B50"/>
    <w:rsid w:val="00EC5124"/>
    <w:rsid w:val="00EE0ADA"/>
    <w:rsid w:val="00EE2BF6"/>
    <w:rsid w:val="00EF6AF5"/>
    <w:rsid w:val="00F00631"/>
    <w:rsid w:val="00F00863"/>
    <w:rsid w:val="00F110A0"/>
    <w:rsid w:val="00F135A7"/>
    <w:rsid w:val="00F140FA"/>
    <w:rsid w:val="00F20823"/>
    <w:rsid w:val="00F225FB"/>
    <w:rsid w:val="00F35032"/>
    <w:rsid w:val="00F4396D"/>
    <w:rsid w:val="00F5039B"/>
    <w:rsid w:val="00F54F40"/>
    <w:rsid w:val="00F6672C"/>
    <w:rsid w:val="00F750BC"/>
    <w:rsid w:val="00F75344"/>
    <w:rsid w:val="00F76B95"/>
    <w:rsid w:val="00F80196"/>
    <w:rsid w:val="00F81913"/>
    <w:rsid w:val="00F8726B"/>
    <w:rsid w:val="00F92054"/>
    <w:rsid w:val="00F93AC7"/>
    <w:rsid w:val="00F96EF9"/>
    <w:rsid w:val="00F972CE"/>
    <w:rsid w:val="00FA2A19"/>
    <w:rsid w:val="00FB6710"/>
    <w:rsid w:val="00FB732E"/>
    <w:rsid w:val="00FC1A73"/>
    <w:rsid w:val="00FC4441"/>
    <w:rsid w:val="00FC58B5"/>
    <w:rsid w:val="00FC72F7"/>
    <w:rsid w:val="00FD6419"/>
    <w:rsid w:val="00FE7A80"/>
    <w:rsid w:val="00FF3B75"/>
    <w:rsid w:val="00FF4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BB2B1-702C-426D-A303-001A5EEF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759"/>
  </w:style>
  <w:style w:type="paragraph" w:styleId="1">
    <w:name w:val="heading 1"/>
    <w:basedOn w:val="a"/>
    <w:next w:val="a"/>
    <w:link w:val="10"/>
    <w:uiPriority w:val="9"/>
    <w:qFormat/>
    <w:rsid w:val="00697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474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6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4741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213B2"/>
  </w:style>
  <w:style w:type="character" w:styleId="a3">
    <w:name w:val="Hyperlink"/>
    <w:basedOn w:val="a0"/>
    <w:uiPriority w:val="99"/>
    <w:unhideWhenUsed/>
    <w:rsid w:val="008213B2"/>
    <w:rPr>
      <w:color w:val="0000FF"/>
      <w:u w:val="single"/>
    </w:rPr>
  </w:style>
  <w:style w:type="paragraph" w:customStyle="1" w:styleId="headertext">
    <w:name w:val="headertext"/>
    <w:basedOn w:val="a"/>
    <w:rsid w:val="00821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D7709"/>
  </w:style>
  <w:style w:type="paragraph" w:styleId="a4">
    <w:name w:val="Balloon Text"/>
    <w:basedOn w:val="a"/>
    <w:link w:val="a5"/>
    <w:uiPriority w:val="99"/>
    <w:semiHidden/>
    <w:unhideWhenUsed/>
    <w:rsid w:val="009C1D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D5A"/>
    <w:rPr>
      <w:rFonts w:ascii="Tahoma" w:hAnsi="Tahoma" w:cs="Tahoma"/>
      <w:sz w:val="16"/>
      <w:szCs w:val="16"/>
    </w:rPr>
  </w:style>
  <w:style w:type="paragraph" w:customStyle="1" w:styleId="style2">
    <w:name w:val="style2"/>
    <w:basedOn w:val="a"/>
    <w:rsid w:val="009C1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010D06"/>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010D06"/>
    <w:rPr>
      <w:rFonts w:ascii="Times New Roman" w:eastAsia="Times New Roman" w:hAnsi="Times New Roman" w:cs="Times New Roman"/>
      <w:sz w:val="24"/>
      <w:szCs w:val="24"/>
      <w:lang w:eastAsia="ru-RU"/>
    </w:rPr>
  </w:style>
  <w:style w:type="paragraph" w:styleId="a8">
    <w:name w:val="Normal (Web)"/>
    <w:basedOn w:val="a"/>
    <w:uiPriority w:val="99"/>
    <w:unhideWhenUsed/>
    <w:rsid w:val="007E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7E3411"/>
    <w:pPr>
      <w:spacing w:after="0" w:line="360" w:lineRule="auto"/>
      <w:ind w:left="720" w:firstLine="709"/>
      <w:contextualSpacing/>
      <w:jc w:val="both"/>
    </w:pPr>
    <w:rPr>
      <w:rFonts w:ascii="Times New Roman" w:eastAsia="Calibri" w:hAnsi="Times New Roman" w:cs="Times New Roman"/>
      <w:sz w:val="28"/>
    </w:rPr>
  </w:style>
  <w:style w:type="paragraph" w:styleId="11">
    <w:name w:val="toc 1"/>
    <w:basedOn w:val="a"/>
    <w:next w:val="a"/>
    <w:autoRedefine/>
    <w:uiPriority w:val="39"/>
    <w:unhideWhenUsed/>
    <w:rsid w:val="007E3411"/>
    <w:pPr>
      <w:spacing w:after="100"/>
    </w:pPr>
  </w:style>
  <w:style w:type="paragraph" w:styleId="aa">
    <w:name w:val="No Spacing"/>
    <w:link w:val="ab"/>
    <w:uiPriority w:val="1"/>
    <w:qFormat/>
    <w:rsid w:val="007E3411"/>
    <w:pPr>
      <w:spacing w:after="0" w:line="240" w:lineRule="auto"/>
      <w:jc w:val="center"/>
    </w:pPr>
  </w:style>
  <w:style w:type="character" w:customStyle="1" w:styleId="ab">
    <w:name w:val="Без интервала Знак"/>
    <w:link w:val="aa"/>
    <w:uiPriority w:val="1"/>
    <w:locked/>
    <w:rsid w:val="007E3411"/>
  </w:style>
  <w:style w:type="paragraph" w:customStyle="1" w:styleId="04220415041a04210422">
    <w:name w:val="04220415041a04210422"/>
    <w:basedOn w:val="a"/>
    <w:rsid w:val="007E3411"/>
    <w:pPr>
      <w:spacing w:before="45" w:after="105" w:line="240" w:lineRule="auto"/>
    </w:pPr>
    <w:rPr>
      <w:rFonts w:ascii="Times New Roman" w:eastAsia="Times New Roman" w:hAnsi="Times New Roman" w:cs="Times New Roman"/>
      <w:sz w:val="24"/>
      <w:szCs w:val="24"/>
      <w:lang w:eastAsia="ru-RU"/>
    </w:rPr>
  </w:style>
  <w:style w:type="character" w:styleId="ac">
    <w:name w:val="Emphasis"/>
    <w:uiPriority w:val="20"/>
    <w:qFormat/>
    <w:rsid w:val="007E3411"/>
    <w:rPr>
      <w:i/>
      <w:iCs/>
    </w:rPr>
  </w:style>
  <w:style w:type="paragraph" w:customStyle="1" w:styleId="12">
    <w:name w:val="Без интервала1"/>
    <w:rsid w:val="007E3411"/>
    <w:pPr>
      <w:spacing w:after="0" w:line="240" w:lineRule="auto"/>
    </w:pPr>
    <w:rPr>
      <w:rFonts w:ascii="Calibri" w:eastAsia="Times New Roman" w:hAnsi="Calibri" w:cs="Times New Roman"/>
    </w:rPr>
  </w:style>
  <w:style w:type="paragraph" w:styleId="ad">
    <w:name w:val="TOC Heading"/>
    <w:basedOn w:val="1"/>
    <w:next w:val="a"/>
    <w:uiPriority w:val="39"/>
    <w:semiHidden/>
    <w:unhideWhenUsed/>
    <w:qFormat/>
    <w:rsid w:val="00492C4C"/>
    <w:pPr>
      <w:outlineLvl w:val="9"/>
    </w:pPr>
  </w:style>
  <w:style w:type="character" w:styleId="ae">
    <w:name w:val="FollowedHyperlink"/>
    <w:basedOn w:val="a0"/>
    <w:uiPriority w:val="99"/>
    <w:semiHidden/>
    <w:unhideWhenUsed/>
    <w:rsid w:val="00492C4C"/>
    <w:rPr>
      <w:color w:val="800080" w:themeColor="followedHyperlink"/>
      <w:u w:val="single"/>
    </w:rPr>
  </w:style>
  <w:style w:type="character" w:styleId="af">
    <w:name w:val="Placeholder Text"/>
    <w:basedOn w:val="a0"/>
    <w:uiPriority w:val="99"/>
    <w:semiHidden/>
    <w:rsid w:val="00492C4C"/>
    <w:rPr>
      <w:color w:val="808080"/>
    </w:rPr>
  </w:style>
  <w:style w:type="paragraph" w:styleId="af0">
    <w:name w:val="header"/>
    <w:basedOn w:val="a"/>
    <w:link w:val="af1"/>
    <w:uiPriority w:val="99"/>
    <w:unhideWhenUsed/>
    <w:rsid w:val="00A4740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47401"/>
  </w:style>
  <w:style w:type="paragraph" w:styleId="af2">
    <w:name w:val="footer"/>
    <w:basedOn w:val="a"/>
    <w:link w:val="af3"/>
    <w:uiPriority w:val="99"/>
    <w:unhideWhenUsed/>
    <w:rsid w:val="00A4740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47401"/>
  </w:style>
  <w:style w:type="table" w:styleId="af4">
    <w:name w:val="Table Grid"/>
    <w:basedOn w:val="a1"/>
    <w:uiPriority w:val="59"/>
    <w:rsid w:val="00B7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rsid w:val="00B7738D"/>
    <w:pPr>
      <w:suppressAutoHyphens/>
      <w:spacing w:after="160" w:line="252" w:lineRule="auto"/>
    </w:pPr>
    <w:rPr>
      <w:rFonts w:ascii="Calibri" w:eastAsia="SimSun" w:hAnsi="Calibri" w:cs="Calibri"/>
      <w:sz w:val="24"/>
      <w:lang w:eastAsia="ar-SA"/>
    </w:rPr>
  </w:style>
  <w:style w:type="paragraph" w:styleId="af5">
    <w:name w:val="footnote text"/>
    <w:basedOn w:val="a"/>
    <w:link w:val="af6"/>
    <w:semiHidden/>
    <w:unhideWhenUsed/>
    <w:rsid w:val="00B7738D"/>
    <w:pPr>
      <w:spacing w:after="0" w:line="240" w:lineRule="auto"/>
    </w:pPr>
    <w:rPr>
      <w:sz w:val="20"/>
      <w:szCs w:val="20"/>
    </w:rPr>
  </w:style>
  <w:style w:type="character" w:customStyle="1" w:styleId="af6">
    <w:name w:val="Текст сноски Знак"/>
    <w:basedOn w:val="a0"/>
    <w:link w:val="af5"/>
    <w:semiHidden/>
    <w:rsid w:val="00B7738D"/>
    <w:rPr>
      <w:sz w:val="20"/>
      <w:szCs w:val="20"/>
    </w:rPr>
  </w:style>
  <w:style w:type="character" w:styleId="af7">
    <w:name w:val="footnote reference"/>
    <w:basedOn w:val="a0"/>
    <w:uiPriority w:val="99"/>
    <w:semiHidden/>
    <w:unhideWhenUsed/>
    <w:rsid w:val="00B7738D"/>
    <w:rPr>
      <w:vertAlign w:val="superscript"/>
    </w:rPr>
  </w:style>
  <w:style w:type="paragraph" w:customStyle="1" w:styleId="msonormalmailrucssattributepostfix">
    <w:name w:val="msonormal_mailru_css_attribute_postfix"/>
    <w:basedOn w:val="a"/>
    <w:rsid w:val="0097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basedOn w:val="a0"/>
    <w:uiPriority w:val="99"/>
    <w:semiHidden/>
    <w:unhideWhenUsed/>
    <w:rsid w:val="00970C6C"/>
    <w:rPr>
      <w:sz w:val="16"/>
      <w:szCs w:val="16"/>
    </w:rPr>
  </w:style>
  <w:style w:type="paragraph" w:styleId="af9">
    <w:name w:val="annotation text"/>
    <w:basedOn w:val="a"/>
    <w:link w:val="afa"/>
    <w:uiPriority w:val="99"/>
    <w:semiHidden/>
    <w:unhideWhenUsed/>
    <w:rsid w:val="00970C6C"/>
    <w:pPr>
      <w:spacing w:line="240" w:lineRule="auto"/>
    </w:pPr>
    <w:rPr>
      <w:sz w:val="20"/>
      <w:szCs w:val="20"/>
    </w:rPr>
  </w:style>
  <w:style w:type="character" w:customStyle="1" w:styleId="afa">
    <w:name w:val="Текст примечания Знак"/>
    <w:basedOn w:val="a0"/>
    <w:link w:val="af9"/>
    <w:uiPriority w:val="99"/>
    <w:semiHidden/>
    <w:rsid w:val="00970C6C"/>
    <w:rPr>
      <w:sz w:val="20"/>
      <w:szCs w:val="20"/>
    </w:rPr>
  </w:style>
  <w:style w:type="paragraph" w:styleId="afb">
    <w:name w:val="annotation subject"/>
    <w:basedOn w:val="af9"/>
    <w:next w:val="af9"/>
    <w:link w:val="afc"/>
    <w:uiPriority w:val="99"/>
    <w:semiHidden/>
    <w:unhideWhenUsed/>
    <w:rsid w:val="00970C6C"/>
    <w:rPr>
      <w:b/>
      <w:bCs/>
    </w:rPr>
  </w:style>
  <w:style w:type="character" w:customStyle="1" w:styleId="afc">
    <w:name w:val="Тема примечания Знак"/>
    <w:basedOn w:val="afa"/>
    <w:link w:val="afb"/>
    <w:uiPriority w:val="99"/>
    <w:semiHidden/>
    <w:rsid w:val="00970C6C"/>
    <w:rPr>
      <w:b/>
      <w:bCs/>
      <w:sz w:val="20"/>
      <w:szCs w:val="20"/>
    </w:rPr>
  </w:style>
  <w:style w:type="character" w:customStyle="1" w:styleId="w">
    <w:name w:val="w"/>
    <w:basedOn w:val="a0"/>
    <w:rsid w:val="00D825D6"/>
  </w:style>
  <w:style w:type="character" w:styleId="afd">
    <w:name w:val="Strong"/>
    <w:basedOn w:val="a0"/>
    <w:uiPriority w:val="22"/>
    <w:qFormat/>
    <w:rsid w:val="00D825D6"/>
    <w:rPr>
      <w:b/>
      <w:bCs/>
    </w:rPr>
  </w:style>
  <w:style w:type="paragraph" w:customStyle="1" w:styleId="listparagraph">
    <w:name w:val="listparagraph"/>
    <w:basedOn w:val="a"/>
    <w:rsid w:val="001A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1A78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3822">
      <w:bodyDiv w:val="1"/>
      <w:marLeft w:val="0"/>
      <w:marRight w:val="0"/>
      <w:marTop w:val="0"/>
      <w:marBottom w:val="0"/>
      <w:divBdr>
        <w:top w:val="none" w:sz="0" w:space="0" w:color="auto"/>
        <w:left w:val="none" w:sz="0" w:space="0" w:color="auto"/>
        <w:bottom w:val="none" w:sz="0" w:space="0" w:color="auto"/>
        <w:right w:val="none" w:sz="0" w:space="0" w:color="auto"/>
      </w:divBdr>
      <w:divsChild>
        <w:div w:id="56319868">
          <w:marLeft w:val="0"/>
          <w:marRight w:val="0"/>
          <w:marTop w:val="0"/>
          <w:marBottom w:val="0"/>
          <w:divBdr>
            <w:top w:val="none" w:sz="0" w:space="0" w:color="auto"/>
            <w:left w:val="none" w:sz="0" w:space="0" w:color="auto"/>
            <w:bottom w:val="none" w:sz="0" w:space="0" w:color="auto"/>
            <w:right w:val="none" w:sz="0" w:space="0" w:color="auto"/>
          </w:divBdr>
          <w:divsChild>
            <w:div w:id="1073236473">
              <w:marLeft w:val="0"/>
              <w:marRight w:val="0"/>
              <w:marTop w:val="0"/>
              <w:marBottom w:val="0"/>
              <w:divBdr>
                <w:top w:val="none" w:sz="0" w:space="0" w:color="auto"/>
                <w:left w:val="none" w:sz="0" w:space="0" w:color="auto"/>
                <w:bottom w:val="none" w:sz="0" w:space="0" w:color="auto"/>
                <w:right w:val="none" w:sz="0" w:space="0" w:color="auto"/>
              </w:divBdr>
              <w:divsChild>
                <w:div w:id="1622567408">
                  <w:marLeft w:val="0"/>
                  <w:marRight w:val="0"/>
                  <w:marTop w:val="0"/>
                  <w:marBottom w:val="0"/>
                  <w:divBdr>
                    <w:top w:val="none" w:sz="0" w:space="0" w:color="auto"/>
                    <w:left w:val="none" w:sz="0" w:space="0" w:color="auto"/>
                    <w:bottom w:val="none" w:sz="0" w:space="0" w:color="auto"/>
                    <w:right w:val="none" w:sz="0" w:space="0" w:color="auto"/>
                  </w:divBdr>
                  <w:divsChild>
                    <w:div w:id="309092578">
                      <w:marLeft w:val="0"/>
                      <w:marRight w:val="0"/>
                      <w:marTop w:val="0"/>
                      <w:marBottom w:val="0"/>
                      <w:divBdr>
                        <w:top w:val="none" w:sz="0" w:space="0" w:color="auto"/>
                        <w:left w:val="none" w:sz="0" w:space="0" w:color="auto"/>
                        <w:bottom w:val="none" w:sz="0" w:space="0" w:color="auto"/>
                        <w:right w:val="none" w:sz="0" w:space="0" w:color="auto"/>
                      </w:divBdr>
                      <w:divsChild>
                        <w:div w:id="1168716327">
                          <w:marLeft w:val="0"/>
                          <w:marRight w:val="0"/>
                          <w:marTop w:val="0"/>
                          <w:marBottom w:val="0"/>
                          <w:divBdr>
                            <w:top w:val="none" w:sz="0" w:space="0" w:color="auto"/>
                            <w:left w:val="none" w:sz="0" w:space="0" w:color="auto"/>
                            <w:bottom w:val="none" w:sz="0" w:space="0" w:color="auto"/>
                            <w:right w:val="none" w:sz="0" w:space="0" w:color="auto"/>
                          </w:divBdr>
                          <w:divsChild>
                            <w:div w:id="2105684183">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665707">
      <w:bodyDiv w:val="1"/>
      <w:marLeft w:val="0"/>
      <w:marRight w:val="0"/>
      <w:marTop w:val="0"/>
      <w:marBottom w:val="0"/>
      <w:divBdr>
        <w:top w:val="none" w:sz="0" w:space="0" w:color="auto"/>
        <w:left w:val="none" w:sz="0" w:space="0" w:color="auto"/>
        <w:bottom w:val="none" w:sz="0" w:space="0" w:color="auto"/>
        <w:right w:val="none" w:sz="0" w:space="0" w:color="auto"/>
      </w:divBdr>
    </w:div>
    <w:div w:id="1382513570">
      <w:bodyDiv w:val="1"/>
      <w:marLeft w:val="0"/>
      <w:marRight w:val="0"/>
      <w:marTop w:val="0"/>
      <w:marBottom w:val="0"/>
      <w:divBdr>
        <w:top w:val="none" w:sz="0" w:space="0" w:color="auto"/>
        <w:left w:val="none" w:sz="0" w:space="0" w:color="auto"/>
        <w:bottom w:val="none" w:sz="0" w:space="0" w:color="auto"/>
        <w:right w:val="none" w:sz="0" w:space="0" w:color="auto"/>
      </w:divBdr>
    </w:div>
    <w:div w:id="17065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s://ru.wikipedia.org/wiki/%D0%A2%D1%80%D0%B0%D0%BD%D1%81%D1%81%D0%B8%D0%B1%D0%B8%D1%80%D1%81%D0%BA%D0%B0%D1%8F_%D0%BC%D0%B0%D0%B3%D0%B8%D1%81%D1%82%D1%80%D0%B0%D0%BB%D1%8C" TargetMode="Externa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hyperlink" Target="https://ru.wikipedia.org/w/index.php?title=%D0%97%D0%B2%D0%B5%D0%B7%D0%B4%D0%B0_(%D1%81%D1%82%D0%B0%D0%BD%D1%86%D0%B8%D1%8F,_%D0%9A%D1%83%D0%B9%D0%B1%D1%8B%D1%88%D0%B5%D0%B2%D1%81%D0%BA%D0%B0%D1%8F_%D0%B6%D0%B5%D0%BB%D0%B5%D0%B7%D0%BD%D0%B0%D1%8F_%D0%B4%D0%BE%D1%80%D0%BE%D0%B3%D0%B0)&amp;action=edit&amp;redlink=1" TargetMode="External"/><Relationship Id="rId47" Type="http://schemas.openxmlformats.org/officeDocument/2006/relationships/chart" Target="charts/chart30.xml"/><Relationship Id="rId50" Type="http://schemas.openxmlformats.org/officeDocument/2006/relationships/footer" Target="footer1.xml"/><Relationship Id="rId55" Type="http://schemas.openxmlformats.org/officeDocument/2006/relationships/chart" Target="charts/chart37.xml"/><Relationship Id="rId63" Type="http://schemas.openxmlformats.org/officeDocument/2006/relationships/chart" Target="charts/chart45.xml"/><Relationship Id="rId68" Type="http://schemas.openxmlformats.org/officeDocument/2006/relationships/image" Target="media/image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hyperlink" Target="https://ru.wikipedia.org/wiki/%D0%9C%D0%BE%D1%81%D0%BA%D0%B2%D0%B0" TargetMode="External"/><Relationship Id="rId45" Type="http://schemas.openxmlformats.org/officeDocument/2006/relationships/chart" Target="charts/chart28.xml"/><Relationship Id="rId53" Type="http://schemas.openxmlformats.org/officeDocument/2006/relationships/chart" Target="charts/chart35.xml"/><Relationship Id="rId58" Type="http://schemas.openxmlformats.org/officeDocument/2006/relationships/chart" Target="charts/chart40.xml"/><Relationship Id="rId66"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2.xml"/><Relationship Id="rId57" Type="http://schemas.openxmlformats.org/officeDocument/2006/relationships/chart" Target="charts/chart39.xml"/><Relationship Id="rId61" Type="http://schemas.openxmlformats.org/officeDocument/2006/relationships/chart" Target="charts/chart43.xml"/><Relationship Id="rId10" Type="http://schemas.openxmlformats.org/officeDocument/2006/relationships/hyperlink" Target="http://docs.cntd.ru/document/557309575"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27.xml"/><Relationship Id="rId52" Type="http://schemas.openxmlformats.org/officeDocument/2006/relationships/chart" Target="charts/chart34.xml"/><Relationship Id="rId60" Type="http://schemas.openxmlformats.org/officeDocument/2006/relationships/chart" Target="charts/chart42.xml"/><Relationship Id="rId65" Type="http://schemas.openxmlformats.org/officeDocument/2006/relationships/chart" Target="charts/chart47.xml"/><Relationship Id="rId4" Type="http://schemas.openxmlformats.org/officeDocument/2006/relationships/settings" Target="settings.xml"/><Relationship Id="rId9" Type="http://schemas.openxmlformats.org/officeDocument/2006/relationships/hyperlink" Target="http://docs.cntd.ru/document/420204138"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hyperlink" Target="http://www.kinel.ru/" TargetMode="External"/><Relationship Id="rId48" Type="http://schemas.openxmlformats.org/officeDocument/2006/relationships/chart" Target="charts/chart31.xml"/><Relationship Id="rId56" Type="http://schemas.openxmlformats.org/officeDocument/2006/relationships/chart" Target="charts/chart38.xml"/><Relationship Id="rId64" Type="http://schemas.openxmlformats.org/officeDocument/2006/relationships/chart" Target="charts/chart46.xml"/><Relationship Id="rId69" Type="http://schemas.openxmlformats.org/officeDocument/2006/relationships/fontTable" Target="fontTable.xml"/><Relationship Id="rId8" Type="http://schemas.openxmlformats.org/officeDocument/2006/relationships/hyperlink" Target="http://docs.cntd.ru/document/901876063" TargetMode="External"/><Relationship Id="rId51" Type="http://schemas.openxmlformats.org/officeDocument/2006/relationships/chart" Target="charts/chart33.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hyperlink" Target="https://ru.wikipedia.org/wiki/%D0%A1%D0%B0%D0%BC%D0%B0%D1%80%D0%B0" TargetMode="External"/><Relationship Id="rId46" Type="http://schemas.openxmlformats.org/officeDocument/2006/relationships/chart" Target="charts/chart29.xml"/><Relationship Id="rId59" Type="http://schemas.openxmlformats.org/officeDocument/2006/relationships/chart" Target="charts/chart41.xml"/><Relationship Id="rId67" Type="http://schemas.openxmlformats.org/officeDocument/2006/relationships/image" Target="media/image3.jpeg"/><Relationship Id="rId20" Type="http://schemas.openxmlformats.org/officeDocument/2006/relationships/chart" Target="charts/chart9.xml"/><Relationship Id="rId41" Type="http://schemas.openxmlformats.org/officeDocument/2006/relationships/hyperlink" Target="https://ru.wikipedia.org/wiki/%D0%9D%D0%BE%D0%B2%D0%BE%D1%81%D0%B8%D0%B1%D0%B8%D1%80%D1%81%D0%BA" TargetMode="External"/><Relationship Id="rId54" Type="http://schemas.openxmlformats.org/officeDocument/2006/relationships/chart" Target="charts/chart36.xml"/><Relationship Id="rId62" Type="http://schemas.openxmlformats.org/officeDocument/2006/relationships/chart" Target="charts/chart44.xm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1050;&#1080;&#1085;&#1077;&#1083;&#1100;&#1089;&#1082;&#1080;&#1081;%20&#1088;&#1072;&#1081;&#1086;&#1085;\&#1041;&#1072;&#1079;&#1099;%20&#1076;&#1072;&#1085;&#1085;&#1099;&#1093;\&#1053;&#1077;&#1089;&#1090;&#1077;&#1088;&#1086;&#1074;&#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karlina\&#1052;&#1086;&#1080;%20&#1076;&#1086;&#1082;&#1091;&#1084;&#1077;&#1085;&#1090;&#1099;\&#1047;&#1072;&#1075;&#1088;&#1091;&#1079;&#1082;&#1080;\Report(2).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karlina\Local%20Settings\Temp\Report.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1050;&#1080;&#1085;&#1077;&#1083;&#1100;&#1089;&#1082;&#1080;&#1081;%20&#1088;&#1072;&#1081;&#1086;&#1085;\&#1041;&#1072;&#1079;&#1099;%20&#1076;&#1072;&#1085;&#1085;&#1099;&#1093;\&#1057;&#1077;&#1083;&#1100;&#1089;&#1082;&#1086;&#1077;%20&#1093;&#1086;&#1079;&#1103;&#1081;&#1089;&#1090;&#1074;&#1086;\&#1057;&#1072;&#1084;&#1072;&#1088;&#1072;%20&#1089;&#1090;&#1072;&#1090;\&#1059;&#1088;&#1086;&#1078;&#1072;&#1081;&#1085;&#1086;&#1089;&#1090;&#1100;.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1050;&#1080;&#1085;&#1077;&#1083;&#1100;&#1089;&#1082;&#1080;&#1081;%20&#1088;&#1072;&#1081;&#1086;&#1085;\&#1041;&#1072;&#1079;&#1099;%20&#1076;&#1072;&#1085;&#1085;&#1099;&#1093;\&#1057;&#1077;&#1083;&#1100;&#1089;&#1082;&#1086;&#1077;%20&#1093;&#1086;&#1079;&#1103;&#1081;&#1089;&#1090;&#1074;&#1086;\&#1057;&#1072;&#1084;&#1072;&#1088;&#1072;%20&#1089;&#1090;&#1072;&#1090;\&#1059;&#1088;&#1086;&#1078;&#1072;&#1081;&#1085;&#1086;&#1089;&#1090;&#1100;.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karlina\Local%20Settings\Temp\Report-2.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1050;&#1080;&#1085;&#1077;&#1083;&#1100;&#1089;&#1082;&#1080;&#1081;%20&#1088;&#1072;&#1081;&#1086;&#1085;\&#1041;&#1072;&#1079;&#1099;%20&#1076;&#1072;&#1085;&#1085;&#1099;&#1093;\&#1057;&#1077;&#1083;&#1100;&#1089;&#1082;&#1086;&#1077;%20&#1093;&#1086;&#1079;&#1103;&#1081;&#1089;&#1090;&#1074;&#1086;\&#1057;&#1072;&#1084;&#1072;&#1088;&#1072;%20&#1089;&#1090;&#1072;&#1090;\&#1056;&#1072;&#1079;&#1085;&#1086;&#1077;.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karlina\Local%20Settings\Temp\Report-3.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karlina\Local%20Settings\Temp\Report-3.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karlina\Local%20Settings\Temp\Report-3.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karlina\Local%20Settings\Temp\Report-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0;&#1080;&#1085;&#1077;&#1083;&#1100;&#1089;&#1082;&#1080;&#1081;%20&#1088;&#1072;&#1081;&#1086;&#1085;\&#1041;&#1072;&#1079;&#1099;%20&#1076;&#1072;&#1085;&#1085;&#1099;&#1093;\&#1053;&#1077;&#1089;&#1090;&#1077;&#1088;&#1086;&#1074;&#107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karlina\Local%20Settings\Temp\Report-3.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G:\&#1050;&#1080;&#1085;&#1077;&#1083;&#1100;&#1089;&#1082;&#1080;&#1081;%20&#1088;&#1072;&#1081;&#1086;&#1085;\&#1041;&#1072;&#1079;&#1099;%20&#1076;&#1072;&#1085;&#1085;&#1099;&#1093;\&#1053;&#1077;&#1089;&#1090;&#1077;&#1088;&#1086;&#1074;&#1072;.xlsx" TargetMode="External"/></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1082;&#1080;&#1085;&#1077;&#1083;&#1100;\&#1050;&#1085;&#1080;&#1075;&#1072;001.xlsx" TargetMode="External"/></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27.xml.rels><?xml version="1.0" encoding="UTF-8" standalone="yes"?>
<Relationships xmlns="http://schemas.openxmlformats.org/package/2006/relationships"><Relationship Id="rId1" Type="http://schemas.openxmlformats.org/officeDocument/2006/relationships/oleObject" Target="file:///F:\&#1041;&#1072;&#1079;&#1099;%20&#1076;&#1072;&#1085;&#1085;&#1099;&#1093;\&#1053;&#1077;&#1089;&#1090;&#1077;&#1088;&#1086;&#1074;&#1072;.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1082;&#1080;&#1085;&#1077;&#1083;&#1100;\&#1050;&#1085;&#1080;&#1075;&#1072;00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1041;&#1072;&#1079;&#1099;%20&#1076;&#1072;&#1085;&#1085;&#1099;&#1093;\&#1053;&#1077;&#1089;&#1090;&#1077;&#1088;&#1086;&#1074;&#107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1082;&#1080;&#1085;&#1077;&#1083;&#1100;\&#1050;&#1085;&#1080;&#1075;&#1072;1.xlsx" TargetMode="External"/><Relationship Id="rId1" Type="http://schemas.openxmlformats.org/officeDocument/2006/relationships/themeOverride" Target="../theme/themeOverride1.xml"/></Relationships>
</file>

<file path=word/charts/_rels/chart30.xml.rels><?xml version="1.0" encoding="UTF-8" standalone="yes"?>
<Relationships xmlns="http://schemas.openxmlformats.org/package/2006/relationships"><Relationship Id="rId1" Type="http://schemas.openxmlformats.org/officeDocument/2006/relationships/oleObject" Target="file:///D:\&#1050;&#1080;&#1085;&#1077;&#1083;&#1100;&#1089;&#1082;&#1080;&#1081;%20&#1088;&#1072;&#1081;&#1086;&#1085;\&#1041;&#1072;&#1079;&#1099;%20&#1076;&#1072;&#1085;&#1085;&#1099;&#1093;\&#1053;&#1077;&#1089;&#1090;&#1077;&#1088;&#1086;&#1074;&#107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1050;&#1080;&#1085;&#1077;&#1083;&#1100;&#1089;&#1082;&#1080;&#1081;%20&#1088;&#1072;&#1081;&#1086;&#1085;\&#1041;&#1072;&#1079;&#1099;%20&#1076;&#1072;&#1085;&#1085;&#1099;&#1093;\&#1053;&#1077;&#1089;&#1090;&#1077;&#1088;&#1086;&#1074;&#1072;.xlsx" TargetMode="External"/></Relationships>
</file>

<file path=word/charts/_rels/chart32.xml.rels><?xml version="1.0" encoding="UTF-8" standalone="yes"?>
<Relationships xmlns="http://schemas.openxmlformats.org/package/2006/relationships"><Relationship Id="rId2" Type="http://schemas.openxmlformats.org/officeDocument/2006/relationships/oleObject" Target="file:///C:\Users\center\Desktop\&#1089;&#1090;&#1088;&#1072;&#1090;&#1077;&#1075;&#1080;&#1103;%20&#1075;&#1086;&#1090;&#1086;&#1074;&#1072;&#1103;\&#1056;&#1080;&#1089;&#1091;&#1085;&#1082;&#1080;%20&#1076;&#1083;&#1103;%20&#1080;&#1089;&#1087;&#1088;&#1072;&#1074;&#1083;&#1077;&#1085;&#1080;&#1103;.xlsx" TargetMode="External"/><Relationship Id="rId1" Type="http://schemas.openxmlformats.org/officeDocument/2006/relationships/themeOverride" Target="../theme/themeOverride2.xm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Desktop\&#1082;&#1080;&#1085;&#1077;&#1083;&#1100;\&#1056;&#1045;&#1081;&#1090;&#1080;&#1085;&#1075;.xlsx" TargetMode="External"/></Relationships>
</file>

<file path=word/charts/_rels/chart3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3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3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3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3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39.xml.rels><?xml version="1.0" encoding="UTF-8" standalone="yes"?>
<Relationships xmlns="http://schemas.openxmlformats.org/package/2006/relationships"><Relationship Id="rId1" Type="http://schemas.openxmlformats.org/officeDocument/2006/relationships/oleObject" Target="file:///\\aqua\SHARED\&#1050;&#1072;&#1088;&#1083;&#1080;&#1085;&#1072;%20&#1040;.&#1040;\&#1056;&#1080;&#1089;&#1091;&#1085;&#1086;&#1082;%202.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50;&#1080;&#1085;&#1077;&#1083;&#1100;&#1089;&#1082;&#1080;&#1081;%20&#1088;&#1072;&#1081;&#1086;&#1085;\&#1041;&#1072;&#1079;&#1099;%20&#1076;&#1072;&#1085;&#1085;&#1099;&#1093;\&#1053;&#1077;&#1089;&#1090;&#1077;&#1088;&#1086;&#1074;&#1072;.xlsx" TargetMode="External"/></Relationships>
</file>

<file path=word/charts/_rels/chart40.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_rels/chart4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9.xml"/></Relationships>
</file>

<file path=word/charts/_rels/chart4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0.xml"/></Relationships>
</file>

<file path=word/charts/_rels/chart4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1.xml"/></Relationships>
</file>

<file path=word/charts/_rels/chart4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2.xml"/></Relationships>
</file>

<file path=word/charts/_rels/chart4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3.xml"/></Relationships>
</file>

<file path=word/charts/_rels/chart4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4.xml"/></Relationships>
</file>

<file path=word/charts/_rels/chart47.xml.rels><?xml version="1.0" encoding="UTF-8" standalone="yes"?>
<Relationships xmlns="http://schemas.openxmlformats.org/package/2006/relationships"><Relationship Id="rId1" Type="http://schemas.openxmlformats.org/officeDocument/2006/relationships/oleObject" Target="file:///C:\Users\center\Desktop\&#1056;&#1080;&#1089;&#1091;&#1085;&#1082;&#1080;%20&#1076;&#1083;&#1103;%20&#1080;&#1089;&#1087;&#1088;&#1072;&#1074;&#1083;&#1077;&#1085;&#1080;&#11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82;&#1080;&#1085;&#1077;&#1083;&#1100;\&#1050;&#1085;&#1080;&#1075;&#1072;0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50;&#1080;&#1085;&#1077;&#1083;&#1100;&#1089;&#1082;&#1080;&#1081;%20&#1088;&#1072;&#1081;&#1086;&#1085;\&#1041;&#1072;&#1079;&#1099;%20&#1076;&#1072;&#1085;&#1085;&#1099;&#1093;\&#1057;&#1077;&#1083;&#1100;&#1089;&#1082;&#1086;&#1077;%20&#1093;&#1086;&#1079;&#1103;&#1081;&#1089;&#1090;&#1074;&#1086;\&#1057;&#1072;&#1084;&#1072;&#1088;&#1072;%20&#1089;&#1090;&#1072;&#1090;\&#1054;&#1073;&#1098;&#1077;&#1084;%20&#1087;&#1088;&#1086;&#1080;&#1079;&#1074;&#1086;&#1076;&#1089;&#1090;&#1074;&#107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50;&#1080;&#1085;&#1077;&#1083;&#1100;&#1089;&#1082;&#1080;&#1081;%20&#1088;&#1072;&#1081;&#1086;&#1085;\&#1041;&#1072;&#1079;&#1099;%20&#1076;&#1072;&#1085;&#1085;&#1099;&#1093;\&#1057;&#1077;&#1083;&#1100;&#1089;&#1082;&#1086;&#1077;%20&#1093;&#1086;&#1079;&#1103;&#1081;&#1089;&#1090;&#1074;&#1086;\&#1057;&#1072;&#1084;&#1072;&#1088;&#1072;%20&#1089;&#1090;&#1072;&#1090;\&#1054;&#1073;&#1098;&#1077;&#1084;%20&#1087;&#1088;&#1086;&#1080;&#1079;&#1074;&#1086;&#1076;&#1089;&#1090;&#1074;&#107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karlina\&#1052;&#1086;&#1080;%20&#1076;&#1086;&#1082;&#1091;&#1084;&#1077;&#1085;&#1090;&#1099;\&#1047;&#1072;&#1075;&#1088;&#1091;&#1079;&#1082;&#1080;\Report(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karlina\&#1052;&#1086;&#1080;%20&#1076;&#1086;&#1082;&#1091;&#1084;&#1077;&#1085;&#1090;&#1099;\&#1047;&#1072;&#1075;&#1088;&#1091;&#1079;&#1082;&#1080;\Report(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Лист1!$A$198</c:f>
              <c:strCache>
                <c:ptCount val="1"/>
                <c:pt idx="0">
                  <c:v>Естественный прирост (чел.)</c:v>
                </c:pt>
              </c:strCache>
            </c:strRef>
          </c:tx>
          <c:invertIfNegative val="0"/>
          <c:dLbls>
            <c:dLbl>
              <c:idx val="3"/>
              <c:layout>
                <c:manualLayout>
                  <c:x val="2.9082774049217039E-2"/>
                  <c:y val="0.25062656641603975"/>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34228187919507E-2"/>
                  <c:y val="0.2005012531328323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185682326621919E-2"/>
                  <c:y val="-4.344167505377618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Лист1!$B$195:$M$195</c:f>
              <c:numCache>
                <c:formatCode>General</c:formatCode>
                <c:ptCount val="12"/>
                <c:pt idx="2">
                  <c:v>2008</c:v>
                </c:pt>
                <c:pt idx="3">
                  <c:v>2009</c:v>
                </c:pt>
                <c:pt idx="4">
                  <c:v>2010</c:v>
                </c:pt>
                <c:pt idx="5">
                  <c:v>2011</c:v>
                </c:pt>
                <c:pt idx="6">
                  <c:v>2012</c:v>
                </c:pt>
                <c:pt idx="7">
                  <c:v>2013</c:v>
                </c:pt>
                <c:pt idx="8">
                  <c:v>2014</c:v>
                </c:pt>
                <c:pt idx="9">
                  <c:v>2015</c:v>
                </c:pt>
                <c:pt idx="10">
                  <c:v>2016</c:v>
                </c:pt>
                <c:pt idx="11">
                  <c:v>2017</c:v>
                </c:pt>
              </c:numCache>
            </c:numRef>
          </c:cat>
          <c:val>
            <c:numRef>
              <c:f>Лист1!$B$198:$M$198</c:f>
              <c:numCache>
                <c:formatCode>General</c:formatCode>
                <c:ptCount val="12"/>
                <c:pt idx="2">
                  <c:v>-3.8</c:v>
                </c:pt>
                <c:pt idx="3">
                  <c:v>-6.4</c:v>
                </c:pt>
                <c:pt idx="4">
                  <c:v>-3.7</c:v>
                </c:pt>
                <c:pt idx="5">
                  <c:v>-4.8</c:v>
                </c:pt>
                <c:pt idx="6">
                  <c:v>-2.8</c:v>
                </c:pt>
                <c:pt idx="7">
                  <c:v>-2.4</c:v>
                </c:pt>
                <c:pt idx="8">
                  <c:v>-2.7</c:v>
                </c:pt>
                <c:pt idx="9">
                  <c:v>-3.7</c:v>
                </c:pt>
                <c:pt idx="10">
                  <c:v>-4.4000000000000004</c:v>
                </c:pt>
                <c:pt idx="11">
                  <c:v>-4.8</c:v>
                </c:pt>
              </c:numCache>
            </c:numRef>
          </c:val>
        </c:ser>
        <c:ser>
          <c:idx val="3"/>
          <c:order val="3"/>
          <c:tx>
            <c:strRef>
              <c:f>Лист1!$A$199</c:f>
              <c:strCache>
                <c:ptCount val="1"/>
                <c:pt idx="0">
                  <c:v>Миграционный прирост (чел.)</c:v>
                </c:pt>
              </c:strCache>
            </c:strRef>
          </c:tx>
          <c:invertIfNegative val="0"/>
          <c:dLbls>
            <c:dLbl>
              <c:idx val="3"/>
              <c:layout>
                <c:manualLayout>
                  <c:x val="4.4742729306487738E-3"/>
                  <c:y val="-2.0050125313283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344167505377618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4742729306487773E-3"/>
                  <c:y val="0.2005012531328323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2205513784461153"/>
                </c:manualLayout>
              </c:layout>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0,6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Лист1!$B$195:$M$195</c:f>
              <c:numCache>
                <c:formatCode>General</c:formatCode>
                <c:ptCount val="12"/>
                <c:pt idx="2">
                  <c:v>2008</c:v>
                </c:pt>
                <c:pt idx="3">
                  <c:v>2009</c:v>
                </c:pt>
                <c:pt idx="4">
                  <c:v>2010</c:v>
                </c:pt>
                <c:pt idx="5">
                  <c:v>2011</c:v>
                </c:pt>
                <c:pt idx="6">
                  <c:v>2012</c:v>
                </c:pt>
                <c:pt idx="7">
                  <c:v>2013</c:v>
                </c:pt>
                <c:pt idx="8">
                  <c:v>2014</c:v>
                </c:pt>
                <c:pt idx="9">
                  <c:v>2015</c:v>
                </c:pt>
                <c:pt idx="10">
                  <c:v>2016</c:v>
                </c:pt>
                <c:pt idx="11">
                  <c:v>2017</c:v>
                </c:pt>
              </c:numCache>
            </c:numRef>
          </c:cat>
          <c:val>
            <c:numRef>
              <c:f>Лист1!$B$199:$M$199</c:f>
              <c:numCache>
                <c:formatCode>General</c:formatCode>
                <c:ptCount val="12"/>
                <c:pt idx="2">
                  <c:v>4.8</c:v>
                </c:pt>
                <c:pt idx="3">
                  <c:v>-0.8</c:v>
                </c:pt>
                <c:pt idx="4">
                  <c:v>3.3</c:v>
                </c:pt>
                <c:pt idx="5">
                  <c:v>-0.8</c:v>
                </c:pt>
                <c:pt idx="6">
                  <c:v>-4.5</c:v>
                </c:pt>
                <c:pt idx="7">
                  <c:v>-4.8</c:v>
                </c:pt>
                <c:pt idx="8">
                  <c:v>3.5</c:v>
                </c:pt>
                <c:pt idx="9">
                  <c:v>12.2</c:v>
                </c:pt>
                <c:pt idx="10">
                  <c:v>2.5</c:v>
                </c:pt>
                <c:pt idx="11">
                  <c:v>0.65789473684210686</c:v>
                </c:pt>
              </c:numCache>
            </c:numRef>
          </c:val>
        </c:ser>
        <c:dLbls>
          <c:showLegendKey val="0"/>
          <c:showVal val="1"/>
          <c:showCatName val="0"/>
          <c:showSerName val="0"/>
          <c:showPercent val="0"/>
          <c:showBubbleSize val="0"/>
        </c:dLbls>
        <c:gapWidth val="75"/>
        <c:overlap val="50"/>
        <c:axId val="546853776"/>
        <c:axId val="546853384"/>
      </c:barChart>
      <c:lineChart>
        <c:grouping val="standard"/>
        <c:varyColors val="0"/>
        <c:ser>
          <c:idx val="0"/>
          <c:order val="0"/>
          <c:tx>
            <c:strRef>
              <c:f>Лист1!$A$196</c:f>
              <c:strCache>
                <c:ptCount val="1"/>
                <c:pt idx="0">
                  <c:v>Число родившихся (чел.)</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Лист1!$B$195:$M$195</c:f>
              <c:numCache>
                <c:formatCode>General</c:formatCode>
                <c:ptCount val="12"/>
                <c:pt idx="2">
                  <c:v>2008</c:v>
                </c:pt>
                <c:pt idx="3">
                  <c:v>2009</c:v>
                </c:pt>
                <c:pt idx="4">
                  <c:v>2010</c:v>
                </c:pt>
                <c:pt idx="5">
                  <c:v>2011</c:v>
                </c:pt>
                <c:pt idx="6">
                  <c:v>2012</c:v>
                </c:pt>
                <c:pt idx="7">
                  <c:v>2013</c:v>
                </c:pt>
                <c:pt idx="8">
                  <c:v>2014</c:v>
                </c:pt>
                <c:pt idx="9">
                  <c:v>2015</c:v>
                </c:pt>
                <c:pt idx="10">
                  <c:v>2016</c:v>
                </c:pt>
                <c:pt idx="11">
                  <c:v>2017</c:v>
                </c:pt>
              </c:numCache>
            </c:numRef>
          </c:cat>
          <c:val>
            <c:numRef>
              <c:f>Лист1!$B$196:$M$196</c:f>
              <c:numCache>
                <c:formatCode>General</c:formatCode>
                <c:ptCount val="12"/>
                <c:pt idx="2">
                  <c:v>11.9</c:v>
                </c:pt>
                <c:pt idx="3">
                  <c:v>10.7</c:v>
                </c:pt>
                <c:pt idx="4">
                  <c:v>11.5</c:v>
                </c:pt>
                <c:pt idx="5">
                  <c:v>10.6</c:v>
                </c:pt>
                <c:pt idx="6">
                  <c:v>11.4</c:v>
                </c:pt>
                <c:pt idx="7">
                  <c:v>12.6</c:v>
                </c:pt>
                <c:pt idx="8">
                  <c:v>11.7</c:v>
                </c:pt>
                <c:pt idx="9">
                  <c:v>9.5</c:v>
                </c:pt>
                <c:pt idx="10">
                  <c:v>9.7000000000000011</c:v>
                </c:pt>
                <c:pt idx="11">
                  <c:v>9</c:v>
                </c:pt>
              </c:numCache>
            </c:numRef>
          </c:val>
          <c:smooth val="0"/>
        </c:ser>
        <c:ser>
          <c:idx val="1"/>
          <c:order val="1"/>
          <c:tx>
            <c:strRef>
              <c:f>Лист1!$A$197</c:f>
              <c:strCache>
                <c:ptCount val="1"/>
                <c:pt idx="0">
                  <c:v>Число умерших (чел.)</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Лист1!$B$195:$M$195</c:f>
              <c:numCache>
                <c:formatCode>General</c:formatCode>
                <c:ptCount val="12"/>
                <c:pt idx="2">
                  <c:v>2008</c:v>
                </c:pt>
                <c:pt idx="3">
                  <c:v>2009</c:v>
                </c:pt>
                <c:pt idx="4">
                  <c:v>2010</c:v>
                </c:pt>
                <c:pt idx="5">
                  <c:v>2011</c:v>
                </c:pt>
                <c:pt idx="6">
                  <c:v>2012</c:v>
                </c:pt>
                <c:pt idx="7">
                  <c:v>2013</c:v>
                </c:pt>
                <c:pt idx="8">
                  <c:v>2014</c:v>
                </c:pt>
                <c:pt idx="9">
                  <c:v>2015</c:v>
                </c:pt>
                <c:pt idx="10">
                  <c:v>2016</c:v>
                </c:pt>
                <c:pt idx="11">
                  <c:v>2017</c:v>
                </c:pt>
              </c:numCache>
            </c:numRef>
          </c:cat>
          <c:val>
            <c:numRef>
              <c:f>Лист1!$B$197:$M$197</c:f>
              <c:numCache>
                <c:formatCode>General</c:formatCode>
                <c:ptCount val="12"/>
                <c:pt idx="2">
                  <c:v>15.7</c:v>
                </c:pt>
                <c:pt idx="3">
                  <c:v>17.100000000000001</c:v>
                </c:pt>
                <c:pt idx="4">
                  <c:v>15.2</c:v>
                </c:pt>
                <c:pt idx="5">
                  <c:v>15.4</c:v>
                </c:pt>
                <c:pt idx="6">
                  <c:v>14.2</c:v>
                </c:pt>
                <c:pt idx="7">
                  <c:v>15</c:v>
                </c:pt>
                <c:pt idx="8">
                  <c:v>14.4</c:v>
                </c:pt>
                <c:pt idx="9">
                  <c:v>13.2</c:v>
                </c:pt>
                <c:pt idx="10">
                  <c:v>14.1</c:v>
                </c:pt>
                <c:pt idx="11">
                  <c:v>13.8</c:v>
                </c:pt>
              </c:numCache>
            </c:numRef>
          </c:val>
          <c:smooth val="0"/>
        </c:ser>
        <c:dLbls>
          <c:showLegendKey val="0"/>
          <c:showVal val="1"/>
          <c:showCatName val="0"/>
          <c:showSerName val="0"/>
          <c:showPercent val="0"/>
          <c:showBubbleSize val="0"/>
        </c:dLbls>
        <c:marker val="1"/>
        <c:smooth val="0"/>
        <c:axId val="546853776"/>
        <c:axId val="546853384"/>
      </c:lineChart>
      <c:catAx>
        <c:axId val="546853776"/>
        <c:scaling>
          <c:orientation val="minMax"/>
        </c:scaling>
        <c:delete val="0"/>
        <c:axPos val="b"/>
        <c:majorGridlines/>
        <c:numFmt formatCode="General" sourceLinked="1"/>
        <c:majorTickMark val="none"/>
        <c:minorTickMark val="none"/>
        <c:tickLblPos val="nextTo"/>
        <c:crossAx val="546853384"/>
        <c:crosses val="autoZero"/>
        <c:auto val="1"/>
        <c:lblAlgn val="ctr"/>
        <c:lblOffset val="100"/>
        <c:noMultiLvlLbl val="0"/>
      </c:catAx>
      <c:valAx>
        <c:axId val="546853384"/>
        <c:scaling>
          <c:orientation val="minMax"/>
        </c:scaling>
        <c:delete val="0"/>
        <c:axPos val="l"/>
        <c:majorGridlines/>
        <c:title>
          <c:tx>
            <c:rich>
              <a:bodyPr rot="-5400000" vert="horz"/>
              <a:lstStyle/>
              <a:p>
                <a:pPr>
                  <a:defRPr/>
                </a:pPr>
                <a:r>
                  <a:rPr lang="ru-RU"/>
                  <a:t>на 1000 человек населения</a:t>
                </a:r>
              </a:p>
            </c:rich>
          </c:tx>
          <c:overlay val="0"/>
        </c:title>
        <c:numFmt formatCode="General" sourceLinked="1"/>
        <c:majorTickMark val="out"/>
        <c:minorTickMark val="none"/>
        <c:tickLblPos val="nextTo"/>
        <c:crossAx val="546853776"/>
        <c:crosses val="autoZero"/>
        <c:crossBetween val="between"/>
      </c:valAx>
    </c:plotArea>
    <c:legend>
      <c:legendPos val="t"/>
      <c:overlay val="0"/>
      <c:txPr>
        <a:bodyPr/>
        <a:lstStyle/>
        <a:p>
          <a:pPr>
            <a:defRPr sz="1050"/>
          </a:pPr>
          <a:endParaRPr lang="ru-RU"/>
        </a:p>
      </c:txPr>
    </c:legend>
    <c:plotVisOnly val="1"/>
    <c:dispBlanksAs val="gap"/>
    <c:showDLblsOverMax val="0"/>
  </c:chart>
  <c:spPr>
    <a:ln>
      <a:solidFill>
        <a:schemeClr val="tx1"/>
      </a:solid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Лист3!$A$3:$B$3</c:f>
              <c:strCache>
                <c:ptCount val="1"/>
                <c:pt idx="0">
                  <c:v>Зерновые и зернобобовые культуры (в весе после доработки)</c:v>
                </c:pt>
              </c:strCache>
            </c:strRef>
          </c:tx>
          <c:invertIfNegative val="0"/>
          <c:dLbls>
            <c:spPr>
              <a:noFill/>
              <a:ln>
                <a:noFill/>
              </a:ln>
              <a:effectLst/>
            </c:spPr>
            <c:txPr>
              <a:bodyPr/>
              <a:lstStyle/>
              <a:p>
                <a:pPr>
                  <a:defRPr sz="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Лист3!$C$2:$L$2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Лист3!$C$3:$L$3</c:f>
              <c:numCache>
                <c:formatCode>General</c:formatCode>
                <c:ptCount val="10"/>
                <c:pt idx="0">
                  <c:v>514416</c:v>
                </c:pt>
                <c:pt idx="1">
                  <c:v>736263</c:v>
                </c:pt>
                <c:pt idx="2">
                  <c:v>223865</c:v>
                </c:pt>
                <c:pt idx="3">
                  <c:v>116509</c:v>
                </c:pt>
                <c:pt idx="4">
                  <c:v>337270</c:v>
                </c:pt>
                <c:pt idx="5">
                  <c:v>522431</c:v>
                </c:pt>
                <c:pt idx="6">
                  <c:v>751416</c:v>
                </c:pt>
                <c:pt idx="7">
                  <c:v>546545</c:v>
                </c:pt>
                <c:pt idx="8">
                  <c:v>724039</c:v>
                </c:pt>
                <c:pt idx="9">
                  <c:v>1003611</c:v>
                </c:pt>
              </c:numCache>
            </c:numRef>
          </c:val>
        </c:ser>
        <c:ser>
          <c:idx val="1"/>
          <c:order val="1"/>
          <c:tx>
            <c:strRef>
              <c:f>Лист3!$A$4:$B$4</c:f>
              <c:strCache>
                <c:ptCount val="1"/>
                <c:pt idx="0">
                  <c:v>Подсолнечник</c:v>
                </c:pt>
              </c:strCache>
            </c:strRef>
          </c:tx>
          <c:invertIfNegative val="0"/>
          <c:dLbls>
            <c:spPr>
              <a:noFill/>
              <a:ln>
                <a:noFill/>
              </a:ln>
              <a:effectLst/>
            </c:spPr>
            <c:txPr>
              <a:bodyPr/>
              <a:lstStyle/>
              <a:p>
                <a:pPr>
                  <a:defRPr sz="5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Лист3!$C$2:$L$2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Лист3!$C$4:$L$4</c:f>
              <c:numCache>
                <c:formatCode>General</c:formatCode>
                <c:ptCount val="10"/>
                <c:pt idx="0">
                  <c:v>89036</c:v>
                </c:pt>
                <c:pt idx="1">
                  <c:v>200973</c:v>
                </c:pt>
                <c:pt idx="2">
                  <c:v>82234</c:v>
                </c:pt>
                <c:pt idx="3">
                  <c:v>305715</c:v>
                </c:pt>
                <c:pt idx="4">
                  <c:v>167816</c:v>
                </c:pt>
                <c:pt idx="5">
                  <c:v>320930</c:v>
                </c:pt>
                <c:pt idx="6">
                  <c:v>232292</c:v>
                </c:pt>
                <c:pt idx="7">
                  <c:v>276613</c:v>
                </c:pt>
                <c:pt idx="8">
                  <c:v>308615</c:v>
                </c:pt>
                <c:pt idx="9">
                  <c:v>307220</c:v>
                </c:pt>
              </c:numCache>
            </c:numRef>
          </c:val>
        </c:ser>
        <c:ser>
          <c:idx val="2"/>
          <c:order val="2"/>
          <c:tx>
            <c:strRef>
              <c:f>Лист3!$A$5:$B$5</c:f>
              <c:strCache>
                <c:ptCount val="1"/>
                <c:pt idx="0">
                  <c:v>Картофель</c:v>
                </c:pt>
              </c:strCache>
            </c:strRef>
          </c:tx>
          <c:invertIfNegative val="0"/>
          <c:dLbls>
            <c:spPr>
              <a:noFill/>
              <a:ln>
                <a:noFill/>
              </a:ln>
              <a:effectLst/>
            </c:spPr>
            <c:txPr>
              <a:bodyPr/>
              <a:lstStyle/>
              <a:p>
                <a:pPr>
                  <a:defRPr sz="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Лист3!$C$2:$L$2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Лист3!$C$5:$L$5</c:f>
              <c:numCache>
                <c:formatCode>General</c:formatCode>
                <c:ptCount val="10"/>
                <c:pt idx="0">
                  <c:v>229233</c:v>
                </c:pt>
                <c:pt idx="1">
                  <c:v>2660</c:v>
                </c:pt>
                <c:pt idx="2">
                  <c:v>85764</c:v>
                </c:pt>
                <c:pt idx="3">
                  <c:v>173623</c:v>
                </c:pt>
                <c:pt idx="4">
                  <c:v>191915</c:v>
                </c:pt>
                <c:pt idx="5">
                  <c:v>179852</c:v>
                </c:pt>
                <c:pt idx="6">
                  <c:v>183184.02</c:v>
                </c:pt>
                <c:pt idx="7">
                  <c:v>177170</c:v>
                </c:pt>
                <c:pt idx="8">
                  <c:v>171761</c:v>
                </c:pt>
                <c:pt idx="9">
                  <c:v>162906</c:v>
                </c:pt>
              </c:numCache>
            </c:numRef>
          </c:val>
        </c:ser>
        <c:dLbls>
          <c:showLegendKey val="0"/>
          <c:showVal val="1"/>
          <c:showCatName val="0"/>
          <c:showSerName val="0"/>
          <c:showPercent val="0"/>
          <c:showBubbleSize val="0"/>
        </c:dLbls>
        <c:gapWidth val="75"/>
        <c:axId val="549574608"/>
        <c:axId val="549580488"/>
      </c:barChart>
      <c:catAx>
        <c:axId val="549574608"/>
        <c:scaling>
          <c:orientation val="minMax"/>
        </c:scaling>
        <c:delete val="0"/>
        <c:axPos val="b"/>
        <c:numFmt formatCode="General" sourceLinked="1"/>
        <c:majorTickMark val="none"/>
        <c:minorTickMark val="none"/>
        <c:tickLblPos val="nextTo"/>
        <c:crossAx val="549580488"/>
        <c:crosses val="autoZero"/>
        <c:auto val="1"/>
        <c:lblAlgn val="ctr"/>
        <c:lblOffset val="100"/>
        <c:noMultiLvlLbl val="0"/>
      </c:catAx>
      <c:valAx>
        <c:axId val="549580488"/>
        <c:scaling>
          <c:orientation val="minMax"/>
        </c:scaling>
        <c:delete val="0"/>
        <c:axPos val="l"/>
        <c:numFmt formatCode="General" sourceLinked="1"/>
        <c:majorTickMark val="none"/>
        <c:minorTickMark val="none"/>
        <c:tickLblPos val="nextTo"/>
        <c:crossAx val="549574608"/>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'Первый лист'!$A$3</c:f>
              <c:strCache>
                <c:ptCount val="1"/>
                <c:pt idx="0">
                  <c:v>Вся посевная площадь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лист'!$B$2:$G$2</c:f>
              <c:numCache>
                <c:formatCode>General</c:formatCode>
                <c:ptCount val="6"/>
                <c:pt idx="0">
                  <c:v>2012</c:v>
                </c:pt>
                <c:pt idx="1">
                  <c:v>2013</c:v>
                </c:pt>
                <c:pt idx="2">
                  <c:v>2014</c:v>
                </c:pt>
                <c:pt idx="3">
                  <c:v>2015</c:v>
                </c:pt>
                <c:pt idx="4">
                  <c:v>2016</c:v>
                </c:pt>
                <c:pt idx="5">
                  <c:v>2017</c:v>
                </c:pt>
              </c:numCache>
            </c:numRef>
          </c:cat>
          <c:val>
            <c:numRef>
              <c:f>'Первый лист'!$B$3:$G$3</c:f>
              <c:numCache>
                <c:formatCode>General</c:formatCode>
                <c:ptCount val="6"/>
                <c:pt idx="0">
                  <c:v>62224</c:v>
                </c:pt>
                <c:pt idx="1">
                  <c:v>68608</c:v>
                </c:pt>
                <c:pt idx="2">
                  <c:v>71347</c:v>
                </c:pt>
                <c:pt idx="3">
                  <c:v>75378</c:v>
                </c:pt>
                <c:pt idx="4">
                  <c:v>76787</c:v>
                </c:pt>
                <c:pt idx="5">
                  <c:v>76907</c:v>
                </c:pt>
              </c:numCache>
            </c:numRef>
          </c:val>
        </c:ser>
        <c:dLbls>
          <c:showLegendKey val="0"/>
          <c:showVal val="1"/>
          <c:showCatName val="0"/>
          <c:showSerName val="0"/>
          <c:showPercent val="0"/>
          <c:showBubbleSize val="0"/>
        </c:dLbls>
        <c:gapWidth val="75"/>
        <c:axId val="549581272"/>
        <c:axId val="549579312"/>
      </c:barChart>
      <c:catAx>
        <c:axId val="549581272"/>
        <c:scaling>
          <c:orientation val="minMax"/>
        </c:scaling>
        <c:delete val="0"/>
        <c:axPos val="b"/>
        <c:numFmt formatCode="General" sourceLinked="1"/>
        <c:majorTickMark val="none"/>
        <c:minorTickMark val="none"/>
        <c:tickLblPos val="nextTo"/>
        <c:crossAx val="549579312"/>
        <c:crosses val="autoZero"/>
        <c:auto val="1"/>
        <c:lblAlgn val="ctr"/>
        <c:lblOffset val="100"/>
        <c:noMultiLvlLbl val="0"/>
      </c:catAx>
      <c:valAx>
        <c:axId val="549579312"/>
        <c:scaling>
          <c:orientation val="minMax"/>
        </c:scaling>
        <c:delete val="0"/>
        <c:axPos val="l"/>
        <c:numFmt formatCode="General" sourceLinked="1"/>
        <c:majorTickMark val="none"/>
        <c:minorTickMark val="none"/>
        <c:tickLblPos val="nextTo"/>
        <c:crossAx val="549581272"/>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Лист2!$A$2</c:f>
              <c:strCache>
                <c:ptCount val="1"/>
                <c:pt idx="0">
                  <c:v>Зерновые и зернобобовые культуры (в весе после доработки)</c:v>
                </c:pt>
              </c:strCache>
            </c:strRef>
          </c:tx>
          <c:invertIfNegative val="0"/>
          <c:dLbls>
            <c:spPr>
              <a:noFill/>
              <a:ln>
                <a:noFill/>
              </a:ln>
              <a:effectLst/>
            </c:spPr>
            <c:txPr>
              <a:bodyPr/>
              <a:lstStyle/>
              <a:p>
                <a:pPr>
                  <a:defRPr sz="900" baseline="0">
                    <a:solidFill>
                      <a:schemeClr val="tx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Лист2!$B$2:$K$2</c:f>
              <c:numCache>
                <c:formatCode>General</c:formatCode>
                <c:ptCount val="10"/>
                <c:pt idx="0">
                  <c:v>16.100000000000001</c:v>
                </c:pt>
                <c:pt idx="1">
                  <c:v>17.100000000000001</c:v>
                </c:pt>
                <c:pt idx="2">
                  <c:v>10.9</c:v>
                </c:pt>
                <c:pt idx="3">
                  <c:v>17.399999999999999</c:v>
                </c:pt>
                <c:pt idx="4">
                  <c:v>12.4</c:v>
                </c:pt>
                <c:pt idx="5">
                  <c:v>16.5</c:v>
                </c:pt>
                <c:pt idx="6">
                  <c:v>22.5</c:v>
                </c:pt>
                <c:pt idx="7">
                  <c:v>15.9</c:v>
                </c:pt>
                <c:pt idx="8">
                  <c:v>20.399999999999999</c:v>
                </c:pt>
                <c:pt idx="9">
                  <c:v>15.950000000000006</c:v>
                </c:pt>
              </c:numCache>
            </c:numRef>
          </c:val>
        </c:ser>
        <c:ser>
          <c:idx val="1"/>
          <c:order val="1"/>
          <c:tx>
            <c:strRef>
              <c:f>Лист2!$A$3</c:f>
              <c:strCache>
                <c:ptCount val="1"/>
                <c:pt idx="0">
                  <c:v>Подсолнечник (в весе после доработки)</c:v>
                </c:pt>
              </c:strCache>
            </c:strRef>
          </c:tx>
          <c:invertIfNegative val="0"/>
          <c:dLbls>
            <c:spPr>
              <a:noFill/>
              <a:ln>
                <a:noFill/>
              </a:ln>
              <a:effectLst/>
            </c:spPr>
            <c:txPr>
              <a:bodyPr/>
              <a:lstStyle/>
              <a:p>
                <a:pPr>
                  <a:defRPr sz="90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Лист2!$B$3:$K$3</c:f>
              <c:numCache>
                <c:formatCode>General</c:formatCode>
                <c:ptCount val="10"/>
                <c:pt idx="0">
                  <c:v>8.9</c:v>
                </c:pt>
                <c:pt idx="1">
                  <c:v>8.3000000000000007</c:v>
                </c:pt>
                <c:pt idx="2">
                  <c:v>5.4</c:v>
                </c:pt>
                <c:pt idx="3">
                  <c:v>13.1</c:v>
                </c:pt>
                <c:pt idx="4">
                  <c:v>10.7</c:v>
                </c:pt>
                <c:pt idx="5">
                  <c:v>15.5</c:v>
                </c:pt>
                <c:pt idx="6">
                  <c:v>11.6</c:v>
                </c:pt>
                <c:pt idx="7">
                  <c:v>10.6</c:v>
                </c:pt>
                <c:pt idx="8">
                  <c:v>12.8</c:v>
                </c:pt>
                <c:pt idx="9">
                  <c:v>15.2</c:v>
                </c:pt>
              </c:numCache>
            </c:numRef>
          </c:val>
        </c:ser>
        <c:dLbls>
          <c:showLegendKey val="0"/>
          <c:showVal val="1"/>
          <c:showCatName val="0"/>
          <c:showSerName val="0"/>
          <c:showPercent val="0"/>
          <c:showBubbleSize val="0"/>
        </c:dLbls>
        <c:gapWidth val="75"/>
        <c:axId val="549585976"/>
        <c:axId val="549582056"/>
      </c:barChart>
      <c:catAx>
        <c:axId val="549585976"/>
        <c:scaling>
          <c:orientation val="minMax"/>
        </c:scaling>
        <c:delete val="0"/>
        <c:axPos val="b"/>
        <c:majorGridlines/>
        <c:numFmt formatCode="General" sourceLinked="1"/>
        <c:majorTickMark val="none"/>
        <c:minorTickMark val="none"/>
        <c:tickLblPos val="nextTo"/>
        <c:crossAx val="549582056"/>
        <c:crosses val="autoZero"/>
        <c:auto val="1"/>
        <c:lblAlgn val="ctr"/>
        <c:lblOffset val="100"/>
        <c:noMultiLvlLbl val="0"/>
      </c:catAx>
      <c:valAx>
        <c:axId val="549582056"/>
        <c:scaling>
          <c:orientation val="minMax"/>
        </c:scaling>
        <c:delete val="0"/>
        <c:axPos val="l"/>
        <c:majorGridlines/>
        <c:title>
          <c:tx>
            <c:rich>
              <a:bodyPr rot="-5400000" vert="horz"/>
              <a:lstStyle/>
              <a:p>
                <a:pPr>
                  <a:defRPr/>
                </a:pPr>
                <a:r>
                  <a:rPr lang="ru-RU"/>
                  <a:t>Центнеров с га убранной площади</a:t>
                </a:r>
              </a:p>
            </c:rich>
          </c:tx>
          <c:overlay val="0"/>
        </c:title>
        <c:numFmt formatCode="General" sourceLinked="1"/>
        <c:majorTickMark val="none"/>
        <c:minorTickMark val="none"/>
        <c:tickLblPos val="nextTo"/>
        <c:crossAx val="54958597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Лист2!$A$5</c:f>
              <c:strCache>
                <c:ptCount val="1"/>
                <c:pt idx="0">
                  <c:v>Картофель</c:v>
                </c:pt>
              </c:strCache>
            </c:strRef>
          </c:tx>
          <c:invertIfNegative val="0"/>
          <c:dLbls>
            <c:spPr>
              <a:noFill/>
              <a:ln>
                <a:noFill/>
              </a:ln>
              <a:effectLst/>
            </c:spPr>
            <c:txPr>
              <a:bodyPr/>
              <a:lstStyle/>
              <a:p>
                <a:pPr>
                  <a:defRPr sz="900">
                    <a:solidFill>
                      <a:schemeClr val="tx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Лист2!$B$5:$K$5</c:f>
              <c:numCache>
                <c:formatCode>General</c:formatCode>
                <c:ptCount val="10"/>
                <c:pt idx="0">
                  <c:v>159.30000000000001</c:v>
                </c:pt>
                <c:pt idx="1">
                  <c:v>149.1</c:v>
                </c:pt>
                <c:pt idx="2">
                  <c:v>59.6</c:v>
                </c:pt>
                <c:pt idx="3">
                  <c:v>121.2</c:v>
                </c:pt>
                <c:pt idx="4">
                  <c:v>130.19999999999999</c:v>
                </c:pt>
                <c:pt idx="5">
                  <c:v>130.4</c:v>
                </c:pt>
                <c:pt idx="6">
                  <c:v>133.1</c:v>
                </c:pt>
                <c:pt idx="7">
                  <c:v>129.4</c:v>
                </c:pt>
                <c:pt idx="8">
                  <c:v>132.30000000000001</c:v>
                </c:pt>
                <c:pt idx="9">
                  <c:v>134.30000000000001</c:v>
                </c:pt>
              </c:numCache>
            </c:numRef>
          </c:val>
        </c:ser>
        <c:ser>
          <c:idx val="1"/>
          <c:order val="1"/>
          <c:tx>
            <c:strRef>
              <c:f>Лист2!$A$6</c:f>
              <c:strCache>
                <c:ptCount val="1"/>
                <c:pt idx="0">
                  <c:v>Овощи</c:v>
                </c:pt>
              </c:strCache>
            </c:strRef>
          </c:tx>
          <c:invertIfNegative val="0"/>
          <c:dLbls>
            <c:spPr>
              <a:noFill/>
              <a:ln>
                <a:noFill/>
              </a:ln>
              <a:effectLst/>
            </c:spPr>
            <c:txPr>
              <a:bodyPr/>
              <a:lstStyle/>
              <a:p>
                <a:pPr>
                  <a:defRPr sz="90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Лист2!$B$6:$K$6</c:f>
              <c:numCache>
                <c:formatCode>General</c:formatCode>
                <c:ptCount val="10"/>
                <c:pt idx="0">
                  <c:v>226.5</c:v>
                </c:pt>
                <c:pt idx="1">
                  <c:v>211.2</c:v>
                </c:pt>
                <c:pt idx="2">
                  <c:v>148.19999999999999</c:v>
                </c:pt>
                <c:pt idx="3">
                  <c:v>216.2</c:v>
                </c:pt>
                <c:pt idx="4">
                  <c:v>244.2</c:v>
                </c:pt>
                <c:pt idx="5">
                  <c:v>233</c:v>
                </c:pt>
                <c:pt idx="6">
                  <c:v>249.9</c:v>
                </c:pt>
                <c:pt idx="7">
                  <c:v>218.4</c:v>
                </c:pt>
                <c:pt idx="8">
                  <c:v>221.4</c:v>
                </c:pt>
                <c:pt idx="9">
                  <c:v>233.7</c:v>
                </c:pt>
              </c:numCache>
            </c:numRef>
          </c:val>
        </c:ser>
        <c:dLbls>
          <c:showLegendKey val="0"/>
          <c:showVal val="1"/>
          <c:showCatName val="0"/>
          <c:showSerName val="0"/>
          <c:showPercent val="0"/>
          <c:showBubbleSize val="0"/>
        </c:dLbls>
        <c:gapWidth val="75"/>
        <c:axId val="549576176"/>
        <c:axId val="549586368"/>
      </c:barChart>
      <c:catAx>
        <c:axId val="549576176"/>
        <c:scaling>
          <c:orientation val="minMax"/>
        </c:scaling>
        <c:delete val="0"/>
        <c:axPos val="b"/>
        <c:majorGridlines/>
        <c:numFmt formatCode="General" sourceLinked="1"/>
        <c:majorTickMark val="none"/>
        <c:minorTickMark val="none"/>
        <c:tickLblPos val="nextTo"/>
        <c:crossAx val="549586368"/>
        <c:crosses val="autoZero"/>
        <c:auto val="1"/>
        <c:lblAlgn val="ctr"/>
        <c:lblOffset val="100"/>
        <c:noMultiLvlLbl val="0"/>
      </c:catAx>
      <c:valAx>
        <c:axId val="549586368"/>
        <c:scaling>
          <c:orientation val="minMax"/>
        </c:scaling>
        <c:delete val="0"/>
        <c:axPos val="l"/>
        <c:majorGridlines/>
        <c:title>
          <c:tx>
            <c:rich>
              <a:bodyPr rot="-5400000" vert="horz"/>
              <a:lstStyle/>
              <a:p>
                <a:pPr>
                  <a:defRPr/>
                </a:pPr>
                <a:r>
                  <a:rPr lang="ru-RU"/>
                  <a:t>Центнеров с га убранной площали</a:t>
                </a:r>
              </a:p>
            </c:rich>
          </c:tx>
          <c:overlay val="0"/>
        </c:title>
        <c:numFmt formatCode="General" sourceLinked="1"/>
        <c:majorTickMark val="none"/>
        <c:minorTickMark val="none"/>
        <c:tickLblPos val="nextTo"/>
        <c:crossAx val="54957617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'Первый лист'!$A$3</c:f>
              <c:strCache>
                <c:ptCount val="1"/>
                <c:pt idx="0">
                  <c:v>Кинельский муниципальный район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лист'!$B$2:$K$2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лист'!$B$3:$K$3</c:f>
              <c:numCache>
                <c:formatCode>General</c:formatCode>
                <c:ptCount val="10"/>
                <c:pt idx="0">
                  <c:v>1027</c:v>
                </c:pt>
                <c:pt idx="1">
                  <c:v>3708</c:v>
                </c:pt>
                <c:pt idx="2">
                  <c:v>2537</c:v>
                </c:pt>
                <c:pt idx="3">
                  <c:v>862.1</c:v>
                </c:pt>
                <c:pt idx="4">
                  <c:v>1361.6</c:v>
                </c:pt>
                <c:pt idx="5">
                  <c:v>1406.8</c:v>
                </c:pt>
                <c:pt idx="6">
                  <c:v>12510</c:v>
                </c:pt>
                <c:pt idx="7">
                  <c:v>8185</c:v>
                </c:pt>
                <c:pt idx="8">
                  <c:v>5947</c:v>
                </c:pt>
                <c:pt idx="9">
                  <c:v>12768</c:v>
                </c:pt>
              </c:numCache>
            </c:numRef>
          </c:val>
        </c:ser>
        <c:dLbls>
          <c:showLegendKey val="0"/>
          <c:showVal val="1"/>
          <c:showCatName val="0"/>
          <c:showSerName val="0"/>
          <c:showPercent val="0"/>
          <c:showBubbleSize val="0"/>
        </c:dLbls>
        <c:gapWidth val="75"/>
        <c:axId val="549577352"/>
        <c:axId val="549582448"/>
      </c:barChart>
      <c:catAx>
        <c:axId val="549577352"/>
        <c:scaling>
          <c:orientation val="minMax"/>
        </c:scaling>
        <c:delete val="0"/>
        <c:axPos val="b"/>
        <c:numFmt formatCode="General" sourceLinked="1"/>
        <c:majorTickMark val="none"/>
        <c:minorTickMark val="none"/>
        <c:tickLblPos val="nextTo"/>
        <c:crossAx val="549582448"/>
        <c:crosses val="autoZero"/>
        <c:auto val="1"/>
        <c:lblAlgn val="ctr"/>
        <c:lblOffset val="100"/>
        <c:noMultiLvlLbl val="0"/>
      </c:catAx>
      <c:valAx>
        <c:axId val="549582448"/>
        <c:scaling>
          <c:orientation val="minMax"/>
        </c:scaling>
        <c:delete val="0"/>
        <c:axPos val="l"/>
        <c:numFmt formatCode="General" sourceLinked="1"/>
        <c:majorTickMark val="none"/>
        <c:minorTickMark val="none"/>
        <c:tickLblPos val="nextTo"/>
        <c:crossAx val="54957735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Лист4!$A$2</c:f>
              <c:strCache>
                <c:ptCount val="1"/>
                <c:pt idx="0">
                  <c:v>Крупный рогатый скот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Лист4!$B$2:$K$2</c:f>
              <c:numCache>
                <c:formatCode>General</c:formatCode>
                <c:ptCount val="10"/>
                <c:pt idx="0">
                  <c:v>9</c:v>
                </c:pt>
                <c:pt idx="1">
                  <c:v>8.2000000000000011</c:v>
                </c:pt>
                <c:pt idx="2">
                  <c:v>8.7000000000000011</c:v>
                </c:pt>
                <c:pt idx="3">
                  <c:v>9.3000000000000007</c:v>
                </c:pt>
                <c:pt idx="4">
                  <c:v>10.3</c:v>
                </c:pt>
                <c:pt idx="5">
                  <c:v>10.5</c:v>
                </c:pt>
                <c:pt idx="6">
                  <c:v>12</c:v>
                </c:pt>
                <c:pt idx="7">
                  <c:v>14.4</c:v>
                </c:pt>
                <c:pt idx="8">
                  <c:v>14.5</c:v>
                </c:pt>
                <c:pt idx="9">
                  <c:v>13.7</c:v>
                </c:pt>
              </c:numCache>
            </c:numRef>
          </c:val>
        </c:ser>
        <c:ser>
          <c:idx val="1"/>
          <c:order val="1"/>
          <c:tx>
            <c:strRef>
              <c:f>Лист4!$A$3</c:f>
              <c:strCache>
                <c:ptCount val="1"/>
                <c:pt idx="0">
                  <c:v>Свиньи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Лист4!$B$3:$K$3</c:f>
              <c:numCache>
                <c:formatCode>General</c:formatCode>
                <c:ptCount val="10"/>
                <c:pt idx="0">
                  <c:v>5.3</c:v>
                </c:pt>
                <c:pt idx="1">
                  <c:v>8.8000000000000007</c:v>
                </c:pt>
                <c:pt idx="2">
                  <c:v>23.2</c:v>
                </c:pt>
                <c:pt idx="3">
                  <c:v>41.5</c:v>
                </c:pt>
                <c:pt idx="4">
                  <c:v>85.2</c:v>
                </c:pt>
                <c:pt idx="5">
                  <c:v>58.4</c:v>
                </c:pt>
                <c:pt idx="6">
                  <c:v>24.8</c:v>
                </c:pt>
                <c:pt idx="7">
                  <c:v>26.7</c:v>
                </c:pt>
                <c:pt idx="8">
                  <c:v>25.8</c:v>
                </c:pt>
                <c:pt idx="9">
                  <c:v>17.100000000000001</c:v>
                </c:pt>
              </c:numCache>
            </c:numRef>
          </c:val>
        </c:ser>
        <c:ser>
          <c:idx val="2"/>
          <c:order val="2"/>
          <c:tx>
            <c:strRef>
              <c:f>Лист4!$A$4</c:f>
              <c:strCache>
                <c:ptCount val="1"/>
                <c:pt idx="0">
                  <c:v>Овцы и козы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Лист4!$B$4:$K$4</c:f>
              <c:numCache>
                <c:formatCode>General</c:formatCode>
                <c:ptCount val="10"/>
                <c:pt idx="0">
                  <c:v>2.1</c:v>
                </c:pt>
                <c:pt idx="1">
                  <c:v>2.2999999999999998</c:v>
                </c:pt>
                <c:pt idx="2">
                  <c:v>2.2000000000000002</c:v>
                </c:pt>
                <c:pt idx="3">
                  <c:v>2.1</c:v>
                </c:pt>
                <c:pt idx="4">
                  <c:v>2.4</c:v>
                </c:pt>
                <c:pt idx="5">
                  <c:v>3.6</c:v>
                </c:pt>
                <c:pt idx="6">
                  <c:v>4.5999999999999996</c:v>
                </c:pt>
                <c:pt idx="7">
                  <c:v>3.7</c:v>
                </c:pt>
                <c:pt idx="8">
                  <c:v>3.6</c:v>
                </c:pt>
                <c:pt idx="9">
                  <c:v>4.5999999999999996</c:v>
                </c:pt>
              </c:numCache>
            </c:numRef>
          </c:val>
        </c:ser>
        <c:dLbls>
          <c:showLegendKey val="0"/>
          <c:showVal val="1"/>
          <c:showCatName val="0"/>
          <c:showSerName val="0"/>
          <c:showPercent val="0"/>
          <c:showBubbleSize val="0"/>
        </c:dLbls>
        <c:gapWidth val="75"/>
        <c:axId val="549577744"/>
        <c:axId val="549585192"/>
      </c:barChart>
      <c:catAx>
        <c:axId val="549577744"/>
        <c:scaling>
          <c:orientation val="minMax"/>
        </c:scaling>
        <c:delete val="0"/>
        <c:axPos val="b"/>
        <c:majorGridlines/>
        <c:numFmt formatCode="General" sourceLinked="1"/>
        <c:majorTickMark val="none"/>
        <c:minorTickMark val="none"/>
        <c:tickLblPos val="nextTo"/>
        <c:crossAx val="549585192"/>
        <c:crosses val="autoZero"/>
        <c:auto val="1"/>
        <c:lblAlgn val="ctr"/>
        <c:lblOffset val="100"/>
        <c:noMultiLvlLbl val="0"/>
      </c:catAx>
      <c:valAx>
        <c:axId val="549585192"/>
        <c:scaling>
          <c:orientation val="minMax"/>
        </c:scaling>
        <c:delete val="0"/>
        <c:axPos val="l"/>
        <c:majorGridlines/>
        <c:title>
          <c:tx>
            <c:rich>
              <a:bodyPr rot="-5400000" vert="horz"/>
              <a:lstStyle/>
              <a:p>
                <a:pPr>
                  <a:defRPr/>
                </a:pPr>
                <a:r>
                  <a:rPr lang="ru-RU"/>
                  <a:t> тысяч голов</a:t>
                </a:r>
              </a:p>
            </c:rich>
          </c:tx>
          <c:overlay val="0"/>
        </c:title>
        <c:numFmt formatCode="General" sourceLinked="1"/>
        <c:majorTickMark val="none"/>
        <c:minorTickMark val="none"/>
        <c:tickLblPos val="nextTo"/>
        <c:crossAx val="549577744"/>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'Первый лист'!$A$3</c:f>
              <c:strCache>
                <c:ptCount val="1"/>
                <c:pt idx="0">
                  <c:v>Скот и птица в живой массе (тыс. тонн)</c:v>
                </c:pt>
              </c:strCache>
            </c:strRef>
          </c:tx>
          <c:invertIfNegative val="0"/>
          <c:dLbls>
            <c:dLbl>
              <c:idx val="8"/>
              <c:layout>
                <c:manualLayout>
                  <c:x val="5.5710306406684248E-3"/>
                  <c:y val="-3.07017543859649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лист'!$B$2:$K$2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лист'!$B$3:$K$3</c:f>
              <c:numCache>
                <c:formatCode>General</c:formatCode>
                <c:ptCount val="10"/>
                <c:pt idx="0">
                  <c:v>5211</c:v>
                </c:pt>
                <c:pt idx="1">
                  <c:v>3767</c:v>
                </c:pt>
                <c:pt idx="2">
                  <c:v>4102</c:v>
                </c:pt>
                <c:pt idx="3">
                  <c:v>7316</c:v>
                </c:pt>
                <c:pt idx="4">
                  <c:v>15415</c:v>
                </c:pt>
                <c:pt idx="5">
                  <c:v>12797</c:v>
                </c:pt>
                <c:pt idx="6">
                  <c:v>8864</c:v>
                </c:pt>
                <c:pt idx="7">
                  <c:v>12080.1</c:v>
                </c:pt>
                <c:pt idx="8">
                  <c:v>12581.47</c:v>
                </c:pt>
                <c:pt idx="9">
                  <c:v>10375.379999999965</c:v>
                </c:pt>
              </c:numCache>
            </c:numRef>
          </c:val>
        </c:ser>
        <c:dLbls>
          <c:showLegendKey val="0"/>
          <c:showVal val="1"/>
          <c:showCatName val="0"/>
          <c:showSerName val="0"/>
          <c:showPercent val="0"/>
          <c:showBubbleSize val="0"/>
        </c:dLbls>
        <c:gapWidth val="75"/>
        <c:axId val="549578136"/>
        <c:axId val="549578920"/>
      </c:barChart>
      <c:catAx>
        <c:axId val="549578136"/>
        <c:scaling>
          <c:orientation val="minMax"/>
        </c:scaling>
        <c:delete val="0"/>
        <c:axPos val="b"/>
        <c:numFmt formatCode="General" sourceLinked="1"/>
        <c:majorTickMark val="none"/>
        <c:minorTickMark val="none"/>
        <c:tickLblPos val="nextTo"/>
        <c:crossAx val="549578920"/>
        <c:crosses val="autoZero"/>
        <c:auto val="1"/>
        <c:lblAlgn val="ctr"/>
        <c:lblOffset val="100"/>
        <c:noMultiLvlLbl val="0"/>
      </c:catAx>
      <c:valAx>
        <c:axId val="549578920"/>
        <c:scaling>
          <c:orientation val="minMax"/>
        </c:scaling>
        <c:delete val="0"/>
        <c:axPos val="l"/>
        <c:numFmt formatCode="General" sourceLinked="1"/>
        <c:majorTickMark val="none"/>
        <c:minorTickMark val="none"/>
        <c:tickLblPos val="nextTo"/>
        <c:crossAx val="54957813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'Первый лист'!$A$5</c:f>
              <c:strCache>
                <c:ptCount val="1"/>
                <c:pt idx="0">
                  <c:v>Молоко (тыс. тонн)</c:v>
                </c:pt>
              </c:strCache>
            </c:strRef>
          </c:tx>
          <c:invertIfNegative val="0"/>
          <c:dLbls>
            <c:dLbl>
              <c:idx val="8"/>
              <c:layout>
                <c:manualLayout>
                  <c:x val="9.2358294949868269E-17"/>
                  <c:y val="-3.12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лист'!$B$5:$K$5</c:f>
              <c:numCache>
                <c:formatCode>General</c:formatCode>
                <c:ptCount val="10"/>
                <c:pt idx="0">
                  <c:v>17686</c:v>
                </c:pt>
                <c:pt idx="1">
                  <c:v>15339</c:v>
                </c:pt>
                <c:pt idx="2">
                  <c:v>13909</c:v>
                </c:pt>
                <c:pt idx="3">
                  <c:v>13002</c:v>
                </c:pt>
                <c:pt idx="4">
                  <c:v>13714</c:v>
                </c:pt>
                <c:pt idx="5">
                  <c:v>13598</c:v>
                </c:pt>
                <c:pt idx="6">
                  <c:v>14697</c:v>
                </c:pt>
                <c:pt idx="7">
                  <c:v>20420.43</c:v>
                </c:pt>
                <c:pt idx="8">
                  <c:v>20528.47</c:v>
                </c:pt>
                <c:pt idx="9">
                  <c:v>22165.67</c:v>
                </c:pt>
              </c:numCache>
            </c:numRef>
          </c:val>
        </c:ser>
        <c:dLbls>
          <c:showLegendKey val="0"/>
          <c:showVal val="1"/>
          <c:showCatName val="0"/>
          <c:showSerName val="0"/>
          <c:showPercent val="0"/>
          <c:showBubbleSize val="0"/>
        </c:dLbls>
        <c:gapWidth val="75"/>
        <c:axId val="549584408"/>
        <c:axId val="549584800"/>
      </c:barChart>
      <c:catAx>
        <c:axId val="549584408"/>
        <c:scaling>
          <c:orientation val="minMax"/>
        </c:scaling>
        <c:delete val="0"/>
        <c:axPos val="b"/>
        <c:numFmt formatCode="General" sourceLinked="1"/>
        <c:majorTickMark val="none"/>
        <c:minorTickMark val="none"/>
        <c:tickLblPos val="nextTo"/>
        <c:crossAx val="549584800"/>
        <c:crosses val="autoZero"/>
        <c:auto val="1"/>
        <c:lblAlgn val="ctr"/>
        <c:lblOffset val="100"/>
        <c:noMultiLvlLbl val="0"/>
      </c:catAx>
      <c:valAx>
        <c:axId val="549584800"/>
        <c:scaling>
          <c:orientation val="minMax"/>
        </c:scaling>
        <c:delete val="0"/>
        <c:axPos val="l"/>
        <c:numFmt formatCode="General" sourceLinked="1"/>
        <c:majorTickMark val="none"/>
        <c:minorTickMark val="none"/>
        <c:tickLblPos val="nextTo"/>
        <c:crossAx val="549584408"/>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'Первый лист'!$A$7</c:f>
              <c:strCache>
                <c:ptCount val="1"/>
                <c:pt idx="0">
                  <c:v>Яйца, тысяча штук</c:v>
                </c:pt>
              </c:strCache>
            </c:strRef>
          </c:tx>
          <c:spPr>
            <a:solidFill>
              <a:srgbClr val="7030A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лист'!$B$6:$K$6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лист'!$B$7:$K$7</c:f>
              <c:numCache>
                <c:formatCode>General</c:formatCode>
                <c:ptCount val="10"/>
                <c:pt idx="0">
                  <c:v>7289</c:v>
                </c:pt>
                <c:pt idx="1">
                  <c:v>6536</c:v>
                </c:pt>
                <c:pt idx="2">
                  <c:v>6728</c:v>
                </c:pt>
                <c:pt idx="3">
                  <c:v>6532</c:v>
                </c:pt>
                <c:pt idx="4">
                  <c:v>6596</c:v>
                </c:pt>
                <c:pt idx="5">
                  <c:v>5575</c:v>
                </c:pt>
                <c:pt idx="6">
                  <c:v>4404</c:v>
                </c:pt>
                <c:pt idx="7">
                  <c:v>4512.9699999999993</c:v>
                </c:pt>
                <c:pt idx="8">
                  <c:v>4276.1500000000024</c:v>
                </c:pt>
                <c:pt idx="9">
                  <c:v>3600.25</c:v>
                </c:pt>
              </c:numCache>
            </c:numRef>
          </c:val>
        </c:ser>
        <c:dLbls>
          <c:showLegendKey val="0"/>
          <c:showVal val="1"/>
          <c:showCatName val="0"/>
          <c:showSerName val="0"/>
          <c:showPercent val="0"/>
          <c:showBubbleSize val="0"/>
        </c:dLbls>
        <c:gapWidth val="75"/>
        <c:axId val="549593032"/>
        <c:axId val="549593816"/>
      </c:barChart>
      <c:catAx>
        <c:axId val="549593032"/>
        <c:scaling>
          <c:orientation val="minMax"/>
        </c:scaling>
        <c:delete val="0"/>
        <c:axPos val="b"/>
        <c:numFmt formatCode="General" sourceLinked="1"/>
        <c:majorTickMark val="none"/>
        <c:minorTickMark val="none"/>
        <c:tickLblPos val="nextTo"/>
        <c:crossAx val="549593816"/>
        <c:crosses val="autoZero"/>
        <c:auto val="1"/>
        <c:lblAlgn val="ctr"/>
        <c:lblOffset val="100"/>
        <c:noMultiLvlLbl val="0"/>
      </c:catAx>
      <c:valAx>
        <c:axId val="549593816"/>
        <c:scaling>
          <c:orientation val="minMax"/>
        </c:scaling>
        <c:delete val="0"/>
        <c:axPos val="l"/>
        <c:numFmt formatCode="General" sourceLinked="1"/>
        <c:majorTickMark val="none"/>
        <c:minorTickMark val="none"/>
        <c:tickLblPos val="nextTo"/>
        <c:crossAx val="549593032"/>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'Первый лист'!$A$9</c:f>
              <c:strCache>
                <c:ptCount val="1"/>
                <c:pt idx="0">
                  <c:v>Шерсть (тонн)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лист'!$B$8:$K$8</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лист'!$B$9:$K$9</c:f>
              <c:numCache>
                <c:formatCode>General</c:formatCode>
                <c:ptCount val="10"/>
                <c:pt idx="0">
                  <c:v>5</c:v>
                </c:pt>
                <c:pt idx="1">
                  <c:v>5</c:v>
                </c:pt>
                <c:pt idx="2">
                  <c:v>5</c:v>
                </c:pt>
                <c:pt idx="3">
                  <c:v>3</c:v>
                </c:pt>
                <c:pt idx="4">
                  <c:v>4</c:v>
                </c:pt>
                <c:pt idx="5">
                  <c:v>8</c:v>
                </c:pt>
                <c:pt idx="6">
                  <c:v>7</c:v>
                </c:pt>
                <c:pt idx="7">
                  <c:v>6.74</c:v>
                </c:pt>
                <c:pt idx="8">
                  <c:v>6.33</c:v>
                </c:pt>
                <c:pt idx="9">
                  <c:v>9</c:v>
                </c:pt>
              </c:numCache>
            </c:numRef>
          </c:val>
        </c:ser>
        <c:dLbls>
          <c:showLegendKey val="0"/>
          <c:showVal val="1"/>
          <c:showCatName val="0"/>
          <c:showSerName val="0"/>
          <c:showPercent val="0"/>
          <c:showBubbleSize val="0"/>
        </c:dLbls>
        <c:gapWidth val="75"/>
        <c:axId val="549589504"/>
        <c:axId val="549592248"/>
      </c:barChart>
      <c:catAx>
        <c:axId val="549589504"/>
        <c:scaling>
          <c:orientation val="minMax"/>
        </c:scaling>
        <c:delete val="0"/>
        <c:axPos val="b"/>
        <c:numFmt formatCode="General" sourceLinked="1"/>
        <c:majorTickMark val="none"/>
        <c:minorTickMark val="none"/>
        <c:tickLblPos val="nextTo"/>
        <c:crossAx val="549592248"/>
        <c:crosses val="autoZero"/>
        <c:auto val="1"/>
        <c:lblAlgn val="ctr"/>
        <c:lblOffset val="100"/>
        <c:noMultiLvlLbl val="0"/>
      </c:catAx>
      <c:valAx>
        <c:axId val="549592248"/>
        <c:scaling>
          <c:orientation val="minMax"/>
        </c:scaling>
        <c:delete val="0"/>
        <c:axPos val="l"/>
        <c:numFmt formatCode="General" sourceLinked="1"/>
        <c:majorTickMark val="none"/>
        <c:minorTickMark val="none"/>
        <c:tickLblPos val="nextTo"/>
        <c:crossAx val="549589504"/>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Лист10!$A$2</c:f>
              <c:strCache>
                <c:ptCount val="1"/>
                <c:pt idx="0">
                  <c:v>Число зарегистрированных браков, единиц</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Лист10!$B$1:$M$1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Лист10!$B$2:$M$2</c:f>
              <c:numCache>
                <c:formatCode>General</c:formatCode>
                <c:ptCount val="12"/>
                <c:pt idx="0">
                  <c:v>63</c:v>
                </c:pt>
                <c:pt idx="1">
                  <c:v>90</c:v>
                </c:pt>
                <c:pt idx="2">
                  <c:v>69</c:v>
                </c:pt>
                <c:pt idx="3">
                  <c:v>69</c:v>
                </c:pt>
                <c:pt idx="4">
                  <c:v>59</c:v>
                </c:pt>
                <c:pt idx="5">
                  <c:v>305</c:v>
                </c:pt>
                <c:pt idx="6">
                  <c:v>289</c:v>
                </c:pt>
                <c:pt idx="7">
                  <c:v>273</c:v>
                </c:pt>
                <c:pt idx="8">
                  <c:v>264</c:v>
                </c:pt>
                <c:pt idx="9">
                  <c:v>209</c:v>
                </c:pt>
                <c:pt idx="10">
                  <c:v>197</c:v>
                </c:pt>
                <c:pt idx="11">
                  <c:v>183</c:v>
                </c:pt>
              </c:numCache>
            </c:numRef>
          </c:val>
        </c:ser>
        <c:ser>
          <c:idx val="1"/>
          <c:order val="1"/>
          <c:tx>
            <c:strRef>
              <c:f>Лист10!$A$3</c:f>
              <c:strCache>
                <c:ptCount val="1"/>
                <c:pt idx="0">
                  <c:v>Число разводов, единиц</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Лист10!$B$1:$M$1</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Лист10!$B$3:$M$3</c:f>
              <c:numCache>
                <c:formatCode>General</c:formatCode>
                <c:ptCount val="12"/>
                <c:pt idx="0">
                  <c:v>80</c:v>
                </c:pt>
                <c:pt idx="1">
                  <c:v>96</c:v>
                </c:pt>
                <c:pt idx="2">
                  <c:v>107</c:v>
                </c:pt>
                <c:pt idx="3">
                  <c:v>114</c:v>
                </c:pt>
                <c:pt idx="4">
                  <c:v>117</c:v>
                </c:pt>
                <c:pt idx="5">
                  <c:v>128</c:v>
                </c:pt>
                <c:pt idx="6">
                  <c:v>135</c:v>
                </c:pt>
                <c:pt idx="7">
                  <c:v>128</c:v>
                </c:pt>
                <c:pt idx="8">
                  <c:v>145</c:v>
                </c:pt>
                <c:pt idx="9">
                  <c:v>132</c:v>
                </c:pt>
                <c:pt idx="10">
                  <c:v>107</c:v>
                </c:pt>
                <c:pt idx="11">
                  <c:v>116</c:v>
                </c:pt>
              </c:numCache>
            </c:numRef>
          </c:val>
        </c:ser>
        <c:dLbls>
          <c:showLegendKey val="0"/>
          <c:showVal val="1"/>
          <c:showCatName val="0"/>
          <c:showSerName val="0"/>
          <c:showPercent val="0"/>
          <c:showBubbleSize val="0"/>
        </c:dLbls>
        <c:gapWidth val="75"/>
        <c:axId val="546848680"/>
        <c:axId val="546849464"/>
      </c:barChart>
      <c:catAx>
        <c:axId val="546848680"/>
        <c:scaling>
          <c:orientation val="minMax"/>
        </c:scaling>
        <c:delete val="0"/>
        <c:axPos val="b"/>
        <c:majorGridlines/>
        <c:numFmt formatCode="General" sourceLinked="1"/>
        <c:majorTickMark val="none"/>
        <c:minorTickMark val="none"/>
        <c:tickLblPos val="nextTo"/>
        <c:crossAx val="546849464"/>
        <c:crosses val="autoZero"/>
        <c:auto val="1"/>
        <c:lblAlgn val="ctr"/>
        <c:lblOffset val="100"/>
        <c:noMultiLvlLbl val="0"/>
      </c:catAx>
      <c:valAx>
        <c:axId val="546849464"/>
        <c:scaling>
          <c:orientation val="minMax"/>
        </c:scaling>
        <c:delete val="0"/>
        <c:axPos val="l"/>
        <c:majorGridlines/>
        <c:title>
          <c:tx>
            <c:rich>
              <a:bodyPr rot="-5400000" vert="horz"/>
              <a:lstStyle/>
              <a:p>
                <a:pPr>
                  <a:defRPr/>
                </a:pPr>
                <a:r>
                  <a:rPr lang="ru-RU"/>
                  <a:t>Единиц</a:t>
                </a:r>
              </a:p>
            </c:rich>
          </c:tx>
          <c:overlay val="0"/>
        </c:title>
        <c:numFmt formatCode="General" sourceLinked="1"/>
        <c:majorTickMark val="none"/>
        <c:minorTickMark val="none"/>
        <c:tickLblPos val="nextTo"/>
        <c:crossAx val="54684868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'Первый лист'!$A$11</c:f>
              <c:strCache>
                <c:ptCount val="1"/>
                <c:pt idx="0">
                  <c:v>Мед (тонн)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лист'!$B$10:$K$10</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лист'!$B$11:$K$11</c:f>
              <c:numCache>
                <c:formatCode>General</c:formatCode>
                <c:ptCount val="10"/>
                <c:pt idx="0">
                  <c:v>30</c:v>
                </c:pt>
                <c:pt idx="1">
                  <c:v>15</c:v>
                </c:pt>
                <c:pt idx="2">
                  <c:v>14</c:v>
                </c:pt>
                <c:pt idx="3">
                  <c:v>15</c:v>
                </c:pt>
                <c:pt idx="4">
                  <c:v>15</c:v>
                </c:pt>
                <c:pt idx="5">
                  <c:v>16</c:v>
                </c:pt>
                <c:pt idx="6">
                  <c:v>15</c:v>
                </c:pt>
                <c:pt idx="7">
                  <c:v>12.18</c:v>
                </c:pt>
                <c:pt idx="8">
                  <c:v>14.62</c:v>
                </c:pt>
                <c:pt idx="9">
                  <c:v>11.15</c:v>
                </c:pt>
              </c:numCache>
            </c:numRef>
          </c:val>
        </c:ser>
        <c:dLbls>
          <c:showLegendKey val="0"/>
          <c:showVal val="1"/>
          <c:showCatName val="0"/>
          <c:showSerName val="0"/>
          <c:showPercent val="0"/>
          <c:showBubbleSize val="0"/>
        </c:dLbls>
        <c:gapWidth val="75"/>
        <c:axId val="549589896"/>
        <c:axId val="549592640"/>
      </c:barChart>
      <c:catAx>
        <c:axId val="549589896"/>
        <c:scaling>
          <c:orientation val="minMax"/>
        </c:scaling>
        <c:delete val="0"/>
        <c:axPos val="b"/>
        <c:numFmt formatCode="General" sourceLinked="1"/>
        <c:majorTickMark val="none"/>
        <c:minorTickMark val="none"/>
        <c:tickLblPos val="nextTo"/>
        <c:crossAx val="549592640"/>
        <c:crosses val="autoZero"/>
        <c:auto val="1"/>
        <c:lblAlgn val="ctr"/>
        <c:lblOffset val="100"/>
        <c:noMultiLvlLbl val="0"/>
      </c:catAx>
      <c:valAx>
        <c:axId val="549592640"/>
        <c:scaling>
          <c:orientation val="minMax"/>
        </c:scaling>
        <c:delete val="0"/>
        <c:axPos val="l"/>
        <c:numFmt formatCode="General" sourceLinked="1"/>
        <c:majorTickMark val="none"/>
        <c:minorTickMark val="none"/>
        <c:tickLblPos val="nextTo"/>
        <c:crossAx val="54958989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Лист1!$A$144</c:f>
              <c:strCache>
                <c:ptCount val="1"/>
                <c:pt idx="0">
                  <c:v>Инвестиции в основной капитал по крупным и средним предприятиям, млн.руб.</c:v>
                </c:pt>
              </c:strCache>
            </c:strRef>
          </c:tx>
          <c:invertIfNegative val="0"/>
          <c:dLbls>
            <c:dLbl>
              <c:idx val="3"/>
              <c:layout>
                <c:manualLayout>
                  <c:x val="0"/>
                  <c:y val="2.339756058912683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4356298510026532E-3"/>
                  <c:y val="-3.00859621480166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Лист1!$B$143:$K$143</c:f>
              <c:numCache>
                <c:formatCode>0</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Лист1!$B$144:$K$144</c:f>
              <c:numCache>
                <c:formatCode>#,##0.00</c:formatCode>
                <c:ptCount val="10"/>
                <c:pt idx="0">
                  <c:v>2810.1</c:v>
                </c:pt>
                <c:pt idx="1">
                  <c:v>1766.3</c:v>
                </c:pt>
                <c:pt idx="2">
                  <c:v>2877.1</c:v>
                </c:pt>
                <c:pt idx="3">
                  <c:v>2788.8</c:v>
                </c:pt>
                <c:pt idx="4">
                  <c:v>4492</c:v>
                </c:pt>
                <c:pt idx="5">
                  <c:v>2902.3</c:v>
                </c:pt>
                <c:pt idx="6">
                  <c:v>4683.3</c:v>
                </c:pt>
                <c:pt idx="7">
                  <c:v>4709.6000000000004</c:v>
                </c:pt>
                <c:pt idx="8">
                  <c:v>5999.3</c:v>
                </c:pt>
                <c:pt idx="9">
                  <c:v>2599.9</c:v>
                </c:pt>
              </c:numCache>
            </c:numRef>
          </c:val>
        </c:ser>
        <c:dLbls>
          <c:showLegendKey val="0"/>
          <c:showVal val="1"/>
          <c:showCatName val="0"/>
          <c:showSerName val="0"/>
          <c:showPercent val="0"/>
          <c:showBubbleSize val="0"/>
        </c:dLbls>
        <c:gapWidth val="75"/>
        <c:axId val="549594208"/>
        <c:axId val="549587936"/>
      </c:barChart>
      <c:catAx>
        <c:axId val="549594208"/>
        <c:scaling>
          <c:orientation val="minMax"/>
        </c:scaling>
        <c:delete val="0"/>
        <c:axPos val="b"/>
        <c:majorGridlines/>
        <c:numFmt formatCode="0" sourceLinked="1"/>
        <c:majorTickMark val="none"/>
        <c:minorTickMark val="none"/>
        <c:tickLblPos val="nextTo"/>
        <c:crossAx val="549587936"/>
        <c:crosses val="autoZero"/>
        <c:auto val="1"/>
        <c:lblAlgn val="ctr"/>
        <c:lblOffset val="100"/>
        <c:noMultiLvlLbl val="0"/>
      </c:catAx>
      <c:valAx>
        <c:axId val="549587936"/>
        <c:scaling>
          <c:orientation val="minMax"/>
        </c:scaling>
        <c:delete val="0"/>
        <c:axPos val="l"/>
        <c:majorGridlines/>
        <c:title>
          <c:tx>
            <c:rich>
              <a:bodyPr rot="-5400000" vert="horz"/>
              <a:lstStyle/>
              <a:p>
                <a:pPr>
                  <a:defRPr/>
                </a:pPr>
                <a:r>
                  <a:rPr lang="ru-RU"/>
                  <a:t>млн. руб</a:t>
                </a:r>
              </a:p>
            </c:rich>
          </c:tx>
          <c:layout>
            <c:manualLayout>
              <c:xMode val="edge"/>
              <c:yMode val="edge"/>
              <c:x val="1.8390137364216356E-2"/>
              <c:y val="0.3050700241417193"/>
            </c:manualLayout>
          </c:layout>
          <c:overlay val="0"/>
        </c:title>
        <c:numFmt formatCode="#,##0.00" sourceLinked="1"/>
        <c:majorTickMark val="none"/>
        <c:minorTickMark val="none"/>
        <c:tickLblPos val="nextTo"/>
        <c:crossAx val="5495942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970.44999999999948</c:v>
                </c:pt>
                <c:pt idx="1">
                  <c:v>854</c:v>
                </c:pt>
                <c:pt idx="2">
                  <c:v>936.2</c:v>
                </c:pt>
                <c:pt idx="3">
                  <c:v>998.6</c:v>
                </c:pt>
              </c:numCache>
            </c:numRef>
          </c:val>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numCache>
            </c:numRef>
          </c:val>
        </c:ser>
        <c:dLbls>
          <c:showLegendKey val="0"/>
          <c:showVal val="1"/>
          <c:showCatName val="0"/>
          <c:showSerName val="0"/>
          <c:showPercent val="0"/>
          <c:showBubbleSize val="0"/>
        </c:dLbls>
        <c:gapWidth val="150"/>
        <c:overlap val="-25"/>
        <c:axId val="549588720"/>
        <c:axId val="549590288"/>
      </c:barChart>
      <c:catAx>
        <c:axId val="549588720"/>
        <c:scaling>
          <c:orientation val="minMax"/>
        </c:scaling>
        <c:delete val="0"/>
        <c:axPos val="b"/>
        <c:numFmt formatCode="General" sourceLinked="1"/>
        <c:majorTickMark val="none"/>
        <c:minorTickMark val="none"/>
        <c:tickLblPos val="nextTo"/>
        <c:txPr>
          <a:bodyPr/>
          <a:lstStyle/>
          <a:p>
            <a:pPr>
              <a:defRPr sz="1400"/>
            </a:pPr>
            <a:endParaRPr lang="ru-RU"/>
          </a:p>
        </c:txPr>
        <c:crossAx val="549590288"/>
        <c:crosses val="autoZero"/>
        <c:auto val="1"/>
        <c:lblAlgn val="ctr"/>
        <c:lblOffset val="100"/>
        <c:noMultiLvlLbl val="0"/>
      </c:catAx>
      <c:valAx>
        <c:axId val="549590288"/>
        <c:scaling>
          <c:orientation val="minMax"/>
        </c:scaling>
        <c:delete val="1"/>
        <c:axPos val="l"/>
        <c:numFmt formatCode="General" sourceLinked="1"/>
        <c:majorTickMark val="out"/>
        <c:minorTickMark val="none"/>
        <c:tickLblPos val="none"/>
        <c:crossAx val="549588720"/>
        <c:crosses val="autoZero"/>
        <c:crossBetween val="between"/>
      </c:valAx>
    </c:plotArea>
    <c:plotVisOnly val="1"/>
    <c:dispBlanksAs val="gap"/>
    <c:showDLblsOverMax val="0"/>
  </c:chart>
  <c:txPr>
    <a:bodyPr/>
    <a:lstStyle/>
    <a:p>
      <a:pPr>
        <a:defRPr sz="1600">
          <a:latin typeface="Times New Roman" pitchFamily="18" charset="0"/>
          <a:cs typeface="Times New Roman"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5.8566536722057916E-2"/>
                  <c:y val="2.1910276096462941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1.771122243368748E-2"/>
                  <c:y val="-7.9749129587370973E-3"/>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2.2457870517948265E-2"/>
                  <c:y val="1.7329986992726556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1.9186147505329987E-2"/>
                  <c:y val="4.1107247802284703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2.1534727508018811E-2"/>
                  <c:y val="-1.9208361101068341E-2"/>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9.8204684697825201E-2"/>
                  <c:y val="-1.9008024559040583E-2"/>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3.333452879434818E-2"/>
                  <c:y val="-7.4691069954834592E-3"/>
                </c:manualLayout>
              </c:layout>
              <c:showLegendKey val="0"/>
              <c:showVal val="0"/>
              <c:showCatName val="1"/>
              <c:showSerName val="0"/>
              <c:showPercent val="1"/>
              <c:showBubbleSize val="0"/>
              <c:extLst>
                <c:ext xmlns:c15="http://schemas.microsoft.com/office/drawing/2012/chart" uri="{CE6537A1-D6FC-4f65-9D91-7224C49458BB}"/>
              </c:extLst>
            </c:dLbl>
            <c:dLbl>
              <c:idx val="8"/>
              <c:layout>
                <c:manualLayout>
                  <c:x val="-5.5706847046373534E-2"/>
                  <c:y val="6.2940134418226823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Лист2!$A$9:$A$20</c:f>
              <c:strCache>
                <c:ptCount val="12"/>
                <c:pt idx="0">
                  <c:v>Чубовка</c:v>
                </c:pt>
                <c:pt idx="1">
                  <c:v>Сколково</c:v>
                </c:pt>
                <c:pt idx="2">
                  <c:v>Новый Сарбай</c:v>
                </c:pt>
                <c:pt idx="3">
                  <c:v>Малая Малышевка</c:v>
                </c:pt>
                <c:pt idx="4">
                  <c:v>Красноармейское</c:v>
                </c:pt>
                <c:pt idx="5">
                  <c:v>Комсомольский</c:v>
                </c:pt>
                <c:pt idx="6">
                  <c:v>Кинельский</c:v>
                </c:pt>
                <c:pt idx="7">
                  <c:v>Домашка</c:v>
                </c:pt>
                <c:pt idx="8">
                  <c:v>Георгиевка</c:v>
                </c:pt>
                <c:pt idx="9">
                  <c:v>Богдановка</c:v>
                </c:pt>
                <c:pt idx="10">
                  <c:v>Бобровка</c:v>
                </c:pt>
                <c:pt idx="11">
                  <c:v>Алакаевка</c:v>
                </c:pt>
              </c:strCache>
            </c:strRef>
          </c:cat>
          <c:val>
            <c:numRef>
              <c:f>Лист2!$B$9:$B$20</c:f>
              <c:numCache>
                <c:formatCode>0.00</c:formatCode>
                <c:ptCount val="12"/>
                <c:pt idx="0">
                  <c:v>15.952333266573291</c:v>
                </c:pt>
                <c:pt idx="1">
                  <c:v>2.9441217704786919</c:v>
                </c:pt>
                <c:pt idx="2">
                  <c:v>2.1730422591628278</c:v>
                </c:pt>
                <c:pt idx="3">
                  <c:v>5.3875425595833955</c:v>
                </c:pt>
                <c:pt idx="4">
                  <c:v>3.5249349088724662</c:v>
                </c:pt>
                <c:pt idx="5">
                  <c:v>14.350090126176656</c:v>
                </c:pt>
                <c:pt idx="6">
                  <c:v>8.2315241337873015</c:v>
                </c:pt>
                <c:pt idx="7">
                  <c:v>4.245944322050871</c:v>
                </c:pt>
                <c:pt idx="8">
                  <c:v>32.124974964951249</c:v>
                </c:pt>
                <c:pt idx="9">
                  <c:v>4.6465051071500065</c:v>
                </c:pt>
                <c:pt idx="10">
                  <c:v>4.8367714800721799</c:v>
                </c:pt>
                <c:pt idx="11">
                  <c:v>1.582215101141615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numRef>
              <c:f>Лист1!$B$519:$J$519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Лист1!$B$520:$J$520</c:f>
              <c:numCache>
                <c:formatCode>General</c:formatCode>
                <c:ptCount val="9"/>
                <c:pt idx="0">
                  <c:v>500.8503</c:v>
                </c:pt>
                <c:pt idx="1">
                  <c:v>486.88900000000001</c:v>
                </c:pt>
                <c:pt idx="2">
                  <c:v>559.70600000000002</c:v>
                </c:pt>
                <c:pt idx="3">
                  <c:v>335.00900000000001</c:v>
                </c:pt>
                <c:pt idx="4">
                  <c:v>530.36399999999946</c:v>
                </c:pt>
                <c:pt idx="5">
                  <c:v>570.69900000000052</c:v>
                </c:pt>
                <c:pt idx="6">
                  <c:v>554.71900000000005</c:v>
                </c:pt>
                <c:pt idx="7">
                  <c:v>587.76099999999997</c:v>
                </c:pt>
                <c:pt idx="8">
                  <c:v>645.81999999999948</c:v>
                </c:pt>
              </c:numCache>
            </c:numRef>
          </c:val>
        </c:ser>
        <c:dLbls>
          <c:showLegendKey val="0"/>
          <c:showVal val="0"/>
          <c:showCatName val="0"/>
          <c:showSerName val="0"/>
          <c:showPercent val="0"/>
          <c:showBubbleSize val="0"/>
        </c:dLbls>
        <c:gapWidth val="150"/>
        <c:axId val="549591072"/>
        <c:axId val="549591464"/>
      </c:barChart>
      <c:catAx>
        <c:axId val="549591072"/>
        <c:scaling>
          <c:orientation val="minMax"/>
        </c:scaling>
        <c:delete val="0"/>
        <c:axPos val="b"/>
        <c:numFmt formatCode="General" sourceLinked="1"/>
        <c:majorTickMark val="out"/>
        <c:minorTickMark val="none"/>
        <c:tickLblPos val="nextTo"/>
        <c:crossAx val="549591464"/>
        <c:crosses val="autoZero"/>
        <c:auto val="1"/>
        <c:lblAlgn val="ctr"/>
        <c:lblOffset val="100"/>
        <c:noMultiLvlLbl val="0"/>
      </c:catAx>
      <c:valAx>
        <c:axId val="549591464"/>
        <c:scaling>
          <c:orientation val="minMax"/>
        </c:scaling>
        <c:delete val="0"/>
        <c:axPos val="l"/>
        <c:majorGridlines/>
        <c:numFmt formatCode="General" sourceLinked="1"/>
        <c:majorTickMark val="out"/>
        <c:minorTickMark val="none"/>
        <c:tickLblPos val="nextTo"/>
        <c:crossAx val="549591072"/>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столовые, находящиеся на балансе учебных заведений, организаций, промышленных предприятий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Лист1!$B$2:$B$11</c:f>
              <c:numCache>
                <c:formatCode>General</c:formatCode>
                <c:ptCount val="10"/>
                <c:pt idx="0">
                  <c:v>1614</c:v>
                </c:pt>
                <c:pt idx="1">
                  <c:v>1619</c:v>
                </c:pt>
                <c:pt idx="2">
                  <c:v>1574</c:v>
                </c:pt>
                <c:pt idx="3">
                  <c:v>1574</c:v>
                </c:pt>
                <c:pt idx="4">
                  <c:v>1574</c:v>
                </c:pt>
                <c:pt idx="5">
                  <c:v>1574</c:v>
                </c:pt>
                <c:pt idx="6">
                  <c:v>1654</c:v>
                </c:pt>
                <c:pt idx="7">
                  <c:v>1654</c:v>
                </c:pt>
                <c:pt idx="8">
                  <c:v>1454</c:v>
                </c:pt>
                <c:pt idx="9">
                  <c:v>1404</c:v>
                </c:pt>
              </c:numCache>
            </c:numRef>
          </c:val>
        </c:ser>
        <c:ser>
          <c:idx val="1"/>
          <c:order val="1"/>
          <c:tx>
            <c:strRef>
              <c:f>Лист1!$C$1</c:f>
              <c:strCache>
                <c:ptCount val="1"/>
                <c:pt idx="0">
                  <c:v>рестораны, кафе,бары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Лист1!$C$2:$C$11</c:f>
              <c:numCache>
                <c:formatCode>General</c:formatCode>
                <c:ptCount val="10"/>
                <c:pt idx="0">
                  <c:v>343</c:v>
                </c:pt>
                <c:pt idx="1">
                  <c:v>293</c:v>
                </c:pt>
                <c:pt idx="2">
                  <c:v>551</c:v>
                </c:pt>
                <c:pt idx="3">
                  <c:v>601</c:v>
                </c:pt>
                <c:pt idx="4">
                  <c:v>409</c:v>
                </c:pt>
                <c:pt idx="5">
                  <c:v>459</c:v>
                </c:pt>
                <c:pt idx="6">
                  <c:v>519</c:v>
                </c:pt>
                <c:pt idx="7">
                  <c:v>544</c:v>
                </c:pt>
                <c:pt idx="8">
                  <c:v>541</c:v>
                </c:pt>
                <c:pt idx="9">
                  <c:v>621</c:v>
                </c:pt>
              </c:numCache>
            </c:numRef>
          </c:val>
        </c:ser>
        <c:dLbls>
          <c:showLegendKey val="0"/>
          <c:showVal val="1"/>
          <c:showCatName val="0"/>
          <c:showSerName val="0"/>
          <c:showPercent val="0"/>
          <c:showBubbleSize val="0"/>
        </c:dLbls>
        <c:gapWidth val="150"/>
        <c:overlap val="-25"/>
        <c:axId val="549562848"/>
        <c:axId val="549564416"/>
      </c:barChart>
      <c:catAx>
        <c:axId val="549562848"/>
        <c:scaling>
          <c:orientation val="minMax"/>
        </c:scaling>
        <c:delete val="0"/>
        <c:axPos val="b"/>
        <c:numFmt formatCode="General" sourceLinked="1"/>
        <c:majorTickMark val="none"/>
        <c:minorTickMark val="none"/>
        <c:tickLblPos val="nextTo"/>
        <c:crossAx val="549564416"/>
        <c:crosses val="autoZero"/>
        <c:auto val="1"/>
        <c:lblAlgn val="ctr"/>
        <c:lblOffset val="100"/>
        <c:noMultiLvlLbl val="0"/>
      </c:catAx>
      <c:valAx>
        <c:axId val="549564416"/>
        <c:scaling>
          <c:orientation val="minMax"/>
        </c:scaling>
        <c:delete val="1"/>
        <c:axPos val="l"/>
        <c:numFmt formatCode="General" sourceLinked="1"/>
        <c:majorTickMark val="none"/>
        <c:minorTickMark val="none"/>
        <c:tickLblPos val="none"/>
        <c:crossAx val="549562848"/>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столовые, находящиеся на балансе учебных заведений, организаций, промышленных предприятий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Лист1!$B$2:$B$11</c:f>
              <c:numCache>
                <c:formatCode>General</c:formatCode>
                <c:ptCount val="10"/>
                <c:pt idx="0">
                  <c:v>1874.7</c:v>
                </c:pt>
                <c:pt idx="1">
                  <c:v>1909</c:v>
                </c:pt>
                <c:pt idx="2">
                  <c:v>1971.1</c:v>
                </c:pt>
                <c:pt idx="3">
                  <c:v>1971.1</c:v>
                </c:pt>
                <c:pt idx="4">
                  <c:v>1971.1</c:v>
                </c:pt>
                <c:pt idx="5">
                  <c:v>1970.5</c:v>
                </c:pt>
                <c:pt idx="6">
                  <c:v>2020.5</c:v>
                </c:pt>
                <c:pt idx="7">
                  <c:v>2020.5</c:v>
                </c:pt>
                <c:pt idx="8">
                  <c:v>1875.2</c:v>
                </c:pt>
                <c:pt idx="9">
                  <c:v>1793.2</c:v>
                </c:pt>
              </c:numCache>
            </c:numRef>
          </c:val>
        </c:ser>
        <c:ser>
          <c:idx val="1"/>
          <c:order val="1"/>
          <c:tx>
            <c:strRef>
              <c:f>Лист1!$C$1</c:f>
              <c:strCache>
                <c:ptCount val="1"/>
                <c:pt idx="0">
                  <c:v>рестораны, кафе, бары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Лист1!$C$2:$C$11</c:f>
              <c:numCache>
                <c:formatCode>General</c:formatCode>
                <c:ptCount val="10"/>
                <c:pt idx="0">
                  <c:v>178</c:v>
                </c:pt>
                <c:pt idx="1">
                  <c:v>178</c:v>
                </c:pt>
                <c:pt idx="2">
                  <c:v>178</c:v>
                </c:pt>
                <c:pt idx="3">
                  <c:v>178</c:v>
                </c:pt>
                <c:pt idx="4">
                  <c:v>178</c:v>
                </c:pt>
                <c:pt idx="5">
                  <c:v>178</c:v>
                </c:pt>
                <c:pt idx="6">
                  <c:v>178</c:v>
                </c:pt>
                <c:pt idx="7">
                  <c:v>178</c:v>
                </c:pt>
                <c:pt idx="8">
                  <c:v>198.1</c:v>
                </c:pt>
                <c:pt idx="9">
                  <c:v>198.1</c:v>
                </c:pt>
              </c:numCache>
            </c:numRef>
          </c:val>
        </c:ser>
        <c:dLbls>
          <c:showLegendKey val="0"/>
          <c:showVal val="1"/>
          <c:showCatName val="0"/>
          <c:showSerName val="0"/>
          <c:showPercent val="0"/>
          <c:showBubbleSize val="0"/>
        </c:dLbls>
        <c:gapWidth val="75"/>
        <c:axId val="549569120"/>
        <c:axId val="549569512"/>
      </c:barChart>
      <c:catAx>
        <c:axId val="549569120"/>
        <c:scaling>
          <c:orientation val="minMax"/>
        </c:scaling>
        <c:delete val="0"/>
        <c:axPos val="b"/>
        <c:numFmt formatCode="General" sourceLinked="1"/>
        <c:majorTickMark val="none"/>
        <c:minorTickMark val="none"/>
        <c:tickLblPos val="nextTo"/>
        <c:crossAx val="549569512"/>
        <c:crosses val="autoZero"/>
        <c:auto val="1"/>
        <c:lblAlgn val="ctr"/>
        <c:lblOffset val="100"/>
        <c:noMultiLvlLbl val="0"/>
      </c:catAx>
      <c:valAx>
        <c:axId val="549569512"/>
        <c:scaling>
          <c:orientation val="minMax"/>
        </c:scaling>
        <c:delete val="0"/>
        <c:axPos val="l"/>
        <c:numFmt formatCode="General" sourceLinked="1"/>
        <c:majorTickMark val="none"/>
        <c:minorTickMark val="none"/>
        <c:tickLblPos val="nextTo"/>
        <c:crossAx val="54956912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Лист4!$A$129</c:f>
              <c:strCache>
                <c:ptCount val="1"/>
                <c:pt idx="0">
                  <c:v>Выбросы загрязняющих веществ в атмосферу, тыс. тонн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Лист4!$B$128:$J$128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Лист4!$B$129:$J$129</c:f>
              <c:numCache>
                <c:formatCode>General</c:formatCode>
                <c:ptCount val="9"/>
                <c:pt idx="0">
                  <c:v>16.600000000000001</c:v>
                </c:pt>
                <c:pt idx="1">
                  <c:v>23.4</c:v>
                </c:pt>
                <c:pt idx="2">
                  <c:v>18</c:v>
                </c:pt>
                <c:pt idx="3">
                  <c:v>12.6</c:v>
                </c:pt>
                <c:pt idx="4">
                  <c:v>12.4</c:v>
                </c:pt>
                <c:pt idx="5">
                  <c:v>16</c:v>
                </c:pt>
                <c:pt idx="6">
                  <c:v>15.7</c:v>
                </c:pt>
                <c:pt idx="7">
                  <c:v>14.06</c:v>
                </c:pt>
                <c:pt idx="8">
                  <c:v>14.1</c:v>
                </c:pt>
              </c:numCache>
            </c:numRef>
          </c:val>
        </c:ser>
        <c:dLbls>
          <c:showLegendKey val="0"/>
          <c:showVal val="1"/>
          <c:showCatName val="0"/>
          <c:showSerName val="0"/>
          <c:showPercent val="0"/>
          <c:showBubbleSize val="0"/>
        </c:dLbls>
        <c:gapWidth val="75"/>
        <c:axId val="549570296"/>
        <c:axId val="549567552"/>
      </c:barChart>
      <c:catAx>
        <c:axId val="549570296"/>
        <c:scaling>
          <c:orientation val="minMax"/>
        </c:scaling>
        <c:delete val="0"/>
        <c:axPos val="b"/>
        <c:numFmt formatCode="General" sourceLinked="1"/>
        <c:majorTickMark val="none"/>
        <c:minorTickMark val="none"/>
        <c:tickLblPos val="nextTo"/>
        <c:crossAx val="549567552"/>
        <c:crosses val="autoZero"/>
        <c:auto val="1"/>
        <c:lblAlgn val="ctr"/>
        <c:lblOffset val="100"/>
        <c:noMultiLvlLbl val="0"/>
      </c:catAx>
      <c:valAx>
        <c:axId val="549567552"/>
        <c:scaling>
          <c:orientation val="minMax"/>
        </c:scaling>
        <c:delete val="0"/>
        <c:axPos val="l"/>
        <c:numFmt formatCode="General" sourceLinked="1"/>
        <c:majorTickMark val="none"/>
        <c:minorTickMark val="none"/>
        <c:tickLblPos val="nextTo"/>
        <c:crossAx val="549570296"/>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1"/>
          <c:dLbls>
            <c:dLbl>
              <c:idx val="0"/>
              <c:layout>
                <c:manualLayout>
                  <c:x val="-4.6994389231310073E-2"/>
                  <c:y val="0"/>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5.1501704488773767E-2"/>
                  <c:y val="-2.1153747336285458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3.0399686277747393E-2"/>
                  <c:y val="1.3934035596798001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4.562835608851646E-2"/>
                  <c:y val="-6.7316335937854924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2.2542870214617691E-2"/>
                  <c:y val="6.3199883124014491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5.6693326178264405E-2"/>
                  <c:y val="-0.16655895940070831"/>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Лист4!$A$139:$A$144</c:f>
              <c:strCache>
                <c:ptCount val="6"/>
                <c:pt idx="0">
                  <c:v>Твердые вещества</c:v>
                </c:pt>
                <c:pt idx="1">
                  <c:v>Диоксид серы</c:v>
                </c:pt>
                <c:pt idx="2">
                  <c:v>Оксид углерода</c:v>
                </c:pt>
                <c:pt idx="3">
                  <c:v>Оксиды азота</c:v>
                </c:pt>
                <c:pt idx="4">
                  <c:v>Углеводороды (без ЛОС)</c:v>
                </c:pt>
                <c:pt idx="5">
                  <c:v>Летучие органические соединения</c:v>
                </c:pt>
              </c:strCache>
            </c:strRef>
          </c:cat>
          <c:val>
            <c:numRef>
              <c:f>Лист4!$B$139:$B$144</c:f>
              <c:numCache>
                <c:formatCode>0.00</c:formatCode>
                <c:ptCount val="6"/>
                <c:pt idx="0">
                  <c:v>2.1276595744680837</c:v>
                </c:pt>
                <c:pt idx="1">
                  <c:v>3.5460992907801421</c:v>
                </c:pt>
                <c:pt idx="2">
                  <c:v>17.730496453900709</c:v>
                </c:pt>
                <c:pt idx="3">
                  <c:v>2.1276595744680837</c:v>
                </c:pt>
                <c:pt idx="4">
                  <c:v>4.2553191489361701</c:v>
                </c:pt>
                <c:pt idx="5">
                  <c:v>69.503546099290787</c:v>
                </c:pt>
              </c:numCache>
            </c:numRef>
          </c:val>
        </c:ser>
        <c:dLbls>
          <c:showLegendKey val="0"/>
          <c:showVal val="1"/>
          <c:showCatName val="0"/>
          <c:showSerName val="0"/>
          <c:showPercent val="0"/>
          <c:showBubbleSize val="0"/>
          <c:showLeaderLines val="1"/>
        </c:dLbls>
        <c:firstSliceAng val="0"/>
      </c:pieChart>
    </c:plotArea>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Лист4!$A$20</c:f>
              <c:strCache>
                <c:ptCount val="1"/>
                <c:pt idx="0">
                  <c:v> Текущие затраты на охрану окружающей среды, тыс.руб.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Лист4!$B$19:$I$19</c:f>
              <c:numCache>
                <c:formatCode>General</c:formatCode>
                <c:ptCount val="8"/>
                <c:pt idx="0">
                  <c:v>2009</c:v>
                </c:pt>
                <c:pt idx="1">
                  <c:v>2010</c:v>
                </c:pt>
                <c:pt idx="2">
                  <c:v>2011</c:v>
                </c:pt>
                <c:pt idx="3">
                  <c:v>2013</c:v>
                </c:pt>
                <c:pt idx="4">
                  <c:v>2014</c:v>
                </c:pt>
                <c:pt idx="5">
                  <c:v>2015</c:v>
                </c:pt>
                <c:pt idx="6">
                  <c:v>2016</c:v>
                </c:pt>
                <c:pt idx="7">
                  <c:v>2017</c:v>
                </c:pt>
              </c:numCache>
            </c:numRef>
          </c:cat>
          <c:val>
            <c:numRef>
              <c:f>Лист4!$B$20:$I$20</c:f>
              <c:numCache>
                <c:formatCode>0.00</c:formatCode>
                <c:ptCount val="8"/>
                <c:pt idx="0">
                  <c:v>42.3673</c:v>
                </c:pt>
                <c:pt idx="1">
                  <c:v>42.131100000000011</c:v>
                </c:pt>
                <c:pt idx="2">
                  <c:v>56.126000000000012</c:v>
                </c:pt>
                <c:pt idx="3">
                  <c:v>49.401000000000003</c:v>
                </c:pt>
                <c:pt idx="4">
                  <c:v>87.944000000000145</c:v>
                </c:pt>
                <c:pt idx="5">
                  <c:v>49.4</c:v>
                </c:pt>
                <c:pt idx="6">
                  <c:v>45.639000000000003</c:v>
                </c:pt>
                <c:pt idx="7">
                  <c:v>94.680999999999983</c:v>
                </c:pt>
              </c:numCache>
            </c:numRef>
          </c:val>
        </c:ser>
        <c:dLbls>
          <c:showLegendKey val="0"/>
          <c:showVal val="0"/>
          <c:showCatName val="0"/>
          <c:showSerName val="0"/>
          <c:showPercent val="0"/>
          <c:showBubbleSize val="0"/>
        </c:dLbls>
        <c:gapWidth val="150"/>
        <c:axId val="549570688"/>
        <c:axId val="549568336"/>
      </c:barChart>
      <c:catAx>
        <c:axId val="549570688"/>
        <c:scaling>
          <c:orientation val="minMax"/>
        </c:scaling>
        <c:delete val="0"/>
        <c:axPos val="b"/>
        <c:numFmt formatCode="General" sourceLinked="1"/>
        <c:majorTickMark val="out"/>
        <c:minorTickMark val="none"/>
        <c:tickLblPos val="nextTo"/>
        <c:crossAx val="549568336"/>
        <c:crosses val="autoZero"/>
        <c:auto val="1"/>
        <c:lblAlgn val="ctr"/>
        <c:lblOffset val="100"/>
        <c:noMultiLvlLbl val="0"/>
      </c:catAx>
      <c:valAx>
        <c:axId val="549568336"/>
        <c:scaling>
          <c:orientation val="minMax"/>
        </c:scaling>
        <c:delete val="0"/>
        <c:axPos val="l"/>
        <c:majorGridlines/>
        <c:numFmt formatCode="0.00" sourceLinked="1"/>
        <c:majorTickMark val="out"/>
        <c:minorTickMark val="none"/>
        <c:tickLblPos val="nextTo"/>
        <c:crossAx val="54957068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Лист1!$A$53</c:f>
              <c:strCache>
                <c:ptCount val="1"/>
                <c:pt idx="0">
                  <c:v>Коэффициент нагрузки трудоспособного населения</c:v>
                </c:pt>
              </c:strCache>
            </c:strRef>
          </c:tx>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Лист1!$B$52:$F$52</c:f>
              <c:numCache>
                <c:formatCode>General</c:formatCode>
                <c:ptCount val="5"/>
                <c:pt idx="0">
                  <c:v>2013</c:v>
                </c:pt>
                <c:pt idx="1">
                  <c:v>2014</c:v>
                </c:pt>
                <c:pt idx="2">
                  <c:v>2015</c:v>
                </c:pt>
                <c:pt idx="3">
                  <c:v>2016</c:v>
                </c:pt>
                <c:pt idx="4">
                  <c:v>2017</c:v>
                </c:pt>
              </c:numCache>
            </c:numRef>
          </c:cat>
          <c:val>
            <c:numRef>
              <c:f>Лист1!$B$53:$F$53</c:f>
              <c:numCache>
                <c:formatCode>0.00</c:formatCode>
                <c:ptCount val="5"/>
                <c:pt idx="0">
                  <c:v>0.70542797494780751</c:v>
                </c:pt>
                <c:pt idx="1">
                  <c:v>0.73961070298675535</c:v>
                </c:pt>
                <c:pt idx="2">
                  <c:v>0.7722831723159217</c:v>
                </c:pt>
                <c:pt idx="3">
                  <c:v>0.7965218345402677</c:v>
                </c:pt>
                <c:pt idx="4" formatCode="0.000">
                  <c:v>0.82091131907309223</c:v>
                </c:pt>
              </c:numCache>
            </c:numRef>
          </c:val>
        </c:ser>
        <c:ser>
          <c:idx val="1"/>
          <c:order val="1"/>
          <c:tx>
            <c:strRef>
              <c:f>Лист1!$A$54</c:f>
              <c:strCache>
                <c:ptCount val="1"/>
                <c:pt idx="0">
                  <c:v>Коэффициент нагрузки трудоспособного населения детьми</c:v>
                </c:pt>
              </c:strCache>
            </c:strRef>
          </c:tx>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Лист1!$B$52:$F$52</c:f>
              <c:numCache>
                <c:formatCode>General</c:formatCode>
                <c:ptCount val="5"/>
                <c:pt idx="0">
                  <c:v>2013</c:v>
                </c:pt>
                <c:pt idx="1">
                  <c:v>2014</c:v>
                </c:pt>
                <c:pt idx="2">
                  <c:v>2015</c:v>
                </c:pt>
                <c:pt idx="3">
                  <c:v>2016</c:v>
                </c:pt>
                <c:pt idx="4">
                  <c:v>2017</c:v>
                </c:pt>
              </c:numCache>
            </c:numRef>
          </c:cat>
          <c:val>
            <c:numRef>
              <c:f>Лист1!$B$54:$F$54</c:f>
              <c:numCache>
                <c:formatCode>0.00</c:formatCode>
                <c:ptCount val="5"/>
                <c:pt idx="0">
                  <c:v>0.26576200417536533</c:v>
                </c:pt>
                <c:pt idx="1">
                  <c:v>0.27652957263124445</c:v>
                </c:pt>
                <c:pt idx="2">
                  <c:v>0.28530102068664381</c:v>
                </c:pt>
                <c:pt idx="3">
                  <c:v>0.28884134298880842</c:v>
                </c:pt>
                <c:pt idx="4" formatCode="0.000">
                  <c:v>0.29450757575758058</c:v>
                </c:pt>
              </c:numCache>
            </c:numRef>
          </c:val>
        </c:ser>
        <c:ser>
          <c:idx val="2"/>
          <c:order val="2"/>
          <c:tx>
            <c:strRef>
              <c:f>Лист1!$A$55</c:f>
              <c:strCache>
                <c:ptCount val="1"/>
                <c:pt idx="0">
                  <c:v>Коэффициент нагрузки трудоспособного населения пожилыми</c:v>
                </c:pt>
              </c:strCache>
            </c:strRef>
          </c:tx>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Лист1!$B$52:$F$52</c:f>
              <c:numCache>
                <c:formatCode>General</c:formatCode>
                <c:ptCount val="5"/>
                <c:pt idx="0">
                  <c:v>2013</c:v>
                </c:pt>
                <c:pt idx="1">
                  <c:v>2014</c:v>
                </c:pt>
                <c:pt idx="2">
                  <c:v>2015</c:v>
                </c:pt>
                <c:pt idx="3">
                  <c:v>2016</c:v>
                </c:pt>
                <c:pt idx="4">
                  <c:v>2017</c:v>
                </c:pt>
              </c:numCache>
            </c:numRef>
          </c:cat>
          <c:val>
            <c:numRef>
              <c:f>Лист1!$B$55:$F$55</c:f>
              <c:numCache>
                <c:formatCode>0.00</c:formatCode>
                <c:ptCount val="5"/>
                <c:pt idx="0">
                  <c:v>0.43966597077245106</c:v>
                </c:pt>
                <c:pt idx="1">
                  <c:v>0.46308113035551501</c:v>
                </c:pt>
                <c:pt idx="2">
                  <c:v>0.48698215162928465</c:v>
                </c:pt>
                <c:pt idx="3">
                  <c:v>0.50768049155145933</c:v>
                </c:pt>
                <c:pt idx="4" formatCode="0.000">
                  <c:v>0.52640374331550799</c:v>
                </c:pt>
              </c:numCache>
            </c:numRef>
          </c:val>
        </c:ser>
        <c:dLbls>
          <c:showLegendKey val="0"/>
          <c:showVal val="1"/>
          <c:showCatName val="0"/>
          <c:showSerName val="0"/>
          <c:showPercent val="0"/>
          <c:showBubbleSize val="0"/>
        </c:dLbls>
        <c:gapWidth val="75"/>
        <c:axId val="546855344"/>
        <c:axId val="546849856"/>
      </c:barChart>
      <c:catAx>
        <c:axId val="546855344"/>
        <c:scaling>
          <c:orientation val="minMax"/>
        </c:scaling>
        <c:delete val="0"/>
        <c:axPos val="b"/>
        <c:majorGridlines/>
        <c:numFmt formatCode="General" sourceLinked="1"/>
        <c:majorTickMark val="none"/>
        <c:minorTickMark val="none"/>
        <c:tickLblPos val="nextTo"/>
        <c:spPr>
          <a:ln>
            <a:solidFill>
              <a:sysClr val="windowText" lastClr="000000"/>
            </a:solidFill>
          </a:ln>
        </c:spPr>
        <c:crossAx val="546849856"/>
        <c:crosses val="autoZero"/>
        <c:auto val="1"/>
        <c:lblAlgn val="ctr"/>
        <c:lblOffset val="100"/>
        <c:noMultiLvlLbl val="0"/>
      </c:catAx>
      <c:valAx>
        <c:axId val="546849856"/>
        <c:scaling>
          <c:orientation val="minMax"/>
        </c:scaling>
        <c:delete val="0"/>
        <c:axPos val="l"/>
        <c:majorGridlines/>
        <c:title>
          <c:tx>
            <c:rich>
              <a:bodyPr rot="-5400000" vert="horz"/>
              <a:lstStyle/>
              <a:p>
                <a:pPr>
                  <a:defRPr sz="1050"/>
                </a:pPr>
                <a:r>
                  <a:rPr lang="ru-RU" sz="1050"/>
                  <a:t>Коэффициент</a:t>
                </a:r>
              </a:p>
            </c:rich>
          </c:tx>
          <c:overlay val="0"/>
        </c:title>
        <c:numFmt formatCode="0.00" sourceLinked="1"/>
        <c:majorTickMark val="none"/>
        <c:minorTickMark val="none"/>
        <c:tickLblPos val="nextTo"/>
        <c:txPr>
          <a:bodyPr/>
          <a:lstStyle/>
          <a:p>
            <a:pPr>
              <a:defRPr sz="1050"/>
            </a:pPr>
            <a:endParaRPr lang="ru-RU"/>
          </a:p>
        </c:txPr>
        <c:crossAx val="546855344"/>
        <c:crosses val="autoZero"/>
        <c:crossBetween val="between"/>
      </c:valAx>
    </c:plotArea>
    <c:legend>
      <c:legendPos val="b"/>
      <c:overlay val="0"/>
      <c:txPr>
        <a:bodyPr/>
        <a:lstStyle/>
        <a:p>
          <a:pPr>
            <a:defRPr sz="1050"/>
          </a:pPr>
          <a:endParaRPr lang="ru-RU"/>
        </a:p>
      </c:txPr>
    </c:legend>
    <c:plotVisOnly val="1"/>
    <c:dispBlanksAs val="gap"/>
    <c:showDLblsOverMax val="0"/>
  </c:chart>
  <c:spPr>
    <a:ln>
      <a:solidFill>
        <a:sysClr val="windowText" lastClr="000000"/>
      </a:solid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Лист4!$A$155</c:f>
              <c:strCache>
                <c:ptCount val="1"/>
                <c:pt idx="0">
                  <c:v>Число больничных коек на 10000 человек  населения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Лист4!$B$154:$M$154</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Лист4!$B$155:$M$155</c:f>
              <c:numCache>
                <c:formatCode>General</c:formatCode>
                <c:ptCount val="12"/>
                <c:pt idx="0">
                  <c:v>52.6</c:v>
                </c:pt>
                <c:pt idx="1">
                  <c:v>61.1</c:v>
                </c:pt>
                <c:pt idx="2">
                  <c:v>47.5</c:v>
                </c:pt>
                <c:pt idx="3">
                  <c:v>47.3</c:v>
                </c:pt>
                <c:pt idx="4">
                  <c:v>45.6</c:v>
                </c:pt>
                <c:pt idx="5">
                  <c:v>44.8</c:v>
                </c:pt>
                <c:pt idx="6">
                  <c:v>44.8</c:v>
                </c:pt>
                <c:pt idx="7">
                  <c:v>44.6</c:v>
                </c:pt>
                <c:pt idx="8">
                  <c:v>40.6</c:v>
                </c:pt>
                <c:pt idx="9">
                  <c:v>38.1</c:v>
                </c:pt>
                <c:pt idx="10">
                  <c:v>35.800000000000004</c:v>
                </c:pt>
                <c:pt idx="11">
                  <c:v>37.300000000000004</c:v>
                </c:pt>
              </c:numCache>
            </c:numRef>
          </c:val>
        </c:ser>
        <c:ser>
          <c:idx val="1"/>
          <c:order val="1"/>
          <c:tx>
            <c:strRef>
              <c:f>Лист4!$A$156</c:f>
              <c:strCache>
                <c:ptCount val="1"/>
                <c:pt idx="0">
                  <c:v>Численность врачей всех специальностей на 10000 человек населения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Лист4!$B$154:$M$154</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Лист4!$B$156:$M$156</c:f>
              <c:numCache>
                <c:formatCode>General</c:formatCode>
                <c:ptCount val="12"/>
                <c:pt idx="0">
                  <c:v>22.6</c:v>
                </c:pt>
                <c:pt idx="1">
                  <c:v>22.4</c:v>
                </c:pt>
                <c:pt idx="2">
                  <c:v>18.2</c:v>
                </c:pt>
                <c:pt idx="3">
                  <c:v>18.2</c:v>
                </c:pt>
                <c:pt idx="4">
                  <c:v>18.100000000000001</c:v>
                </c:pt>
                <c:pt idx="5">
                  <c:v>19.2</c:v>
                </c:pt>
                <c:pt idx="6">
                  <c:v>17.5</c:v>
                </c:pt>
                <c:pt idx="7">
                  <c:v>18.7</c:v>
                </c:pt>
                <c:pt idx="8">
                  <c:v>18.600000000000001</c:v>
                </c:pt>
                <c:pt idx="9">
                  <c:v>19.5</c:v>
                </c:pt>
                <c:pt idx="10">
                  <c:v>20</c:v>
                </c:pt>
                <c:pt idx="11">
                  <c:v>21.3</c:v>
                </c:pt>
              </c:numCache>
            </c:numRef>
          </c:val>
        </c:ser>
        <c:dLbls>
          <c:showLegendKey val="0"/>
          <c:showVal val="1"/>
          <c:showCatName val="0"/>
          <c:showSerName val="0"/>
          <c:showPercent val="0"/>
          <c:showBubbleSize val="0"/>
        </c:dLbls>
        <c:gapWidth val="75"/>
        <c:axId val="549564808"/>
        <c:axId val="549572256"/>
      </c:barChart>
      <c:catAx>
        <c:axId val="549564808"/>
        <c:scaling>
          <c:orientation val="minMax"/>
        </c:scaling>
        <c:delete val="0"/>
        <c:axPos val="b"/>
        <c:majorGridlines/>
        <c:numFmt formatCode="General" sourceLinked="1"/>
        <c:majorTickMark val="none"/>
        <c:minorTickMark val="none"/>
        <c:tickLblPos val="nextTo"/>
        <c:txPr>
          <a:bodyPr rot="-5400000" vert="horz"/>
          <a:lstStyle/>
          <a:p>
            <a:pPr>
              <a:defRPr/>
            </a:pPr>
            <a:endParaRPr lang="ru-RU"/>
          </a:p>
        </c:txPr>
        <c:crossAx val="549572256"/>
        <c:crosses val="autoZero"/>
        <c:auto val="1"/>
        <c:lblAlgn val="ctr"/>
        <c:lblOffset val="100"/>
        <c:noMultiLvlLbl val="0"/>
      </c:catAx>
      <c:valAx>
        <c:axId val="549572256"/>
        <c:scaling>
          <c:orientation val="minMax"/>
        </c:scaling>
        <c:delete val="0"/>
        <c:axPos val="l"/>
        <c:majorGridlines/>
        <c:title>
          <c:tx>
            <c:rich>
              <a:bodyPr rot="-5400000" vert="horz"/>
              <a:lstStyle/>
              <a:p>
                <a:pPr>
                  <a:defRPr/>
                </a:pPr>
                <a:r>
                  <a:rPr lang="ru-RU"/>
                  <a:t>на</a:t>
                </a:r>
                <a:r>
                  <a:rPr lang="ru-RU" baseline="0"/>
                  <a:t> 1000 селовек населения</a:t>
                </a:r>
                <a:endParaRPr lang="ru-RU"/>
              </a:p>
            </c:rich>
          </c:tx>
          <c:overlay val="0"/>
        </c:title>
        <c:numFmt formatCode="General" sourceLinked="1"/>
        <c:majorTickMark val="none"/>
        <c:minorTickMark val="none"/>
        <c:tickLblPos val="nextTo"/>
        <c:crossAx val="549564808"/>
        <c:crosses val="autoZero"/>
        <c:crossBetween val="between"/>
      </c:valAx>
    </c:plotArea>
    <c:legend>
      <c:legendPos val="b"/>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92553191489368"/>
          <c:y val="3.2146416480548626E-2"/>
          <c:w val="0.7003191489361702"/>
          <c:h val="0.66253631339560815"/>
        </c:manualLayout>
      </c:layout>
      <c:barChart>
        <c:barDir val="col"/>
        <c:grouping val="clustered"/>
        <c:varyColors val="0"/>
        <c:ser>
          <c:idx val="0"/>
          <c:order val="0"/>
          <c:tx>
            <c:strRef>
              <c:f>Лист4!$A$185</c:f>
              <c:strCache>
                <c:ptCount val="1"/>
                <c:pt idx="0">
                  <c:v> Численность граждан пожилого возраста и инвалидов, обслуживаемых отделениями социального обслуживания на дому</c:v>
                </c:pt>
              </c:strCache>
            </c:strRef>
          </c:tx>
          <c:invertIfNegative val="0"/>
          <c:dLbls>
            <c:dLbl>
              <c:idx val="6"/>
              <c:layout>
                <c:manualLayout>
                  <c:x val="9.8619329388560228E-3"/>
                  <c:y val="-2.6340685918691531E-17"/>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9171597633135391E-3"/>
                  <c:y val="5.74712513640937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Лист4!$B$184:$M$184</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Лист4!$B$185:$M$185</c:f>
              <c:numCache>
                <c:formatCode>General</c:formatCode>
                <c:ptCount val="12"/>
                <c:pt idx="0">
                  <c:v>660</c:v>
                </c:pt>
                <c:pt idx="1">
                  <c:v>660</c:v>
                </c:pt>
                <c:pt idx="2">
                  <c:v>685</c:v>
                </c:pt>
                <c:pt idx="3">
                  <c:v>797</c:v>
                </c:pt>
                <c:pt idx="4">
                  <c:v>888</c:v>
                </c:pt>
                <c:pt idx="5">
                  <c:v>889</c:v>
                </c:pt>
                <c:pt idx="6">
                  <c:v>915</c:v>
                </c:pt>
                <c:pt idx="7">
                  <c:v>947</c:v>
                </c:pt>
                <c:pt idx="8">
                  <c:v>984</c:v>
                </c:pt>
                <c:pt idx="9">
                  <c:v>974</c:v>
                </c:pt>
                <c:pt idx="10">
                  <c:v>988</c:v>
                </c:pt>
                <c:pt idx="11">
                  <c:v>996</c:v>
                </c:pt>
              </c:numCache>
            </c:numRef>
          </c:val>
        </c:ser>
        <c:dLbls>
          <c:showLegendKey val="0"/>
          <c:showVal val="1"/>
          <c:showCatName val="0"/>
          <c:showSerName val="0"/>
          <c:showPercent val="0"/>
          <c:showBubbleSize val="0"/>
        </c:dLbls>
        <c:gapWidth val="75"/>
        <c:axId val="549573040"/>
        <c:axId val="549566768"/>
      </c:barChart>
      <c:lineChart>
        <c:grouping val="standard"/>
        <c:varyColors val="0"/>
        <c:ser>
          <c:idx val="1"/>
          <c:order val="1"/>
          <c:tx>
            <c:strRef>
              <c:f>Лист4!$A$186</c:f>
              <c:strCache>
                <c:ptCount val="1"/>
                <c:pt idx="0">
                  <c:v> Число отделений социального обслуживания на дому граждан пожилого возраста и инвалидов</c:v>
                </c:pt>
              </c:strCache>
            </c:strRef>
          </c:tx>
          <c:dLbls>
            <c:dLbl>
              <c:idx val="0"/>
              <c:layout>
                <c:manualLayout>
                  <c:x val="-1.183431952662722E-2"/>
                  <c:y val="-3.4482750818456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641025641025692E-2"/>
                  <c:y val="-3.735653965143007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613567534827358E-2"/>
                  <c:y val="-4.022987595486558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696252465483245E-2"/>
                  <c:y val="-4.88507899242488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502958579881741E-2"/>
                  <c:y val="-4.885056365947967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7613412228796937E-2"/>
                  <c:y val="-3.735631338666092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7613412228796937E-2"/>
                  <c:y val="-4.597700109127497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5641025641025588E-2"/>
                  <c:y val="-4.31034385230703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Лист4!$B$184:$M$184</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Лист4!$B$186:$M$186</c:f>
              <c:numCache>
                <c:formatCode>General</c:formatCode>
                <c:ptCount val="12"/>
                <c:pt idx="0">
                  <c:v>12</c:v>
                </c:pt>
                <c:pt idx="1">
                  <c:v>12</c:v>
                </c:pt>
                <c:pt idx="2">
                  <c:v>12</c:v>
                </c:pt>
                <c:pt idx="3">
                  <c:v>12</c:v>
                </c:pt>
                <c:pt idx="4">
                  <c:v>12</c:v>
                </c:pt>
                <c:pt idx="5">
                  <c:v>10</c:v>
                </c:pt>
                <c:pt idx="6">
                  <c:v>12</c:v>
                </c:pt>
                <c:pt idx="7">
                  <c:v>12</c:v>
                </c:pt>
                <c:pt idx="8">
                  <c:v>12</c:v>
                </c:pt>
                <c:pt idx="9">
                  <c:v>11</c:v>
                </c:pt>
                <c:pt idx="10">
                  <c:v>10</c:v>
                </c:pt>
                <c:pt idx="11">
                  <c:v>10</c:v>
                </c:pt>
              </c:numCache>
            </c:numRef>
          </c:val>
          <c:smooth val="0"/>
        </c:ser>
        <c:dLbls>
          <c:showLegendKey val="0"/>
          <c:showVal val="1"/>
          <c:showCatName val="0"/>
          <c:showSerName val="0"/>
          <c:showPercent val="0"/>
          <c:showBubbleSize val="0"/>
        </c:dLbls>
        <c:marker val="1"/>
        <c:smooth val="0"/>
        <c:axId val="549565984"/>
        <c:axId val="549573432"/>
      </c:lineChart>
      <c:catAx>
        <c:axId val="549573040"/>
        <c:scaling>
          <c:orientation val="minMax"/>
        </c:scaling>
        <c:delete val="0"/>
        <c:axPos val="b"/>
        <c:majorGridlines/>
        <c:numFmt formatCode="General" sourceLinked="1"/>
        <c:majorTickMark val="none"/>
        <c:minorTickMark val="none"/>
        <c:tickLblPos val="nextTo"/>
        <c:txPr>
          <a:bodyPr rot="-5400000" vert="horz"/>
          <a:lstStyle/>
          <a:p>
            <a:pPr>
              <a:defRPr/>
            </a:pPr>
            <a:endParaRPr lang="ru-RU"/>
          </a:p>
        </c:txPr>
        <c:crossAx val="549566768"/>
        <c:crosses val="autoZero"/>
        <c:auto val="1"/>
        <c:lblAlgn val="ctr"/>
        <c:lblOffset val="100"/>
        <c:noMultiLvlLbl val="0"/>
      </c:catAx>
      <c:valAx>
        <c:axId val="549566768"/>
        <c:scaling>
          <c:orientation val="minMax"/>
        </c:scaling>
        <c:delete val="0"/>
        <c:axPos val="l"/>
        <c:title>
          <c:tx>
            <c:rich>
              <a:bodyPr rot="-5400000" vert="horz"/>
              <a:lstStyle/>
              <a:p>
                <a:pPr>
                  <a:defRPr sz="1050"/>
                </a:pPr>
                <a:r>
                  <a:rPr lang="ru-RU" sz="1050"/>
                  <a:t>Численность граждан пожилого возраста  и инвалидов, обслуживаемых на дому, чел </a:t>
                </a:r>
              </a:p>
            </c:rich>
          </c:tx>
          <c:overlay val="0"/>
        </c:title>
        <c:numFmt formatCode="General" sourceLinked="1"/>
        <c:majorTickMark val="none"/>
        <c:minorTickMark val="none"/>
        <c:tickLblPos val="nextTo"/>
        <c:crossAx val="549573040"/>
        <c:crosses val="autoZero"/>
        <c:crossBetween val="between"/>
      </c:valAx>
      <c:valAx>
        <c:axId val="549573432"/>
        <c:scaling>
          <c:orientation val="minMax"/>
        </c:scaling>
        <c:delete val="0"/>
        <c:axPos val="r"/>
        <c:majorGridlines/>
        <c:title>
          <c:tx>
            <c:rich>
              <a:bodyPr rot="-5400000" vert="horz"/>
              <a:lstStyle/>
              <a:p>
                <a:pPr>
                  <a:defRPr sz="1050"/>
                </a:pPr>
                <a:r>
                  <a:rPr lang="ru-RU" sz="1050"/>
                  <a:t>Число отделений социального обслуживания на дому, ед.</a:t>
                </a:r>
              </a:p>
            </c:rich>
          </c:tx>
          <c:overlay val="0"/>
        </c:title>
        <c:numFmt formatCode="General" sourceLinked="1"/>
        <c:majorTickMark val="out"/>
        <c:minorTickMark val="none"/>
        <c:tickLblPos val="nextTo"/>
        <c:crossAx val="549565984"/>
        <c:crosses val="max"/>
        <c:crossBetween val="between"/>
      </c:valAx>
      <c:catAx>
        <c:axId val="549565984"/>
        <c:scaling>
          <c:orientation val="minMax"/>
        </c:scaling>
        <c:delete val="1"/>
        <c:axPos val="b"/>
        <c:numFmt formatCode="General" sourceLinked="1"/>
        <c:majorTickMark val="out"/>
        <c:minorTickMark val="none"/>
        <c:tickLblPos val="none"/>
        <c:crossAx val="549573432"/>
        <c:crosses val="autoZero"/>
        <c:auto val="1"/>
        <c:lblAlgn val="ctr"/>
        <c:lblOffset val="100"/>
        <c:noMultiLvlLbl val="0"/>
      </c:catAx>
    </c:plotArea>
    <c:legend>
      <c:legendPos val="b"/>
      <c:layout>
        <c:manualLayout>
          <c:xMode val="edge"/>
          <c:yMode val="edge"/>
          <c:x val="8.6201206232199692E-2"/>
          <c:y val="0.79856104943403827"/>
          <c:w val="0.89221901256425784"/>
          <c:h val="0.12938566173733781"/>
        </c:manualLayout>
      </c:layout>
      <c:overlay val="0"/>
      <c:txPr>
        <a:bodyPr/>
        <a:lstStyle/>
        <a:p>
          <a:pPr>
            <a:defRPr sz="1050"/>
          </a:pPr>
          <a:endParaRPr lang="ru-RU"/>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757855822550828E-2"/>
          <c:y val="2.4908424908424907E-2"/>
          <c:w val="0.9021318545902649"/>
          <c:h val="0.41263138810945338"/>
        </c:manualLayout>
      </c:layout>
      <c:barChart>
        <c:barDir val="col"/>
        <c:grouping val="clustered"/>
        <c:varyColors val="0"/>
        <c:ser>
          <c:idx val="0"/>
          <c:order val="0"/>
          <c:tx>
            <c:strRef>
              <c:f>'\\Aqua\shared\Карлина А.А\от Нестеровой\[Книга001.xlsx]Лист5'!$A$3</c:f>
              <c:strCache>
                <c:ptCount val="1"/>
                <c:pt idx="0">
                  <c:v>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'\\Aqua\shared\Карлина А.А\от Нестеровой\[Книга001.xlsx]Лист5'!$B$2:$E$2</c:f>
              <c:strCache>
                <c:ptCount val="4"/>
                <c:pt idx="0">
                  <c:v>2014 г.</c:v>
                </c:pt>
                <c:pt idx="1">
                  <c:v>2015 г.</c:v>
                </c:pt>
                <c:pt idx="2">
                  <c:v>2016 г.</c:v>
                </c:pt>
                <c:pt idx="3">
                  <c:v>2017 г.</c:v>
                </c:pt>
              </c:strCache>
            </c:strRef>
          </c:cat>
          <c:val>
            <c:numRef>
              <c:f>'\\Aqua\shared\Карлина А.А\от Нестеровой\[Книга001.xlsx]Лист5'!$B$3:$E$3</c:f>
              <c:numCache>
                <c:formatCode>General</c:formatCode>
                <c:ptCount val="4"/>
                <c:pt idx="0">
                  <c:v>62.5</c:v>
                </c:pt>
                <c:pt idx="1">
                  <c:v>63.6</c:v>
                </c:pt>
                <c:pt idx="2">
                  <c:v>63.5</c:v>
                </c:pt>
                <c:pt idx="3">
                  <c:v>66.400000000000006</c:v>
                </c:pt>
              </c:numCache>
            </c:numRef>
          </c:val>
        </c:ser>
        <c:ser>
          <c:idx val="1"/>
          <c:order val="1"/>
          <c:tx>
            <c:strRef>
              <c:f>'\\Aqua\shared\Карлина А.А\от Нестеровой\[Книга001.xlsx]Лист5'!$A$4</c:f>
              <c:strCache>
                <c:ptCount val="1"/>
                <c:pt idx="0">
                  <c:v>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'\\Aqua\shared\Карлина А.А\от Нестеровой\[Книга001.xlsx]Лист5'!$B$2:$E$2</c:f>
              <c:strCache>
                <c:ptCount val="4"/>
                <c:pt idx="0">
                  <c:v>2014 г.</c:v>
                </c:pt>
                <c:pt idx="1">
                  <c:v>2015 г.</c:v>
                </c:pt>
                <c:pt idx="2">
                  <c:v>2016 г.</c:v>
                </c:pt>
                <c:pt idx="3">
                  <c:v>2017 г.</c:v>
                </c:pt>
              </c:strCache>
            </c:strRef>
          </c:cat>
          <c:val>
            <c:numRef>
              <c:f>'\\Aqua\shared\Карлина А.А\от Нестеровой\[Книга001.xlsx]Лист5'!$B$4:$E$4</c:f>
              <c:numCache>
                <c:formatCode>General</c:formatCode>
                <c:ptCount val="4"/>
                <c:pt idx="0">
                  <c:v>15.6</c:v>
                </c:pt>
                <c:pt idx="1">
                  <c:v>12.4</c:v>
                </c:pt>
                <c:pt idx="2">
                  <c:v>12.4</c:v>
                </c:pt>
                <c:pt idx="3">
                  <c:v>12.3</c:v>
                </c:pt>
              </c:numCache>
            </c:numRef>
          </c:val>
        </c:ser>
        <c:dLbls>
          <c:showLegendKey val="0"/>
          <c:showVal val="1"/>
          <c:showCatName val="0"/>
          <c:showSerName val="0"/>
          <c:showPercent val="0"/>
          <c:showBubbleSize val="0"/>
        </c:dLbls>
        <c:gapWidth val="75"/>
        <c:axId val="549573824"/>
        <c:axId val="549567160"/>
      </c:barChart>
      <c:catAx>
        <c:axId val="549573824"/>
        <c:scaling>
          <c:orientation val="minMax"/>
        </c:scaling>
        <c:delete val="0"/>
        <c:axPos val="b"/>
        <c:numFmt formatCode="General" sourceLinked="0"/>
        <c:majorTickMark val="none"/>
        <c:minorTickMark val="none"/>
        <c:tickLblPos val="nextTo"/>
        <c:crossAx val="549567160"/>
        <c:crosses val="autoZero"/>
        <c:auto val="1"/>
        <c:lblAlgn val="ctr"/>
        <c:lblOffset val="100"/>
        <c:noMultiLvlLbl val="0"/>
      </c:catAx>
      <c:valAx>
        <c:axId val="549567160"/>
        <c:scaling>
          <c:orientation val="minMax"/>
        </c:scaling>
        <c:delete val="0"/>
        <c:axPos val="l"/>
        <c:numFmt formatCode="General" sourceLinked="1"/>
        <c:majorTickMark val="none"/>
        <c:minorTickMark val="none"/>
        <c:tickLblPos val="nextTo"/>
        <c:crossAx val="549573824"/>
        <c:crosses val="autoZero"/>
        <c:crossBetween val="between"/>
      </c:valAx>
    </c:plotArea>
    <c:legend>
      <c:legendPos val="b"/>
      <c:layout>
        <c:manualLayout>
          <c:xMode val="edge"/>
          <c:yMode val="edge"/>
          <c:x val="5.7517283537339849E-2"/>
          <c:y val="0.52590085976670853"/>
          <c:w val="0.89547910357359328"/>
          <c:h val="0.35796300756523081"/>
        </c:manualLayout>
      </c:layout>
      <c:overlay val="0"/>
    </c:legend>
    <c:plotVisOnly val="1"/>
    <c:dispBlanksAs val="gap"/>
    <c:showDLblsOverMax val="0"/>
  </c:chart>
  <c:spPr>
    <a:ln>
      <a:solidFill>
        <a:sysClr val="windowText" lastClr="000000"/>
      </a:solid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'2016'!$B$249</c:f>
              <c:strCache>
                <c:ptCount val="1"/>
                <c:pt idx="0">
                  <c:v>2013</c:v>
                </c:pt>
              </c:strCache>
            </c:strRef>
          </c:tx>
          <c:cat>
            <c:strRef>
              <c:f>'2016'!$A$250:$A$276</c:f>
              <c:strCache>
                <c:ptCount val="27"/>
                <c:pt idx="0">
                  <c:v>Алексеевский </c:v>
                </c:pt>
                <c:pt idx="1">
                  <c:v>Безенчукский </c:v>
                </c:pt>
                <c:pt idx="2">
                  <c:v>Богатовский </c:v>
                </c:pt>
                <c:pt idx="3">
                  <c:v>Большеглушицкий </c:v>
                </c:pt>
                <c:pt idx="4">
                  <c:v>Большечерниговский </c:v>
                </c:pt>
                <c:pt idx="5">
                  <c:v>Борский </c:v>
                </c:pt>
                <c:pt idx="6">
                  <c:v>Волжский </c:v>
                </c:pt>
                <c:pt idx="7">
                  <c:v>Елховский </c:v>
                </c:pt>
                <c:pt idx="8">
                  <c:v>Исаклинский </c:v>
                </c:pt>
                <c:pt idx="9">
                  <c:v>Камышлинский </c:v>
                </c:pt>
                <c:pt idx="10">
                  <c:v>Кинельский </c:v>
                </c:pt>
                <c:pt idx="11">
                  <c:v>Кинель-Черкасский</c:v>
                </c:pt>
                <c:pt idx="12">
                  <c:v>Клявлинский </c:v>
                </c:pt>
                <c:pt idx="13">
                  <c:v>Кошкинский </c:v>
                </c:pt>
                <c:pt idx="14">
                  <c:v>Красноармейский </c:v>
                </c:pt>
                <c:pt idx="15">
                  <c:v>Красноярский </c:v>
                </c:pt>
                <c:pt idx="16">
                  <c:v>Нефтегорский </c:v>
                </c:pt>
                <c:pt idx="17">
                  <c:v>Пестравский </c:v>
                </c:pt>
                <c:pt idx="18">
                  <c:v>Похвистневский </c:v>
                </c:pt>
                <c:pt idx="19">
                  <c:v>Приволжский </c:v>
                </c:pt>
                <c:pt idx="20">
                  <c:v>Сергиевский </c:v>
                </c:pt>
                <c:pt idx="21">
                  <c:v>Ставропольский </c:v>
                </c:pt>
                <c:pt idx="22">
                  <c:v>Сызранский </c:v>
                </c:pt>
                <c:pt idx="23">
                  <c:v>Хворостянский </c:v>
                </c:pt>
                <c:pt idx="24">
                  <c:v>Челно-Вершинский </c:v>
                </c:pt>
                <c:pt idx="25">
                  <c:v>Шенталинский </c:v>
                </c:pt>
                <c:pt idx="26">
                  <c:v>Шигонский </c:v>
                </c:pt>
              </c:strCache>
            </c:strRef>
          </c:cat>
          <c:val>
            <c:numRef>
              <c:f>'2016'!$B$250:$B$276</c:f>
              <c:numCache>
                <c:formatCode>General</c:formatCode>
                <c:ptCount val="27"/>
                <c:pt idx="0">
                  <c:v>15</c:v>
                </c:pt>
                <c:pt idx="1">
                  <c:v>7</c:v>
                </c:pt>
                <c:pt idx="2">
                  <c:v>12</c:v>
                </c:pt>
                <c:pt idx="3">
                  <c:v>12</c:v>
                </c:pt>
                <c:pt idx="4">
                  <c:v>1</c:v>
                </c:pt>
                <c:pt idx="5">
                  <c:v>21</c:v>
                </c:pt>
                <c:pt idx="6">
                  <c:v>18</c:v>
                </c:pt>
                <c:pt idx="7">
                  <c:v>26</c:v>
                </c:pt>
                <c:pt idx="8">
                  <c:v>14</c:v>
                </c:pt>
                <c:pt idx="9">
                  <c:v>23</c:v>
                </c:pt>
                <c:pt idx="10">
                  <c:v>9</c:v>
                </c:pt>
                <c:pt idx="11">
                  <c:v>1</c:v>
                </c:pt>
                <c:pt idx="12">
                  <c:v>16</c:v>
                </c:pt>
                <c:pt idx="13">
                  <c:v>10</c:v>
                </c:pt>
                <c:pt idx="14">
                  <c:v>11</c:v>
                </c:pt>
                <c:pt idx="15">
                  <c:v>7</c:v>
                </c:pt>
                <c:pt idx="16">
                  <c:v>6</c:v>
                </c:pt>
                <c:pt idx="17">
                  <c:v>1</c:v>
                </c:pt>
                <c:pt idx="18">
                  <c:v>16</c:v>
                </c:pt>
                <c:pt idx="19">
                  <c:v>25</c:v>
                </c:pt>
                <c:pt idx="20">
                  <c:v>22</c:v>
                </c:pt>
                <c:pt idx="21">
                  <c:v>20</c:v>
                </c:pt>
                <c:pt idx="22">
                  <c:v>27</c:v>
                </c:pt>
                <c:pt idx="23">
                  <c:v>4</c:v>
                </c:pt>
                <c:pt idx="24">
                  <c:v>24</c:v>
                </c:pt>
                <c:pt idx="25">
                  <c:v>4</c:v>
                </c:pt>
                <c:pt idx="26">
                  <c:v>19</c:v>
                </c:pt>
              </c:numCache>
            </c:numRef>
          </c:val>
        </c:ser>
        <c:ser>
          <c:idx val="1"/>
          <c:order val="1"/>
          <c:tx>
            <c:strRef>
              <c:f>'2016'!$C$249</c:f>
              <c:strCache>
                <c:ptCount val="1"/>
                <c:pt idx="0">
                  <c:v>2014</c:v>
                </c:pt>
              </c:strCache>
            </c:strRef>
          </c:tx>
          <c:cat>
            <c:strRef>
              <c:f>'2016'!$A$250:$A$276</c:f>
              <c:strCache>
                <c:ptCount val="27"/>
                <c:pt idx="0">
                  <c:v>Алексеевский </c:v>
                </c:pt>
                <c:pt idx="1">
                  <c:v>Безенчукский </c:v>
                </c:pt>
                <c:pt idx="2">
                  <c:v>Богатовский </c:v>
                </c:pt>
                <c:pt idx="3">
                  <c:v>Большеглушицкий </c:v>
                </c:pt>
                <c:pt idx="4">
                  <c:v>Большечерниговский </c:v>
                </c:pt>
                <c:pt idx="5">
                  <c:v>Борский </c:v>
                </c:pt>
                <c:pt idx="6">
                  <c:v>Волжский </c:v>
                </c:pt>
                <c:pt idx="7">
                  <c:v>Елховский </c:v>
                </c:pt>
                <c:pt idx="8">
                  <c:v>Исаклинский </c:v>
                </c:pt>
                <c:pt idx="9">
                  <c:v>Камышлинский </c:v>
                </c:pt>
                <c:pt idx="10">
                  <c:v>Кинельский </c:v>
                </c:pt>
                <c:pt idx="11">
                  <c:v>Кинель-Черкасский</c:v>
                </c:pt>
                <c:pt idx="12">
                  <c:v>Клявлинский </c:v>
                </c:pt>
                <c:pt idx="13">
                  <c:v>Кошкинский </c:v>
                </c:pt>
                <c:pt idx="14">
                  <c:v>Красноармейский </c:v>
                </c:pt>
                <c:pt idx="15">
                  <c:v>Красноярский </c:v>
                </c:pt>
                <c:pt idx="16">
                  <c:v>Нефтегорский </c:v>
                </c:pt>
                <c:pt idx="17">
                  <c:v>Пестравский </c:v>
                </c:pt>
                <c:pt idx="18">
                  <c:v>Похвистневский </c:v>
                </c:pt>
                <c:pt idx="19">
                  <c:v>Приволжский </c:v>
                </c:pt>
                <c:pt idx="20">
                  <c:v>Сергиевский </c:v>
                </c:pt>
                <c:pt idx="21">
                  <c:v>Ставропольский </c:v>
                </c:pt>
                <c:pt idx="22">
                  <c:v>Сызранский </c:v>
                </c:pt>
                <c:pt idx="23">
                  <c:v>Хворостянский </c:v>
                </c:pt>
                <c:pt idx="24">
                  <c:v>Челно-Вершинский </c:v>
                </c:pt>
                <c:pt idx="25">
                  <c:v>Шенталинский </c:v>
                </c:pt>
                <c:pt idx="26">
                  <c:v>Шигонский </c:v>
                </c:pt>
              </c:strCache>
            </c:strRef>
          </c:cat>
          <c:val>
            <c:numRef>
              <c:f>'2016'!$C$250:$C$276</c:f>
              <c:numCache>
                <c:formatCode>General</c:formatCode>
                <c:ptCount val="27"/>
                <c:pt idx="0">
                  <c:v>7</c:v>
                </c:pt>
                <c:pt idx="1">
                  <c:v>14</c:v>
                </c:pt>
                <c:pt idx="2">
                  <c:v>4</c:v>
                </c:pt>
                <c:pt idx="3">
                  <c:v>9</c:v>
                </c:pt>
                <c:pt idx="4">
                  <c:v>3</c:v>
                </c:pt>
                <c:pt idx="5">
                  <c:v>16</c:v>
                </c:pt>
                <c:pt idx="6">
                  <c:v>11</c:v>
                </c:pt>
                <c:pt idx="7">
                  <c:v>25</c:v>
                </c:pt>
                <c:pt idx="8">
                  <c:v>16</c:v>
                </c:pt>
                <c:pt idx="9">
                  <c:v>24</c:v>
                </c:pt>
                <c:pt idx="10">
                  <c:v>7</c:v>
                </c:pt>
                <c:pt idx="11">
                  <c:v>2</c:v>
                </c:pt>
                <c:pt idx="12">
                  <c:v>26</c:v>
                </c:pt>
                <c:pt idx="13">
                  <c:v>6</c:v>
                </c:pt>
                <c:pt idx="14">
                  <c:v>22</c:v>
                </c:pt>
                <c:pt idx="15">
                  <c:v>13</c:v>
                </c:pt>
                <c:pt idx="16">
                  <c:v>19</c:v>
                </c:pt>
                <c:pt idx="17">
                  <c:v>1</c:v>
                </c:pt>
                <c:pt idx="18">
                  <c:v>20</c:v>
                </c:pt>
                <c:pt idx="19">
                  <c:v>21</c:v>
                </c:pt>
                <c:pt idx="20">
                  <c:v>10</c:v>
                </c:pt>
                <c:pt idx="21">
                  <c:v>15</c:v>
                </c:pt>
                <c:pt idx="22">
                  <c:v>27</c:v>
                </c:pt>
                <c:pt idx="23">
                  <c:v>5</c:v>
                </c:pt>
                <c:pt idx="24">
                  <c:v>11</c:v>
                </c:pt>
                <c:pt idx="25">
                  <c:v>16</c:v>
                </c:pt>
                <c:pt idx="26">
                  <c:v>22</c:v>
                </c:pt>
              </c:numCache>
            </c:numRef>
          </c:val>
        </c:ser>
        <c:ser>
          <c:idx val="2"/>
          <c:order val="2"/>
          <c:tx>
            <c:strRef>
              <c:f>'2016'!$D$249</c:f>
              <c:strCache>
                <c:ptCount val="1"/>
                <c:pt idx="0">
                  <c:v>2015</c:v>
                </c:pt>
              </c:strCache>
            </c:strRef>
          </c:tx>
          <c:cat>
            <c:strRef>
              <c:f>'2016'!$A$250:$A$276</c:f>
              <c:strCache>
                <c:ptCount val="27"/>
                <c:pt idx="0">
                  <c:v>Алексеевский </c:v>
                </c:pt>
                <c:pt idx="1">
                  <c:v>Безенчукский </c:v>
                </c:pt>
                <c:pt idx="2">
                  <c:v>Богатовский </c:v>
                </c:pt>
                <c:pt idx="3">
                  <c:v>Большеглушицкий </c:v>
                </c:pt>
                <c:pt idx="4">
                  <c:v>Большечерниговский </c:v>
                </c:pt>
                <c:pt idx="5">
                  <c:v>Борский </c:v>
                </c:pt>
                <c:pt idx="6">
                  <c:v>Волжский </c:v>
                </c:pt>
                <c:pt idx="7">
                  <c:v>Елховский </c:v>
                </c:pt>
                <c:pt idx="8">
                  <c:v>Исаклинский </c:v>
                </c:pt>
                <c:pt idx="9">
                  <c:v>Камышлинский </c:v>
                </c:pt>
                <c:pt idx="10">
                  <c:v>Кинельский </c:v>
                </c:pt>
                <c:pt idx="11">
                  <c:v>Кинель-Черкасский</c:v>
                </c:pt>
                <c:pt idx="12">
                  <c:v>Клявлинский </c:v>
                </c:pt>
                <c:pt idx="13">
                  <c:v>Кошкинский </c:v>
                </c:pt>
                <c:pt idx="14">
                  <c:v>Красноармейский </c:v>
                </c:pt>
                <c:pt idx="15">
                  <c:v>Красноярский </c:v>
                </c:pt>
                <c:pt idx="16">
                  <c:v>Нефтегорский </c:v>
                </c:pt>
                <c:pt idx="17">
                  <c:v>Пестравский </c:v>
                </c:pt>
                <c:pt idx="18">
                  <c:v>Похвистневский </c:v>
                </c:pt>
                <c:pt idx="19">
                  <c:v>Приволжский </c:v>
                </c:pt>
                <c:pt idx="20">
                  <c:v>Сергиевский </c:v>
                </c:pt>
                <c:pt idx="21">
                  <c:v>Ставропольский </c:v>
                </c:pt>
                <c:pt idx="22">
                  <c:v>Сызранский </c:v>
                </c:pt>
                <c:pt idx="23">
                  <c:v>Хворостянский </c:v>
                </c:pt>
                <c:pt idx="24">
                  <c:v>Челно-Вершинский </c:v>
                </c:pt>
                <c:pt idx="25">
                  <c:v>Шенталинский </c:v>
                </c:pt>
                <c:pt idx="26">
                  <c:v>Шигонский </c:v>
                </c:pt>
              </c:strCache>
            </c:strRef>
          </c:cat>
          <c:val>
            <c:numRef>
              <c:f>'2016'!$D$250:$D$276</c:f>
              <c:numCache>
                <c:formatCode>General</c:formatCode>
                <c:ptCount val="27"/>
                <c:pt idx="0">
                  <c:v>21</c:v>
                </c:pt>
                <c:pt idx="1">
                  <c:v>5</c:v>
                </c:pt>
                <c:pt idx="2">
                  <c:v>13</c:v>
                </c:pt>
                <c:pt idx="3">
                  <c:v>2</c:v>
                </c:pt>
                <c:pt idx="4">
                  <c:v>3</c:v>
                </c:pt>
                <c:pt idx="5">
                  <c:v>19</c:v>
                </c:pt>
                <c:pt idx="6">
                  <c:v>7</c:v>
                </c:pt>
                <c:pt idx="7">
                  <c:v>27</c:v>
                </c:pt>
                <c:pt idx="8">
                  <c:v>10</c:v>
                </c:pt>
                <c:pt idx="9">
                  <c:v>24</c:v>
                </c:pt>
                <c:pt idx="10">
                  <c:v>16</c:v>
                </c:pt>
                <c:pt idx="11">
                  <c:v>1</c:v>
                </c:pt>
                <c:pt idx="12">
                  <c:v>22</c:v>
                </c:pt>
                <c:pt idx="13">
                  <c:v>17</c:v>
                </c:pt>
                <c:pt idx="14">
                  <c:v>17</c:v>
                </c:pt>
                <c:pt idx="15">
                  <c:v>14</c:v>
                </c:pt>
                <c:pt idx="16">
                  <c:v>25</c:v>
                </c:pt>
                <c:pt idx="17">
                  <c:v>4</c:v>
                </c:pt>
                <c:pt idx="18">
                  <c:v>10</c:v>
                </c:pt>
                <c:pt idx="19">
                  <c:v>9</c:v>
                </c:pt>
                <c:pt idx="20">
                  <c:v>12</c:v>
                </c:pt>
                <c:pt idx="21">
                  <c:v>8</c:v>
                </c:pt>
                <c:pt idx="22">
                  <c:v>26</c:v>
                </c:pt>
                <c:pt idx="23">
                  <c:v>6</c:v>
                </c:pt>
                <c:pt idx="24">
                  <c:v>23</c:v>
                </c:pt>
                <c:pt idx="25">
                  <c:v>20</c:v>
                </c:pt>
                <c:pt idx="26">
                  <c:v>15</c:v>
                </c:pt>
              </c:numCache>
            </c:numRef>
          </c:val>
        </c:ser>
        <c:ser>
          <c:idx val="3"/>
          <c:order val="3"/>
          <c:tx>
            <c:strRef>
              <c:f>'2016'!$E$249</c:f>
              <c:strCache>
                <c:ptCount val="1"/>
                <c:pt idx="0">
                  <c:v>2016</c:v>
                </c:pt>
              </c:strCache>
            </c:strRef>
          </c:tx>
          <c:cat>
            <c:strRef>
              <c:f>'2016'!$A$250:$A$276</c:f>
              <c:strCache>
                <c:ptCount val="27"/>
                <c:pt idx="0">
                  <c:v>Алексеевский </c:v>
                </c:pt>
                <c:pt idx="1">
                  <c:v>Безенчукский </c:v>
                </c:pt>
                <c:pt idx="2">
                  <c:v>Богатовский </c:v>
                </c:pt>
                <c:pt idx="3">
                  <c:v>Большеглушицкий </c:v>
                </c:pt>
                <c:pt idx="4">
                  <c:v>Большечерниговский </c:v>
                </c:pt>
                <c:pt idx="5">
                  <c:v>Борский </c:v>
                </c:pt>
                <c:pt idx="6">
                  <c:v>Волжский </c:v>
                </c:pt>
                <c:pt idx="7">
                  <c:v>Елховский </c:v>
                </c:pt>
                <c:pt idx="8">
                  <c:v>Исаклинский </c:v>
                </c:pt>
                <c:pt idx="9">
                  <c:v>Камышлинский </c:v>
                </c:pt>
                <c:pt idx="10">
                  <c:v>Кинельский </c:v>
                </c:pt>
                <c:pt idx="11">
                  <c:v>Кинель-Черкасский</c:v>
                </c:pt>
                <c:pt idx="12">
                  <c:v>Клявлинский </c:v>
                </c:pt>
                <c:pt idx="13">
                  <c:v>Кошкинский </c:v>
                </c:pt>
                <c:pt idx="14">
                  <c:v>Красноармейский </c:v>
                </c:pt>
                <c:pt idx="15">
                  <c:v>Красноярский </c:v>
                </c:pt>
                <c:pt idx="16">
                  <c:v>Нефтегорский </c:v>
                </c:pt>
                <c:pt idx="17">
                  <c:v>Пестравский </c:v>
                </c:pt>
                <c:pt idx="18">
                  <c:v>Похвистневский </c:v>
                </c:pt>
                <c:pt idx="19">
                  <c:v>Приволжский </c:v>
                </c:pt>
                <c:pt idx="20">
                  <c:v>Сергиевский </c:v>
                </c:pt>
                <c:pt idx="21">
                  <c:v>Ставропольский </c:v>
                </c:pt>
                <c:pt idx="22">
                  <c:v>Сызранский </c:v>
                </c:pt>
                <c:pt idx="23">
                  <c:v>Хворостянский </c:v>
                </c:pt>
                <c:pt idx="24">
                  <c:v>Челно-Вершинский </c:v>
                </c:pt>
                <c:pt idx="25">
                  <c:v>Шенталинский </c:v>
                </c:pt>
                <c:pt idx="26">
                  <c:v>Шигонский </c:v>
                </c:pt>
              </c:strCache>
            </c:strRef>
          </c:cat>
          <c:val>
            <c:numRef>
              <c:f>'2016'!$E$250:$E$276</c:f>
              <c:numCache>
                <c:formatCode>General</c:formatCode>
                <c:ptCount val="27"/>
                <c:pt idx="0">
                  <c:v>19</c:v>
                </c:pt>
                <c:pt idx="1">
                  <c:v>14</c:v>
                </c:pt>
                <c:pt idx="2">
                  <c:v>7</c:v>
                </c:pt>
                <c:pt idx="3">
                  <c:v>9</c:v>
                </c:pt>
                <c:pt idx="4">
                  <c:v>2</c:v>
                </c:pt>
                <c:pt idx="5">
                  <c:v>22</c:v>
                </c:pt>
                <c:pt idx="6">
                  <c:v>3</c:v>
                </c:pt>
                <c:pt idx="7">
                  <c:v>27</c:v>
                </c:pt>
                <c:pt idx="8">
                  <c:v>20</c:v>
                </c:pt>
                <c:pt idx="9">
                  <c:v>26</c:v>
                </c:pt>
                <c:pt idx="10">
                  <c:v>13</c:v>
                </c:pt>
                <c:pt idx="11">
                  <c:v>10</c:v>
                </c:pt>
                <c:pt idx="12">
                  <c:v>23</c:v>
                </c:pt>
                <c:pt idx="13">
                  <c:v>4</c:v>
                </c:pt>
                <c:pt idx="14">
                  <c:v>11</c:v>
                </c:pt>
                <c:pt idx="15">
                  <c:v>17</c:v>
                </c:pt>
                <c:pt idx="16">
                  <c:v>21</c:v>
                </c:pt>
                <c:pt idx="17">
                  <c:v>4</c:v>
                </c:pt>
                <c:pt idx="18">
                  <c:v>7</c:v>
                </c:pt>
                <c:pt idx="19">
                  <c:v>15</c:v>
                </c:pt>
                <c:pt idx="20">
                  <c:v>16</c:v>
                </c:pt>
                <c:pt idx="21">
                  <c:v>6</c:v>
                </c:pt>
                <c:pt idx="22">
                  <c:v>25</c:v>
                </c:pt>
                <c:pt idx="23">
                  <c:v>1</c:v>
                </c:pt>
                <c:pt idx="24">
                  <c:v>24</c:v>
                </c:pt>
                <c:pt idx="25">
                  <c:v>12</c:v>
                </c:pt>
                <c:pt idx="26">
                  <c:v>18</c:v>
                </c:pt>
              </c:numCache>
            </c:numRef>
          </c:val>
        </c:ser>
        <c:dLbls>
          <c:showLegendKey val="0"/>
          <c:showVal val="0"/>
          <c:showCatName val="0"/>
          <c:showSerName val="0"/>
          <c:showPercent val="0"/>
          <c:showBubbleSize val="0"/>
        </c:dLbls>
        <c:axId val="549571864"/>
        <c:axId val="549574216"/>
      </c:radarChart>
      <c:catAx>
        <c:axId val="549571864"/>
        <c:scaling>
          <c:orientation val="minMax"/>
        </c:scaling>
        <c:delete val="0"/>
        <c:axPos val="b"/>
        <c:majorGridlines/>
        <c:numFmt formatCode="General" sourceLinked="0"/>
        <c:majorTickMark val="out"/>
        <c:minorTickMark val="none"/>
        <c:tickLblPos val="nextTo"/>
        <c:crossAx val="549574216"/>
        <c:crosses val="autoZero"/>
        <c:auto val="1"/>
        <c:lblAlgn val="ctr"/>
        <c:lblOffset val="100"/>
        <c:noMultiLvlLbl val="0"/>
      </c:catAx>
      <c:valAx>
        <c:axId val="549574216"/>
        <c:scaling>
          <c:orientation val="minMax"/>
        </c:scaling>
        <c:delete val="0"/>
        <c:axPos val="l"/>
        <c:majorGridlines/>
        <c:numFmt formatCode="General" sourceLinked="1"/>
        <c:majorTickMark val="cross"/>
        <c:minorTickMark val="none"/>
        <c:tickLblPos val="nextTo"/>
        <c:crossAx val="549571864"/>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951504940806194E-2"/>
          <c:y val="4.0047014325229564E-2"/>
          <c:w val="0.48883581256378827"/>
          <c:h val="0.8564227872189375"/>
        </c:manualLayout>
      </c:layout>
      <c:pieChart>
        <c:varyColors val="1"/>
        <c:ser>
          <c:idx val="0"/>
          <c:order val="0"/>
          <c:spPr>
            <a:ln>
              <a:solidFill>
                <a:srgbClr val="00B0F0"/>
              </a:solidFill>
            </a:ln>
          </c:spPr>
          <c:explosion val="25"/>
          <c:dPt>
            <c:idx val="0"/>
            <c:bubble3D val="0"/>
            <c:spPr>
              <a:solidFill>
                <a:srgbClr val="FF0000"/>
              </a:solidFill>
              <a:ln>
                <a:solidFill>
                  <a:srgbClr val="00B0F0"/>
                </a:solidFill>
              </a:ln>
            </c:spPr>
          </c:dPt>
          <c:dPt>
            <c:idx val="1"/>
            <c:bubble3D val="0"/>
            <c:spPr>
              <a:solidFill>
                <a:srgbClr val="FFC000"/>
              </a:solidFill>
              <a:ln>
                <a:solidFill>
                  <a:srgbClr val="00B0F0"/>
                </a:solidFill>
              </a:ln>
            </c:spPr>
          </c:dPt>
          <c:dPt>
            <c:idx val="2"/>
            <c:bubble3D val="0"/>
            <c:spPr>
              <a:solidFill>
                <a:srgbClr val="92D050"/>
              </a:solidFill>
              <a:ln>
                <a:solidFill>
                  <a:srgbClr val="00B0F0"/>
                </a:solidFill>
              </a:ln>
            </c:spPr>
          </c:dPt>
          <c:dPt>
            <c:idx val="3"/>
            <c:bubble3D val="0"/>
            <c:spPr>
              <a:solidFill>
                <a:srgbClr val="00B050"/>
              </a:solidFill>
              <a:ln>
                <a:solidFill>
                  <a:srgbClr val="00B0F0"/>
                </a:solidFill>
              </a:ln>
            </c:spPr>
          </c:dPt>
          <c:dPt>
            <c:idx val="4"/>
            <c:bubble3D val="0"/>
            <c:spPr>
              <a:solidFill>
                <a:srgbClr val="00B0F0"/>
              </a:solidFill>
              <a:ln>
                <a:solidFill>
                  <a:srgbClr val="00B0F0"/>
                </a:solidFill>
              </a:ln>
            </c:spPr>
          </c:dPt>
          <c:dPt>
            <c:idx val="5"/>
            <c:bubble3D val="0"/>
            <c:spPr>
              <a:solidFill>
                <a:srgbClr val="0070C0"/>
              </a:solidFill>
              <a:ln>
                <a:solidFill>
                  <a:srgbClr val="00B0F0"/>
                </a:solidFill>
              </a:ln>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Лист1!$O$1:$O$6</c:f>
              <c:strCache>
                <c:ptCount val="6"/>
                <c:pt idx="0">
                  <c:v>Денежных средств хватает только на питание</c:v>
                </c:pt>
                <c:pt idx="1">
                  <c:v>Денежных средств хватает на питание,  приобретение одежды и др. товаров первой необходимости</c:v>
                </c:pt>
                <c:pt idx="2">
                  <c:v>Денежных средств хватает на питание,  приобретение одежды и бытовой техники</c:v>
                </c:pt>
                <c:pt idx="3">
                  <c:v>Денежных средств хватает только на питание, приобретение одежды, бытовой техники и отдых во время ежегодного отпуска</c:v>
                </c:pt>
                <c:pt idx="4">
                  <c:v>Денежных средств хватает на питание,  приобретение одежды, бытовой техники, автомобиля</c:v>
                </c:pt>
                <c:pt idx="5">
                  <c:v>Полностью удовлетворен своим материальным положением</c:v>
                </c:pt>
              </c:strCache>
            </c:strRef>
          </c:cat>
          <c:val>
            <c:numRef>
              <c:f>Лист1!$P$1:$P$6</c:f>
              <c:numCache>
                <c:formatCode>General</c:formatCode>
                <c:ptCount val="6"/>
                <c:pt idx="0">
                  <c:v>8.2000000000000011</c:v>
                </c:pt>
                <c:pt idx="1">
                  <c:v>21.9</c:v>
                </c:pt>
                <c:pt idx="2">
                  <c:v>12.4</c:v>
                </c:pt>
                <c:pt idx="3">
                  <c:v>46.8</c:v>
                </c:pt>
                <c:pt idx="4">
                  <c:v>5.6</c:v>
                </c:pt>
                <c:pt idx="5">
                  <c:v>5.2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404289749693334"/>
          <c:y val="3.1443628469000701E-2"/>
          <c:w val="0.45184759742323233"/>
          <c:h val="0.96855625067414564"/>
        </c:manualLayout>
      </c:layout>
      <c:overlay val="0"/>
      <c:txPr>
        <a:bodyPr/>
        <a:lstStyle/>
        <a:p>
          <a:pPr>
            <a:defRPr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txPr>
    <a:bodyPr/>
    <a:lstStyle/>
    <a:p>
      <a:pPr>
        <a:defRPr b="1"/>
      </a:pPr>
      <a:endParaRPr lang="ru-RU"/>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1"/>
            <c:invertIfNegative val="0"/>
            <c:bubble3D val="0"/>
            <c:spPr>
              <a:solidFill>
                <a:srgbClr val="00B050"/>
              </a:solidFill>
            </c:spPr>
          </c:dPt>
          <c:dPt>
            <c:idx val="2"/>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00B050"/>
              </a:solidFill>
            </c:spPr>
          </c:dPt>
          <c:dPt>
            <c:idx val="6"/>
            <c:invertIfNegative val="0"/>
            <c:bubble3D val="0"/>
            <c:spPr>
              <a:solidFill>
                <a:srgbClr val="0070C0"/>
              </a:solidFill>
            </c:spPr>
          </c:dPt>
          <c:dPt>
            <c:idx val="7"/>
            <c:invertIfNegative val="0"/>
            <c:bubble3D val="0"/>
            <c:spPr>
              <a:solidFill>
                <a:srgbClr val="00B050"/>
              </a:solidFill>
            </c:spPr>
          </c:dPt>
          <c:dPt>
            <c:idx val="8"/>
            <c:invertIfNegative val="0"/>
            <c:bubble3D val="0"/>
            <c:spPr>
              <a:solidFill>
                <a:srgbClr val="00B050"/>
              </a:solidFill>
            </c:spPr>
          </c:dPt>
          <c:dPt>
            <c:idx val="10"/>
            <c:invertIfNegative val="0"/>
            <c:bubble3D val="0"/>
            <c:spPr>
              <a:solidFill>
                <a:srgbClr val="0070C0"/>
              </a:solidFill>
            </c:spPr>
          </c:dPt>
          <c:dPt>
            <c:idx val="11"/>
            <c:invertIfNegative val="0"/>
            <c:bubble3D val="0"/>
            <c:spPr>
              <a:solidFill>
                <a:srgbClr val="00B050"/>
              </a:solidFill>
            </c:spPr>
          </c:dPt>
          <c:dPt>
            <c:idx val="12"/>
            <c:invertIfNegative val="0"/>
            <c:bubble3D val="0"/>
            <c:spPr>
              <a:solidFill>
                <a:srgbClr val="0070C0"/>
              </a:solidFill>
            </c:spPr>
          </c:dPt>
          <c:dLbls>
            <c:spPr>
              <a:noFill/>
              <a:ln>
                <a:noFill/>
              </a:ln>
              <a:effectLst/>
            </c:spPr>
            <c:txPr>
              <a:bodyPr/>
              <a:lstStyle/>
              <a:p>
                <a:pPr>
                  <a:defRPr sz="9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Лист2!$A$50:$A$62</c:f>
              <c:strCache>
                <c:ptCount val="13"/>
                <c:pt idx="0">
                  <c:v>В целом по району</c:v>
                </c:pt>
                <c:pt idx="1">
                  <c:v>Алакаевка</c:v>
                </c:pt>
                <c:pt idx="2">
                  <c:v>Бобровка</c:v>
                </c:pt>
                <c:pt idx="3">
                  <c:v>Богдановка</c:v>
                </c:pt>
                <c:pt idx="4">
                  <c:v>Георгиевка</c:v>
                </c:pt>
                <c:pt idx="5">
                  <c:v>Домашка</c:v>
                </c:pt>
                <c:pt idx="6">
                  <c:v>Кинельский</c:v>
                </c:pt>
                <c:pt idx="7">
                  <c:v>Комсомольский</c:v>
                </c:pt>
                <c:pt idx="8">
                  <c:v>Красносамарское</c:v>
                </c:pt>
                <c:pt idx="9">
                  <c:v>Малая Малышевка</c:v>
                </c:pt>
                <c:pt idx="10">
                  <c:v>Новый Сарбай</c:v>
                </c:pt>
                <c:pt idx="11">
                  <c:v>Сколково</c:v>
                </c:pt>
                <c:pt idx="12">
                  <c:v>Чубовка</c:v>
                </c:pt>
              </c:strCache>
            </c:strRef>
          </c:cat>
          <c:val>
            <c:numRef>
              <c:f>Лист2!$B$50:$B$62</c:f>
              <c:numCache>
                <c:formatCode>0.00%</c:formatCode>
                <c:ptCount val="13"/>
                <c:pt idx="0">
                  <c:v>0.75400000000000555</c:v>
                </c:pt>
                <c:pt idx="1">
                  <c:v>1</c:v>
                </c:pt>
                <c:pt idx="2">
                  <c:v>0.55000000000000004</c:v>
                </c:pt>
                <c:pt idx="3">
                  <c:v>0.70000000000000062</c:v>
                </c:pt>
                <c:pt idx="4">
                  <c:v>0.42900000000000038</c:v>
                </c:pt>
                <c:pt idx="5">
                  <c:v>0.85700000000000065</c:v>
                </c:pt>
                <c:pt idx="6">
                  <c:v>0.78900000000000003</c:v>
                </c:pt>
                <c:pt idx="7">
                  <c:v>1</c:v>
                </c:pt>
                <c:pt idx="8">
                  <c:v>0.8</c:v>
                </c:pt>
                <c:pt idx="9">
                  <c:v>0.6500000000000058</c:v>
                </c:pt>
                <c:pt idx="10">
                  <c:v>0.60000000000000064</c:v>
                </c:pt>
                <c:pt idx="11">
                  <c:v>0.95000000000000062</c:v>
                </c:pt>
                <c:pt idx="12">
                  <c:v>0.73700000000000065</c:v>
                </c:pt>
              </c:numCache>
            </c:numRef>
          </c:val>
        </c:ser>
        <c:dLbls>
          <c:showLegendKey val="0"/>
          <c:showVal val="0"/>
          <c:showCatName val="0"/>
          <c:showSerName val="0"/>
          <c:showPercent val="0"/>
          <c:showBubbleSize val="0"/>
        </c:dLbls>
        <c:gapWidth val="150"/>
        <c:axId val="549563240"/>
        <c:axId val="549563632"/>
      </c:barChart>
      <c:catAx>
        <c:axId val="549563240"/>
        <c:scaling>
          <c:orientation val="minMax"/>
        </c:scaling>
        <c:delete val="0"/>
        <c:axPos val="l"/>
        <c:majorGridlines/>
        <c:numFmt formatCode="General" sourceLinked="0"/>
        <c:majorTickMark val="out"/>
        <c:minorTickMark val="none"/>
        <c:tickLblPos val="nextTo"/>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ru-RU"/>
          </a:p>
        </c:txPr>
        <c:crossAx val="549563632"/>
        <c:crosses val="autoZero"/>
        <c:auto val="1"/>
        <c:lblAlgn val="ctr"/>
        <c:lblOffset val="100"/>
        <c:noMultiLvlLbl val="0"/>
      </c:catAx>
      <c:valAx>
        <c:axId val="549563632"/>
        <c:scaling>
          <c:orientation val="minMax"/>
        </c:scaling>
        <c:delete val="0"/>
        <c:axPos val="b"/>
        <c:majorGridlines/>
        <c:numFmt formatCode="0.00%"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549563240"/>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FF0000"/>
            </a:solidFill>
          </c:spPr>
          <c:invertIfNegative val="0"/>
          <c:dPt>
            <c:idx val="9"/>
            <c:invertIfNegative val="0"/>
            <c:bubble3D val="0"/>
            <c:spPr>
              <a:solidFill>
                <a:srgbClr val="C00000"/>
              </a:solidFill>
            </c:spPr>
          </c:dPt>
          <c:dLbls>
            <c:spPr>
              <a:noFill/>
              <a:ln>
                <a:noFill/>
              </a:ln>
              <a:effectLst/>
            </c:spPr>
            <c:txPr>
              <a:bodyPr/>
              <a:lstStyle/>
              <a:p>
                <a:pPr>
                  <a:defRPr sz="105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Лист2!$A$82:$A$91</c:f>
              <c:strCache>
                <c:ptCount val="10"/>
                <c:pt idx="0">
                  <c:v>В целом по району  Имеются проблемы с чистотой воды в водопроводной системе</c:v>
                </c:pt>
                <c:pt idx="1">
                  <c:v>Бобровка  Имеются проблемы с чистотой воды в водопроводной системе</c:v>
                </c:pt>
                <c:pt idx="2">
                  <c:v>Богдановка  Имеются проблемы с чистотой воды в водопроводной системе</c:v>
                </c:pt>
                <c:pt idx="3">
                  <c:v>Георгиевка  Имеются проблемы с чистотой воды в водопроводной системе</c:v>
                </c:pt>
                <c:pt idx="4">
                  <c:v>Домашка  Имеются проблемы с чистотой воды в водопроводной системе</c:v>
                </c:pt>
                <c:pt idx="5">
                  <c:v>Кинельский  Имеются проблемы с чистотой воды в водопроводной системе</c:v>
                </c:pt>
                <c:pt idx="6">
                  <c:v>Красносамарское  Имеются проблемы с чистотой воды в водопроводной системе</c:v>
                </c:pt>
                <c:pt idx="7">
                  <c:v>Малая Малышевка  Имеются проблемы с чистотой воды в водопроводной системе</c:v>
                </c:pt>
                <c:pt idx="8">
                  <c:v>Новый Сарбай   Имеются проблемы с чистотой воды в водопроводной системе</c:v>
                </c:pt>
                <c:pt idx="9">
                  <c:v>Сколково   В непосредственной близости от поселения имеются скотомогильники или захоронения химических реагентов</c:v>
                </c:pt>
              </c:strCache>
            </c:strRef>
          </c:cat>
          <c:val>
            <c:numRef>
              <c:f>Лист2!$B$82:$B$91</c:f>
              <c:numCache>
                <c:formatCode>0.00%</c:formatCode>
                <c:ptCount val="10"/>
                <c:pt idx="0">
                  <c:v>0.21700000000000041</c:v>
                </c:pt>
                <c:pt idx="1">
                  <c:v>0.45</c:v>
                </c:pt>
                <c:pt idx="2">
                  <c:v>0.25</c:v>
                </c:pt>
                <c:pt idx="3">
                  <c:v>0.57099999999999995</c:v>
                </c:pt>
                <c:pt idx="4">
                  <c:v>0.14300000000000004</c:v>
                </c:pt>
                <c:pt idx="5">
                  <c:v>0.21100000000000024</c:v>
                </c:pt>
                <c:pt idx="6">
                  <c:v>0.2</c:v>
                </c:pt>
                <c:pt idx="7">
                  <c:v>0.35000000000000031</c:v>
                </c:pt>
                <c:pt idx="8">
                  <c:v>0.4</c:v>
                </c:pt>
                <c:pt idx="9">
                  <c:v>0.05</c:v>
                </c:pt>
              </c:numCache>
            </c:numRef>
          </c:val>
        </c:ser>
        <c:dLbls>
          <c:showLegendKey val="0"/>
          <c:showVal val="0"/>
          <c:showCatName val="0"/>
          <c:showSerName val="0"/>
          <c:showPercent val="0"/>
          <c:showBubbleSize val="0"/>
        </c:dLbls>
        <c:gapWidth val="150"/>
        <c:axId val="651268304"/>
        <c:axId val="651266344"/>
      </c:barChart>
      <c:catAx>
        <c:axId val="651268304"/>
        <c:scaling>
          <c:orientation val="minMax"/>
        </c:scaling>
        <c:delete val="0"/>
        <c:axPos val="l"/>
        <c:majorGridlines/>
        <c:numFmt formatCode="General" sourceLinked="0"/>
        <c:majorTickMark val="out"/>
        <c:minorTickMark val="none"/>
        <c:tickLblPos val="nextTo"/>
        <c:txPr>
          <a:bodyPr/>
          <a:lstStyle/>
          <a:p>
            <a:pPr>
              <a:defRPr sz="1000" b="0">
                <a:latin typeface="Times New Roman" panose="02020603050405020304" pitchFamily="18" charset="0"/>
                <a:cs typeface="Times New Roman" panose="02020603050405020304" pitchFamily="18" charset="0"/>
              </a:defRPr>
            </a:pPr>
            <a:endParaRPr lang="ru-RU"/>
          </a:p>
        </c:txPr>
        <c:crossAx val="651266344"/>
        <c:crosses val="autoZero"/>
        <c:auto val="1"/>
        <c:lblAlgn val="l"/>
        <c:lblOffset val="100"/>
        <c:noMultiLvlLbl val="0"/>
      </c:catAx>
      <c:valAx>
        <c:axId val="651266344"/>
        <c:scaling>
          <c:orientation val="minMax"/>
        </c:scaling>
        <c:delete val="1"/>
        <c:axPos val="b"/>
        <c:majorGridlines/>
        <c:numFmt formatCode="0.00%" sourceLinked="1"/>
        <c:majorTickMark val="out"/>
        <c:minorTickMark val="none"/>
        <c:tickLblPos val="none"/>
        <c:crossAx val="651268304"/>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0"/>
            <c:invertIfNegative val="0"/>
            <c:bubble3D val="0"/>
            <c:spPr>
              <a:solidFill>
                <a:srgbClr val="00B0F0"/>
              </a:solidFill>
            </c:spPr>
          </c:dPt>
          <c:dPt>
            <c:idx val="1"/>
            <c:invertIfNegative val="0"/>
            <c:bubble3D val="0"/>
            <c:spPr>
              <a:solidFill>
                <a:srgbClr val="00B0F0"/>
              </a:solidFill>
            </c:spPr>
          </c:dPt>
          <c:dPt>
            <c:idx val="3"/>
            <c:invertIfNegative val="0"/>
            <c:bubble3D val="0"/>
            <c:spPr>
              <a:solidFill>
                <a:srgbClr val="00B0F0"/>
              </a:solidFill>
            </c:spPr>
          </c:dPt>
          <c:dPt>
            <c:idx val="10"/>
            <c:invertIfNegative val="0"/>
            <c:bubble3D val="0"/>
            <c:spPr>
              <a:solidFill>
                <a:srgbClr val="00B0F0"/>
              </a:solidFill>
            </c:spPr>
          </c:dPt>
          <c:dPt>
            <c:idx val="11"/>
            <c:invertIfNegative val="0"/>
            <c:bubble3D val="0"/>
            <c:spPr>
              <a:solidFill>
                <a:srgbClr val="FFC000"/>
              </a:solidFill>
            </c:spPr>
          </c:dPt>
          <c:dPt>
            <c:idx val="12"/>
            <c:invertIfNegative val="0"/>
            <c:bubble3D val="0"/>
            <c:spPr>
              <a:solidFill>
                <a:srgbClr val="00B0F0"/>
              </a:solidFill>
            </c:spPr>
          </c:dPt>
          <c:dLbls>
            <c:spPr>
              <a:noFill/>
              <a:ln>
                <a:noFill/>
              </a:ln>
              <a:effectLst/>
            </c:spPr>
            <c:txPr>
              <a:bodyPr/>
              <a:lstStyle/>
              <a:p>
                <a:pPr>
                  <a:defRPr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Лист3!$A$1:$A$13</c:f>
              <c:strCache>
                <c:ptCount val="13"/>
                <c:pt idx="0">
                  <c:v>В целом по району</c:v>
                </c:pt>
                <c:pt idx="1">
                  <c:v>Алакаевка</c:v>
                </c:pt>
                <c:pt idx="2">
                  <c:v>Бобровка</c:v>
                </c:pt>
                <c:pt idx="3">
                  <c:v>Богдановка</c:v>
                </c:pt>
                <c:pt idx="4">
                  <c:v>Георгиевка</c:v>
                </c:pt>
                <c:pt idx="5">
                  <c:v>Домашка</c:v>
                </c:pt>
                <c:pt idx="6">
                  <c:v>Кинельский</c:v>
                </c:pt>
                <c:pt idx="7">
                  <c:v>Комсомольский</c:v>
                </c:pt>
                <c:pt idx="8">
                  <c:v>Красносамарское</c:v>
                </c:pt>
                <c:pt idx="9">
                  <c:v>Малая Малышевка</c:v>
                </c:pt>
                <c:pt idx="10">
                  <c:v>Новый Сарбай</c:v>
                </c:pt>
                <c:pt idx="11">
                  <c:v>Сколково</c:v>
                </c:pt>
                <c:pt idx="12">
                  <c:v>Чубовка</c:v>
                </c:pt>
              </c:strCache>
            </c:strRef>
          </c:cat>
          <c:val>
            <c:numRef>
              <c:f>Лист3!$B$1:$B$13</c:f>
              <c:numCache>
                <c:formatCode>0.00%</c:formatCode>
                <c:ptCount val="13"/>
                <c:pt idx="0">
                  <c:v>0.95000000000000062</c:v>
                </c:pt>
                <c:pt idx="1">
                  <c:v>0.95000000000000062</c:v>
                </c:pt>
                <c:pt idx="2">
                  <c:v>1</c:v>
                </c:pt>
                <c:pt idx="3">
                  <c:v>0.95000000000000062</c:v>
                </c:pt>
                <c:pt idx="4">
                  <c:v>1</c:v>
                </c:pt>
                <c:pt idx="5">
                  <c:v>1</c:v>
                </c:pt>
                <c:pt idx="6">
                  <c:v>1</c:v>
                </c:pt>
                <c:pt idx="7">
                  <c:v>1</c:v>
                </c:pt>
                <c:pt idx="8">
                  <c:v>1</c:v>
                </c:pt>
                <c:pt idx="9">
                  <c:v>1</c:v>
                </c:pt>
                <c:pt idx="10">
                  <c:v>0.9</c:v>
                </c:pt>
                <c:pt idx="11">
                  <c:v>0.70000000000000062</c:v>
                </c:pt>
                <c:pt idx="12">
                  <c:v>0.89500000000000002</c:v>
                </c:pt>
              </c:numCache>
            </c:numRef>
          </c:val>
        </c:ser>
        <c:dLbls>
          <c:showLegendKey val="0"/>
          <c:showVal val="0"/>
          <c:showCatName val="0"/>
          <c:showSerName val="0"/>
          <c:showPercent val="0"/>
          <c:showBubbleSize val="0"/>
        </c:dLbls>
        <c:gapWidth val="150"/>
        <c:axId val="651258504"/>
        <c:axId val="651265168"/>
      </c:barChart>
      <c:catAx>
        <c:axId val="651258504"/>
        <c:scaling>
          <c:orientation val="minMax"/>
        </c:scaling>
        <c:delete val="0"/>
        <c:axPos val="l"/>
        <c:majorGridlines/>
        <c:numFmt formatCode="General" sourceLinked="0"/>
        <c:majorTickMark val="out"/>
        <c:minorTickMark val="none"/>
        <c:tickLblPos val="nextTo"/>
        <c:txPr>
          <a:bodyPr/>
          <a:lstStyle/>
          <a:p>
            <a:pPr>
              <a:defRPr sz="1000" b="0">
                <a:latin typeface="Times New Roman" panose="02020603050405020304" pitchFamily="18" charset="0"/>
                <a:cs typeface="Times New Roman" panose="02020603050405020304" pitchFamily="18" charset="0"/>
              </a:defRPr>
            </a:pPr>
            <a:endParaRPr lang="ru-RU"/>
          </a:p>
        </c:txPr>
        <c:crossAx val="651265168"/>
        <c:crosses val="autoZero"/>
        <c:auto val="1"/>
        <c:lblAlgn val="ctr"/>
        <c:lblOffset val="100"/>
        <c:noMultiLvlLbl val="0"/>
      </c:catAx>
      <c:valAx>
        <c:axId val="651265168"/>
        <c:scaling>
          <c:orientation val="minMax"/>
        </c:scaling>
        <c:delete val="0"/>
        <c:axPos val="b"/>
        <c:majorGridlines/>
        <c:numFmt formatCode="0.00%" sourceLinked="1"/>
        <c:majorTickMark val="out"/>
        <c:minorTickMark val="none"/>
        <c:tickLblPos val="nextTo"/>
        <c:crossAx val="651258504"/>
        <c:crosses val="autoZero"/>
        <c:crossBetween val="between"/>
      </c:valAx>
    </c:plotArea>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0"/>
            <c:invertIfNegative val="0"/>
            <c:bubble3D val="0"/>
            <c:spPr>
              <a:solidFill>
                <a:srgbClr val="00B050"/>
              </a:solidFill>
            </c:spPr>
          </c:dPt>
          <c:dPt>
            <c:idx val="2"/>
            <c:invertIfNegative val="0"/>
            <c:bubble3D val="0"/>
            <c:spPr>
              <a:solidFill>
                <a:srgbClr val="00B050"/>
              </a:solidFill>
            </c:spPr>
          </c:dPt>
          <c:dPt>
            <c:idx val="3"/>
            <c:invertIfNegative val="0"/>
            <c:bubble3D val="0"/>
            <c:spPr>
              <a:solidFill>
                <a:srgbClr val="00B050"/>
              </a:solidFill>
            </c:spPr>
          </c:dPt>
          <c:dPt>
            <c:idx val="4"/>
            <c:invertIfNegative val="0"/>
            <c:bubble3D val="0"/>
            <c:spPr>
              <a:solidFill>
                <a:srgbClr val="FF0000"/>
              </a:solidFill>
            </c:spPr>
          </c:dPt>
          <c:dPt>
            <c:idx val="5"/>
            <c:invertIfNegative val="0"/>
            <c:bubble3D val="0"/>
            <c:spPr>
              <a:solidFill>
                <a:srgbClr val="00B050"/>
              </a:solidFill>
            </c:spPr>
          </c:dPt>
          <c:dPt>
            <c:idx val="6"/>
            <c:invertIfNegative val="0"/>
            <c:bubble3D val="0"/>
            <c:spPr>
              <a:solidFill>
                <a:srgbClr val="00B050"/>
              </a:solidFill>
            </c:spPr>
          </c:dPt>
          <c:dPt>
            <c:idx val="7"/>
            <c:invertIfNegative val="0"/>
            <c:bubble3D val="0"/>
            <c:spPr>
              <a:solidFill>
                <a:srgbClr val="00B050"/>
              </a:solidFill>
            </c:spPr>
          </c:dPt>
          <c:dPt>
            <c:idx val="8"/>
            <c:invertIfNegative val="0"/>
            <c:bubble3D val="0"/>
            <c:spPr>
              <a:solidFill>
                <a:srgbClr val="00B050"/>
              </a:solidFill>
            </c:spPr>
          </c:dPt>
          <c:dPt>
            <c:idx val="9"/>
            <c:invertIfNegative val="0"/>
            <c:bubble3D val="0"/>
            <c:spPr>
              <a:solidFill>
                <a:srgbClr val="00B050"/>
              </a:solidFill>
            </c:spPr>
          </c:dPt>
          <c:dPt>
            <c:idx val="11"/>
            <c:invertIfNegative val="0"/>
            <c:bubble3D val="0"/>
            <c:spPr>
              <a:solidFill>
                <a:srgbClr val="00B050"/>
              </a:solidFill>
            </c:spPr>
          </c:dPt>
          <c:dLbls>
            <c:dLbl>
              <c:idx val="0"/>
              <c:spPr/>
              <c:txPr>
                <a:bodyPr/>
                <a:lstStyle/>
                <a:p>
                  <a:pPr>
                    <a:defRPr sz="10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spPr>
              <a:noFill/>
              <a:ln>
                <a:noFill/>
              </a:ln>
              <a:effectLst/>
            </c:spPr>
            <c:txPr>
              <a:bodyPr/>
              <a:lstStyle/>
              <a:p>
                <a:pPr>
                  <a:defRPr sz="105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Лист3!$A$101:$A$113</c:f>
              <c:strCache>
                <c:ptCount val="13"/>
                <c:pt idx="0">
                  <c:v>В целом по району</c:v>
                </c:pt>
                <c:pt idx="1">
                  <c:v>Алакаевка</c:v>
                </c:pt>
                <c:pt idx="2">
                  <c:v>Бобровка</c:v>
                </c:pt>
                <c:pt idx="3">
                  <c:v>Богдановка</c:v>
                </c:pt>
                <c:pt idx="4">
                  <c:v>Георгиевка</c:v>
                </c:pt>
                <c:pt idx="5">
                  <c:v>Домашка</c:v>
                </c:pt>
                <c:pt idx="6">
                  <c:v>Кинельский</c:v>
                </c:pt>
                <c:pt idx="7">
                  <c:v>Комсомольский</c:v>
                </c:pt>
                <c:pt idx="8">
                  <c:v>Красносамарское</c:v>
                </c:pt>
                <c:pt idx="9">
                  <c:v>Малая Малышевка</c:v>
                </c:pt>
                <c:pt idx="10">
                  <c:v>Новый Сарбай</c:v>
                </c:pt>
                <c:pt idx="11">
                  <c:v>Сколково</c:v>
                </c:pt>
                <c:pt idx="12">
                  <c:v>Чубовка</c:v>
                </c:pt>
              </c:strCache>
            </c:strRef>
          </c:cat>
          <c:val>
            <c:numRef>
              <c:f>Лист3!$B$101:$B$113</c:f>
              <c:numCache>
                <c:formatCode>General</c:formatCode>
                <c:ptCount val="13"/>
                <c:pt idx="0">
                  <c:v>86.1</c:v>
                </c:pt>
                <c:pt idx="1">
                  <c:v>77.8</c:v>
                </c:pt>
                <c:pt idx="2">
                  <c:v>100</c:v>
                </c:pt>
                <c:pt idx="3">
                  <c:v>85</c:v>
                </c:pt>
                <c:pt idx="4">
                  <c:v>57.1</c:v>
                </c:pt>
                <c:pt idx="5">
                  <c:v>100</c:v>
                </c:pt>
                <c:pt idx="6">
                  <c:v>94.7</c:v>
                </c:pt>
                <c:pt idx="7">
                  <c:v>95</c:v>
                </c:pt>
                <c:pt idx="8">
                  <c:v>95</c:v>
                </c:pt>
                <c:pt idx="9">
                  <c:v>100</c:v>
                </c:pt>
                <c:pt idx="10">
                  <c:v>70</c:v>
                </c:pt>
                <c:pt idx="11">
                  <c:v>95</c:v>
                </c:pt>
                <c:pt idx="12">
                  <c:v>63.2</c:v>
                </c:pt>
              </c:numCache>
            </c:numRef>
          </c:val>
        </c:ser>
        <c:dLbls>
          <c:showLegendKey val="0"/>
          <c:showVal val="0"/>
          <c:showCatName val="0"/>
          <c:showSerName val="0"/>
          <c:showPercent val="0"/>
          <c:showBubbleSize val="0"/>
        </c:dLbls>
        <c:gapWidth val="150"/>
        <c:axId val="651262424"/>
        <c:axId val="651256936"/>
      </c:barChart>
      <c:catAx>
        <c:axId val="651262424"/>
        <c:scaling>
          <c:orientation val="minMax"/>
        </c:scaling>
        <c:delete val="0"/>
        <c:axPos val="l"/>
        <c:majorGridlines/>
        <c:numFmt formatCode="General" sourceLinked="0"/>
        <c:majorTickMark val="out"/>
        <c:minorTickMark val="none"/>
        <c:tickLblPos val="nextTo"/>
        <c:txPr>
          <a:bodyPr/>
          <a:lstStyle/>
          <a:p>
            <a:pPr>
              <a:defRPr sz="1000" b="0">
                <a:latin typeface="Times New Roman" panose="02020603050405020304" pitchFamily="18" charset="0"/>
                <a:cs typeface="Times New Roman" panose="02020603050405020304" pitchFamily="18" charset="0"/>
              </a:defRPr>
            </a:pPr>
            <a:endParaRPr lang="ru-RU"/>
          </a:p>
        </c:txPr>
        <c:crossAx val="651256936"/>
        <c:crosses val="autoZero"/>
        <c:auto val="1"/>
        <c:lblAlgn val="ctr"/>
        <c:lblOffset val="100"/>
        <c:noMultiLvlLbl val="0"/>
      </c:catAx>
      <c:valAx>
        <c:axId val="651256936"/>
        <c:scaling>
          <c:orientation val="minMax"/>
        </c:scaling>
        <c:delete val="0"/>
        <c:axPos val="b"/>
        <c:majorGridlines/>
        <c:numFmt formatCode="General" sourceLinked="1"/>
        <c:majorTickMark val="out"/>
        <c:minorTickMark val="none"/>
        <c:tickLblPos val="nextTo"/>
        <c:crossAx val="651262424"/>
        <c:crosses val="autoZero"/>
        <c:crossBetween val="between"/>
      </c:valAx>
    </c:plotArea>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'2.6'!$A$2:$A$11</c:f>
              <c:strCache>
                <c:ptCount val="10"/>
                <c:pt idx="0">
                  <c:v>Чубовка - проблемы, связанные с  развитием инфраструктуры  поселения</c:v>
                </c:pt>
                <c:pt idx="1">
                  <c:v>Сколково - проблемы,  связанные с  развитием инфраструктуры  поселения</c:v>
                </c:pt>
                <c:pt idx="2">
                  <c:v>Новый Сарбай -проблемы, связанные с  развитием инфраструктуры  поселения</c:v>
                </c:pt>
                <c:pt idx="3">
                  <c:v>Красносамарское - проблемы, связанные с  развитием инфраструктуры  поселения</c:v>
                </c:pt>
                <c:pt idx="4">
                  <c:v>Комсомольский  - проблемы, связанные с  развитием инфраструктуры  поселения</c:v>
                </c:pt>
                <c:pt idx="5">
                  <c:v>Кинельский -проблемы, связанные с  развитием инфраструктуры  поселения</c:v>
                </c:pt>
                <c:pt idx="6">
                  <c:v>Георгиевка - проблемы, связанные с  развитием инфраструктуры  поселения</c:v>
                </c:pt>
                <c:pt idx="7">
                  <c:v>Богдановка -проблемы, связанные с  развитием инфраструктуры  поселения</c:v>
                </c:pt>
                <c:pt idx="8">
                  <c:v>Алакаевка -  проблемы, связанные с функционированием  учреждений здравоохранения, культуры, образования</c:v>
                </c:pt>
                <c:pt idx="9">
                  <c:v>Алакаевка -  проблемы, связанные с  развитием инфраструктуры  поселения</c:v>
                </c:pt>
              </c:strCache>
            </c:strRef>
          </c:cat>
          <c:val>
            <c:numRef>
              <c:f>'2.6'!$B$2:$B$11</c:f>
              <c:numCache>
                <c:formatCode>General</c:formatCode>
                <c:ptCount val="10"/>
                <c:pt idx="0">
                  <c:v>36.800000000000004</c:v>
                </c:pt>
                <c:pt idx="1">
                  <c:v>5</c:v>
                </c:pt>
                <c:pt idx="2">
                  <c:v>30</c:v>
                </c:pt>
                <c:pt idx="3">
                  <c:v>5</c:v>
                </c:pt>
                <c:pt idx="4">
                  <c:v>5</c:v>
                </c:pt>
                <c:pt idx="5">
                  <c:v>5.3</c:v>
                </c:pt>
                <c:pt idx="6">
                  <c:v>42.9</c:v>
                </c:pt>
                <c:pt idx="7">
                  <c:v>15</c:v>
                </c:pt>
                <c:pt idx="8">
                  <c:v>11.1</c:v>
                </c:pt>
                <c:pt idx="9">
                  <c:v>13</c:v>
                </c:pt>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'2.6'!$A$2:$A$11</c:f>
              <c:strCache>
                <c:ptCount val="10"/>
                <c:pt idx="0">
                  <c:v>Чубовка - проблемы, связанные с  развитием инфраструктуры  поселения</c:v>
                </c:pt>
                <c:pt idx="1">
                  <c:v>Сколково - проблемы,  связанные с  развитием инфраструктуры  поселения</c:v>
                </c:pt>
                <c:pt idx="2">
                  <c:v>Новый Сарбай -проблемы, связанные с  развитием инфраструктуры  поселения</c:v>
                </c:pt>
                <c:pt idx="3">
                  <c:v>Красносамарское - проблемы, связанные с  развитием инфраструктуры  поселения</c:v>
                </c:pt>
                <c:pt idx="4">
                  <c:v>Комсомольский  - проблемы, связанные с  развитием инфраструктуры  поселения</c:v>
                </c:pt>
                <c:pt idx="5">
                  <c:v>Кинельский -проблемы, связанные с  развитием инфраструктуры  поселения</c:v>
                </c:pt>
                <c:pt idx="6">
                  <c:v>Георгиевка - проблемы, связанные с  развитием инфраструктуры  поселения</c:v>
                </c:pt>
                <c:pt idx="7">
                  <c:v>Богдановка -проблемы, связанные с  развитием инфраструктуры  поселения</c:v>
                </c:pt>
                <c:pt idx="8">
                  <c:v>Алакаевка -  проблемы, связанные с функционированием  учреждений здравоохранения, культуры, образования</c:v>
                </c:pt>
                <c:pt idx="9">
                  <c:v>Алакаевка -  проблемы, связанные с  развитием инфраструктуры  поселения</c:v>
                </c:pt>
              </c:strCache>
            </c:strRef>
          </c:cat>
          <c:val>
            <c:numRef>
              <c:f>'2.6'!$C$2:$C$11</c:f>
              <c:numCache>
                <c:formatCode>General</c:formatCode>
                <c:ptCount val="10"/>
              </c:numCache>
            </c:numRef>
          </c:val>
        </c:ser>
        <c:dLbls>
          <c:showLegendKey val="0"/>
          <c:showVal val="1"/>
          <c:showCatName val="0"/>
          <c:showSerName val="0"/>
          <c:showPercent val="0"/>
          <c:showBubbleSize val="0"/>
        </c:dLbls>
        <c:gapWidth val="75"/>
        <c:axId val="651262032"/>
        <c:axId val="651265560"/>
      </c:barChart>
      <c:catAx>
        <c:axId val="651262032"/>
        <c:scaling>
          <c:orientation val="minMax"/>
        </c:scaling>
        <c:delete val="0"/>
        <c:axPos val="l"/>
        <c:numFmt formatCode="General" sourceLinked="0"/>
        <c:majorTickMark val="none"/>
        <c:minorTickMark val="none"/>
        <c:tickLblPos val="nextTo"/>
        <c:txPr>
          <a:bodyPr/>
          <a:lstStyle/>
          <a:p>
            <a:pPr>
              <a:defRPr sz="900"/>
            </a:pPr>
            <a:endParaRPr lang="ru-RU"/>
          </a:p>
        </c:txPr>
        <c:crossAx val="651265560"/>
        <c:crosses val="autoZero"/>
        <c:auto val="1"/>
        <c:lblAlgn val="l"/>
        <c:lblOffset val="100"/>
        <c:noMultiLvlLbl val="0"/>
      </c:catAx>
      <c:valAx>
        <c:axId val="651265560"/>
        <c:scaling>
          <c:orientation val="minMax"/>
        </c:scaling>
        <c:delete val="0"/>
        <c:axPos val="b"/>
        <c:numFmt formatCode="General" sourceLinked="1"/>
        <c:majorTickMark val="none"/>
        <c:minorTickMark val="none"/>
        <c:tickLblPos val="nextTo"/>
        <c:crossAx val="65126203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Лист1!$A$381</c:f>
              <c:strCache>
                <c:ptCount val="1"/>
                <c:pt idx="0">
                  <c:v>Сальдированный финансовый результат (прибыль минус убыток) по всем видам деятельности, млн. рублей </c:v>
                </c:pt>
              </c:strCache>
            </c:strRef>
          </c:tx>
          <c:invertIfNegative val="0"/>
          <c:dLbls>
            <c:dLbl>
              <c:idx val="0"/>
              <c:layout>
                <c:manualLayout>
                  <c:x val="-2.3350846468184472E-3"/>
                  <c:y val="7.8740157480314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rgbClr val="0070C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Лист1!$B$380:$L$380</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Лист1!$B$381:$L$381</c:f>
              <c:numCache>
                <c:formatCode>General</c:formatCode>
                <c:ptCount val="11"/>
                <c:pt idx="0">
                  <c:v>68.099999999999994</c:v>
                </c:pt>
                <c:pt idx="1">
                  <c:v>17.2</c:v>
                </c:pt>
                <c:pt idx="2">
                  <c:v>83.1</c:v>
                </c:pt>
                <c:pt idx="3">
                  <c:v>88.9</c:v>
                </c:pt>
                <c:pt idx="4">
                  <c:v>151.19999999999999</c:v>
                </c:pt>
                <c:pt idx="5">
                  <c:v>467.8</c:v>
                </c:pt>
                <c:pt idx="6">
                  <c:v>442.3</c:v>
                </c:pt>
                <c:pt idx="7">
                  <c:v>452</c:v>
                </c:pt>
                <c:pt idx="8">
                  <c:v>559.79999999999995</c:v>
                </c:pt>
                <c:pt idx="9">
                  <c:v>597.4</c:v>
                </c:pt>
                <c:pt idx="10">
                  <c:v>227.8</c:v>
                </c:pt>
              </c:numCache>
            </c:numRef>
          </c:val>
        </c:ser>
        <c:ser>
          <c:idx val="2"/>
          <c:order val="2"/>
          <c:tx>
            <c:strRef>
              <c:f>Лист1!$A$383</c:f>
              <c:strCache>
                <c:ptCount val="1"/>
                <c:pt idx="0">
                  <c:v>Сумма убытка убыточных организаций, млн. рублей </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Лист1!$B$380:$K$380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Лист1!$B$383:$L$383</c:f>
              <c:numCache>
                <c:formatCode>General</c:formatCode>
                <c:ptCount val="11"/>
                <c:pt idx="0">
                  <c:v>36.300000000000004</c:v>
                </c:pt>
                <c:pt idx="1">
                  <c:v>56.8</c:v>
                </c:pt>
                <c:pt idx="2">
                  <c:v>59.4</c:v>
                </c:pt>
                <c:pt idx="3">
                  <c:v>53.8</c:v>
                </c:pt>
                <c:pt idx="4">
                  <c:v>20.5</c:v>
                </c:pt>
                <c:pt idx="5">
                  <c:v>17.3</c:v>
                </c:pt>
                <c:pt idx="6">
                  <c:v>12.2</c:v>
                </c:pt>
                <c:pt idx="7">
                  <c:v>52.9</c:v>
                </c:pt>
                <c:pt idx="8">
                  <c:v>37.9</c:v>
                </c:pt>
                <c:pt idx="9">
                  <c:v>135.5</c:v>
                </c:pt>
                <c:pt idx="10">
                  <c:v>152.1</c:v>
                </c:pt>
              </c:numCache>
            </c:numRef>
          </c:val>
        </c:ser>
        <c:dLbls>
          <c:showLegendKey val="0"/>
          <c:showVal val="1"/>
          <c:showCatName val="0"/>
          <c:showSerName val="0"/>
          <c:showPercent val="0"/>
          <c:showBubbleSize val="0"/>
        </c:dLbls>
        <c:gapWidth val="75"/>
        <c:axId val="546859264"/>
        <c:axId val="546861224"/>
      </c:barChart>
      <c:lineChart>
        <c:grouping val="standard"/>
        <c:varyColors val="0"/>
        <c:ser>
          <c:idx val="1"/>
          <c:order val="1"/>
          <c:tx>
            <c:strRef>
              <c:f>Лист1!$A$382</c:f>
              <c:strCache>
                <c:ptCount val="1"/>
                <c:pt idx="0">
                  <c:v>Удельный вес убыточных организаций по всем видам деятельности, % </c:v>
                </c:pt>
              </c:strCache>
            </c:strRef>
          </c:tx>
          <c:dLbls>
            <c:dLbl>
              <c:idx val="0"/>
              <c:layout>
                <c:manualLayout>
                  <c:x val="-3.8009173279531232E-2"/>
                  <c:y val="-3.4326427204549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543118164833317E-2"/>
                  <c:y val="7.24669018762712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543118164833358E-2"/>
                  <c:y val="-8.77230917449597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0543118164833317E-2"/>
                  <c:y val="0.102979281613648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941283508927117E-2"/>
                  <c:y val="-5.721071200758245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5611007935437535E-2"/>
                  <c:y val="6.10247594747545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Лист1!$B$380:$K$380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Лист1!$B$382:$L$382</c:f>
              <c:numCache>
                <c:formatCode>General</c:formatCode>
                <c:ptCount val="11"/>
                <c:pt idx="0">
                  <c:v>26.8</c:v>
                </c:pt>
                <c:pt idx="1">
                  <c:v>22</c:v>
                </c:pt>
                <c:pt idx="2">
                  <c:v>33.800000000000004</c:v>
                </c:pt>
                <c:pt idx="3">
                  <c:v>20.7</c:v>
                </c:pt>
                <c:pt idx="4">
                  <c:v>22.6</c:v>
                </c:pt>
                <c:pt idx="5">
                  <c:v>9.8000000000000007</c:v>
                </c:pt>
                <c:pt idx="6">
                  <c:v>17.899999999999999</c:v>
                </c:pt>
                <c:pt idx="7">
                  <c:v>17.600000000000001</c:v>
                </c:pt>
                <c:pt idx="8">
                  <c:v>21.4</c:v>
                </c:pt>
                <c:pt idx="9">
                  <c:v>15.7</c:v>
                </c:pt>
                <c:pt idx="10">
                  <c:v>17.3</c:v>
                </c:pt>
              </c:numCache>
            </c:numRef>
          </c:val>
          <c:smooth val="0"/>
        </c:ser>
        <c:dLbls>
          <c:showLegendKey val="0"/>
          <c:showVal val="1"/>
          <c:showCatName val="0"/>
          <c:showSerName val="0"/>
          <c:showPercent val="0"/>
          <c:showBubbleSize val="0"/>
        </c:dLbls>
        <c:marker val="1"/>
        <c:smooth val="0"/>
        <c:axId val="438509304"/>
        <c:axId val="546841232"/>
      </c:lineChart>
      <c:catAx>
        <c:axId val="546859264"/>
        <c:scaling>
          <c:orientation val="minMax"/>
        </c:scaling>
        <c:delete val="0"/>
        <c:axPos val="b"/>
        <c:majorGridlines/>
        <c:numFmt formatCode="General" sourceLinked="1"/>
        <c:majorTickMark val="none"/>
        <c:minorTickMark val="none"/>
        <c:tickLblPos val="nextTo"/>
        <c:txPr>
          <a:bodyPr/>
          <a:lstStyle/>
          <a:p>
            <a:pPr>
              <a:defRPr sz="900"/>
            </a:pPr>
            <a:endParaRPr lang="ru-RU"/>
          </a:p>
        </c:txPr>
        <c:crossAx val="546861224"/>
        <c:crosses val="autoZero"/>
        <c:auto val="1"/>
        <c:lblAlgn val="ctr"/>
        <c:lblOffset val="100"/>
        <c:noMultiLvlLbl val="0"/>
      </c:catAx>
      <c:valAx>
        <c:axId val="546861224"/>
        <c:scaling>
          <c:orientation val="minMax"/>
          <c:max val="600"/>
        </c:scaling>
        <c:delete val="0"/>
        <c:axPos val="l"/>
        <c:majorGridlines/>
        <c:title>
          <c:tx>
            <c:rich>
              <a:bodyPr rot="-5400000" vert="horz"/>
              <a:lstStyle/>
              <a:p>
                <a:pPr>
                  <a:defRPr sz="900"/>
                </a:pPr>
                <a:r>
                  <a:rPr lang="ru-RU" sz="900"/>
                  <a:t>Сальдированный</a:t>
                </a:r>
                <a:r>
                  <a:rPr lang="ru-RU" sz="900" baseline="0"/>
                  <a:t> финансовый результат млн. руб, сумма убытка убыточныйх оргнизаций\, млн. руб</a:t>
                </a:r>
                <a:endParaRPr lang="ru-RU" sz="900"/>
              </a:p>
            </c:rich>
          </c:tx>
          <c:overlay val="0"/>
        </c:title>
        <c:numFmt formatCode="General" sourceLinked="1"/>
        <c:majorTickMark val="none"/>
        <c:minorTickMark val="none"/>
        <c:tickLblPos val="nextTo"/>
        <c:txPr>
          <a:bodyPr/>
          <a:lstStyle/>
          <a:p>
            <a:pPr>
              <a:defRPr sz="900"/>
            </a:pPr>
            <a:endParaRPr lang="ru-RU"/>
          </a:p>
        </c:txPr>
        <c:crossAx val="546859264"/>
        <c:crosses val="autoZero"/>
        <c:crossBetween val="between"/>
      </c:valAx>
      <c:valAx>
        <c:axId val="546841232"/>
        <c:scaling>
          <c:orientation val="minMax"/>
          <c:max val="35"/>
        </c:scaling>
        <c:delete val="0"/>
        <c:axPos val="r"/>
        <c:title>
          <c:tx>
            <c:rich>
              <a:bodyPr rot="-5400000" vert="horz"/>
              <a:lstStyle/>
              <a:p>
                <a:pPr>
                  <a:defRPr sz="800"/>
                </a:pPr>
                <a:r>
                  <a:rPr lang="ru-RU" sz="800"/>
                  <a:t>Удельный вес убыточных организаций, %</a:t>
                </a:r>
              </a:p>
            </c:rich>
          </c:tx>
          <c:overlay val="0"/>
        </c:title>
        <c:numFmt formatCode="General" sourceLinked="1"/>
        <c:majorTickMark val="out"/>
        <c:minorTickMark val="none"/>
        <c:tickLblPos val="nextTo"/>
        <c:txPr>
          <a:bodyPr/>
          <a:lstStyle/>
          <a:p>
            <a:pPr>
              <a:defRPr sz="1050"/>
            </a:pPr>
            <a:endParaRPr lang="ru-RU"/>
          </a:p>
        </c:txPr>
        <c:crossAx val="438509304"/>
        <c:crosses val="max"/>
        <c:crossBetween val="between"/>
      </c:valAx>
      <c:catAx>
        <c:axId val="438509304"/>
        <c:scaling>
          <c:orientation val="minMax"/>
        </c:scaling>
        <c:delete val="1"/>
        <c:axPos val="b"/>
        <c:numFmt formatCode="General" sourceLinked="1"/>
        <c:majorTickMark val="out"/>
        <c:minorTickMark val="none"/>
        <c:tickLblPos val="none"/>
        <c:crossAx val="546841232"/>
        <c:crosses val="autoZero"/>
        <c:auto val="1"/>
        <c:lblAlgn val="ctr"/>
        <c:lblOffset val="100"/>
        <c:noMultiLvlLbl val="0"/>
      </c:catAx>
    </c:plotArea>
    <c:legend>
      <c:legendPos val="b"/>
      <c:overlay val="0"/>
      <c:txPr>
        <a:bodyPr/>
        <a:lstStyle/>
        <a:p>
          <a:pPr>
            <a:defRPr sz="800"/>
          </a:pPr>
          <a:endParaRPr lang="ru-RU"/>
        </a:p>
      </c:txPr>
    </c:legend>
    <c:plotVisOnly val="1"/>
    <c:dispBlanksAs val="gap"/>
    <c:showDLblsOverMax val="0"/>
  </c:chart>
  <c:spPr>
    <a:ln>
      <a:solidFill>
        <a:schemeClr val="tx1"/>
      </a:solid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B050"/>
            </a:solidFill>
          </c:spPr>
          <c:invertIfNegative val="0"/>
          <c:dPt>
            <c:idx val="3"/>
            <c:invertIfNegative val="0"/>
            <c:bubble3D val="0"/>
            <c:spPr>
              <a:solidFill>
                <a:srgbClr val="0070C0"/>
              </a:solidFill>
            </c:spPr>
          </c:dPt>
          <c:dPt>
            <c:idx val="4"/>
            <c:invertIfNegative val="0"/>
            <c:bubble3D val="0"/>
            <c:spPr>
              <a:solidFill>
                <a:srgbClr val="0070C0"/>
              </a:solidFill>
            </c:spPr>
          </c:dPt>
          <c:dPt>
            <c:idx val="1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Лист3!$A$141:$A$153</c:f>
              <c:strCache>
                <c:ptCount val="13"/>
                <c:pt idx="0">
                  <c:v>В целом по району</c:v>
                </c:pt>
                <c:pt idx="1">
                  <c:v>Алакаевка</c:v>
                </c:pt>
                <c:pt idx="2">
                  <c:v>Бобровка</c:v>
                </c:pt>
                <c:pt idx="3">
                  <c:v>Богдановка</c:v>
                </c:pt>
                <c:pt idx="4">
                  <c:v>Георгиевка</c:v>
                </c:pt>
                <c:pt idx="5">
                  <c:v>Домашка</c:v>
                </c:pt>
                <c:pt idx="6">
                  <c:v>Кинельский</c:v>
                </c:pt>
                <c:pt idx="7">
                  <c:v>Комсомольский</c:v>
                </c:pt>
                <c:pt idx="8">
                  <c:v>Красносамарское</c:v>
                </c:pt>
                <c:pt idx="9">
                  <c:v>Малая Малышевка</c:v>
                </c:pt>
                <c:pt idx="10">
                  <c:v>Новый Сарбай</c:v>
                </c:pt>
                <c:pt idx="11">
                  <c:v>Сколково</c:v>
                </c:pt>
                <c:pt idx="12">
                  <c:v>Чубовка</c:v>
                </c:pt>
              </c:strCache>
            </c:strRef>
          </c:cat>
          <c:val>
            <c:numRef>
              <c:f>Лист3!$B$141:$B$153</c:f>
              <c:numCache>
                <c:formatCode>General</c:formatCode>
                <c:ptCount val="13"/>
                <c:pt idx="0">
                  <c:v>91.3</c:v>
                </c:pt>
                <c:pt idx="1">
                  <c:v>100</c:v>
                </c:pt>
                <c:pt idx="2">
                  <c:v>100</c:v>
                </c:pt>
                <c:pt idx="3">
                  <c:v>75</c:v>
                </c:pt>
                <c:pt idx="4">
                  <c:v>81</c:v>
                </c:pt>
                <c:pt idx="5">
                  <c:v>100</c:v>
                </c:pt>
                <c:pt idx="6">
                  <c:v>100</c:v>
                </c:pt>
                <c:pt idx="7">
                  <c:v>100</c:v>
                </c:pt>
                <c:pt idx="8">
                  <c:v>100</c:v>
                </c:pt>
                <c:pt idx="9">
                  <c:v>100</c:v>
                </c:pt>
                <c:pt idx="10">
                  <c:v>100</c:v>
                </c:pt>
                <c:pt idx="11">
                  <c:v>90</c:v>
                </c:pt>
                <c:pt idx="12">
                  <c:v>68.400000000000006</c:v>
                </c:pt>
              </c:numCache>
            </c:numRef>
          </c:val>
        </c:ser>
        <c:dLbls>
          <c:showLegendKey val="0"/>
          <c:showVal val="0"/>
          <c:showCatName val="0"/>
          <c:showSerName val="0"/>
          <c:showPercent val="0"/>
          <c:showBubbleSize val="0"/>
        </c:dLbls>
        <c:gapWidth val="150"/>
        <c:axId val="651258896"/>
        <c:axId val="651265952"/>
      </c:barChart>
      <c:catAx>
        <c:axId val="651258896"/>
        <c:scaling>
          <c:orientation val="minMax"/>
        </c:scaling>
        <c:delete val="0"/>
        <c:axPos val="l"/>
        <c:numFmt formatCode="General" sourceLinked="0"/>
        <c:majorTickMark val="out"/>
        <c:minorTickMark val="none"/>
        <c:tickLblPos val="nextTo"/>
        <c:crossAx val="651265952"/>
        <c:crosses val="autoZero"/>
        <c:auto val="1"/>
        <c:lblAlgn val="ctr"/>
        <c:lblOffset val="100"/>
        <c:noMultiLvlLbl val="0"/>
      </c:catAx>
      <c:valAx>
        <c:axId val="651265952"/>
        <c:scaling>
          <c:orientation val="minMax"/>
        </c:scaling>
        <c:delete val="0"/>
        <c:axPos val="b"/>
        <c:majorGridlines/>
        <c:numFmt formatCode="General" sourceLinked="1"/>
        <c:majorTickMark val="out"/>
        <c:minorTickMark val="none"/>
        <c:tickLblPos val="nextTo"/>
        <c:crossAx val="651258896"/>
        <c:crosses val="autoZero"/>
        <c:crossBetween val="between"/>
      </c:valAx>
    </c:plotArea>
    <c:plotVisOnly val="1"/>
    <c:dispBlanksAs val="gap"/>
    <c:showDLblsOverMax val="0"/>
  </c:chart>
  <c:txPr>
    <a:bodyPr/>
    <a:lstStyle/>
    <a:p>
      <a:pPr>
        <a:defRPr sz="900" b="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B050"/>
            </a:solidFill>
          </c:spPr>
          <c:invertIfNegative val="0"/>
          <c:dPt>
            <c:idx val="0"/>
            <c:invertIfNegative val="0"/>
            <c:bubble3D val="0"/>
            <c:spPr>
              <a:solidFill>
                <a:srgbClr val="0070C0"/>
              </a:solidFill>
            </c:spPr>
          </c:dPt>
          <c:dPt>
            <c:idx val="2"/>
            <c:invertIfNegative val="0"/>
            <c:bubble3D val="0"/>
            <c:spPr>
              <a:solidFill>
                <a:srgbClr val="0070C0"/>
              </a:solidFill>
            </c:spPr>
          </c:dPt>
          <c:dPt>
            <c:idx val="10"/>
            <c:invertIfNegative val="0"/>
            <c:bubble3D val="0"/>
            <c:spPr>
              <a:solidFill>
                <a:srgbClr val="0070C0"/>
              </a:solidFill>
            </c:spPr>
          </c:dPt>
          <c:dPt>
            <c:idx val="1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Лист3!$A$161:$A$173</c:f>
              <c:strCache>
                <c:ptCount val="13"/>
                <c:pt idx="0">
                  <c:v>В целом по району</c:v>
                </c:pt>
                <c:pt idx="1">
                  <c:v>Алакаевка</c:v>
                </c:pt>
                <c:pt idx="2">
                  <c:v>Бобровка</c:v>
                </c:pt>
                <c:pt idx="3">
                  <c:v>Богдановка</c:v>
                </c:pt>
                <c:pt idx="4">
                  <c:v>Георгиевка</c:v>
                </c:pt>
                <c:pt idx="5">
                  <c:v>Домашка</c:v>
                </c:pt>
                <c:pt idx="6">
                  <c:v>Кинельский</c:v>
                </c:pt>
                <c:pt idx="7">
                  <c:v>Комсомольский</c:v>
                </c:pt>
                <c:pt idx="8">
                  <c:v>Красносамарское</c:v>
                </c:pt>
                <c:pt idx="9">
                  <c:v>Малая Малышевка</c:v>
                </c:pt>
                <c:pt idx="10">
                  <c:v>Новый Сарбай</c:v>
                </c:pt>
                <c:pt idx="11">
                  <c:v>Сколково</c:v>
                </c:pt>
                <c:pt idx="12">
                  <c:v>Чубовка</c:v>
                </c:pt>
              </c:strCache>
            </c:strRef>
          </c:cat>
          <c:val>
            <c:numRef>
              <c:f>Лист3!$B$161:$B$173</c:f>
              <c:numCache>
                <c:formatCode>General</c:formatCode>
                <c:ptCount val="13"/>
                <c:pt idx="0">
                  <c:v>84.2</c:v>
                </c:pt>
                <c:pt idx="1">
                  <c:v>100</c:v>
                </c:pt>
                <c:pt idx="2">
                  <c:v>85</c:v>
                </c:pt>
                <c:pt idx="3">
                  <c:v>100</c:v>
                </c:pt>
                <c:pt idx="4">
                  <c:v>100</c:v>
                </c:pt>
                <c:pt idx="5">
                  <c:v>100</c:v>
                </c:pt>
                <c:pt idx="6">
                  <c:v>100</c:v>
                </c:pt>
                <c:pt idx="7">
                  <c:v>100</c:v>
                </c:pt>
                <c:pt idx="8">
                  <c:v>100</c:v>
                </c:pt>
                <c:pt idx="9">
                  <c:v>100</c:v>
                </c:pt>
                <c:pt idx="10">
                  <c:v>90</c:v>
                </c:pt>
                <c:pt idx="11">
                  <c:v>100</c:v>
                </c:pt>
                <c:pt idx="12">
                  <c:v>73.7</c:v>
                </c:pt>
              </c:numCache>
            </c:numRef>
          </c:val>
        </c:ser>
        <c:dLbls>
          <c:showLegendKey val="0"/>
          <c:showVal val="0"/>
          <c:showCatName val="0"/>
          <c:showSerName val="0"/>
          <c:showPercent val="0"/>
          <c:showBubbleSize val="0"/>
        </c:dLbls>
        <c:gapWidth val="150"/>
        <c:axId val="651256152"/>
        <c:axId val="651266736"/>
      </c:barChart>
      <c:catAx>
        <c:axId val="651256152"/>
        <c:scaling>
          <c:orientation val="minMax"/>
        </c:scaling>
        <c:delete val="0"/>
        <c:axPos val="l"/>
        <c:majorGridlines/>
        <c:numFmt formatCode="General" sourceLinked="0"/>
        <c:majorTickMark val="out"/>
        <c:minorTickMark val="none"/>
        <c:tickLblPos val="nextTo"/>
        <c:crossAx val="651266736"/>
        <c:crosses val="autoZero"/>
        <c:auto val="1"/>
        <c:lblAlgn val="ctr"/>
        <c:lblOffset val="100"/>
        <c:noMultiLvlLbl val="0"/>
      </c:catAx>
      <c:valAx>
        <c:axId val="651266736"/>
        <c:scaling>
          <c:orientation val="minMax"/>
        </c:scaling>
        <c:delete val="0"/>
        <c:axPos val="b"/>
        <c:majorGridlines/>
        <c:numFmt formatCode="General" sourceLinked="1"/>
        <c:majorTickMark val="out"/>
        <c:minorTickMark val="none"/>
        <c:tickLblPos val="nextTo"/>
        <c:crossAx val="651256152"/>
        <c:crosses val="autoZero"/>
        <c:crossBetween val="between"/>
      </c:valAx>
    </c:plotArea>
    <c:plotVisOnly val="1"/>
    <c:dispBlanksAs val="gap"/>
    <c:showDLblsOverMax val="0"/>
  </c:chart>
  <c:txPr>
    <a:bodyPr/>
    <a:lstStyle/>
    <a:p>
      <a:pPr>
        <a:defRPr sz="900" b="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FF0000"/>
            </a:solidFill>
          </c:spPr>
          <c:invertIfNegative val="0"/>
          <c:dPt>
            <c:idx val="3"/>
            <c:invertIfNegative val="0"/>
            <c:bubble3D val="0"/>
            <c:spPr>
              <a:solidFill>
                <a:srgbClr val="0070C0"/>
              </a:solidFill>
            </c:spPr>
          </c:dPt>
          <c:dPt>
            <c:idx val="5"/>
            <c:invertIfNegative val="0"/>
            <c:bubble3D val="0"/>
            <c:spPr>
              <a:solidFill>
                <a:srgbClr val="00B050"/>
              </a:solidFill>
            </c:spPr>
          </c:dPt>
          <c:dPt>
            <c:idx val="6"/>
            <c:invertIfNegative val="0"/>
            <c:bubble3D val="0"/>
            <c:spPr>
              <a:solidFill>
                <a:srgbClr val="0070C0"/>
              </a:solidFill>
            </c:spPr>
          </c:dPt>
          <c:dPt>
            <c:idx val="7"/>
            <c:invertIfNegative val="0"/>
            <c:bubble3D val="0"/>
            <c:spPr>
              <a:solidFill>
                <a:srgbClr val="00B050"/>
              </a:solidFill>
            </c:spPr>
          </c:dPt>
          <c:dPt>
            <c:idx val="10"/>
            <c:invertIfNegative val="0"/>
            <c:bubble3D val="0"/>
            <c:spPr>
              <a:solidFill>
                <a:srgbClr val="0070C0"/>
              </a:solidFill>
            </c:spPr>
          </c:dPt>
          <c:dLbls>
            <c:spPr>
              <a:noFill/>
              <a:ln>
                <a:noFill/>
              </a:ln>
              <a:effectLst/>
            </c:spPr>
            <c:txPr>
              <a:bodyPr/>
              <a:lstStyle/>
              <a:p>
                <a:pPr>
                  <a:defRPr sz="10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Лист3!$A$191:$A$203</c:f>
              <c:strCache>
                <c:ptCount val="13"/>
                <c:pt idx="0">
                  <c:v>В целом по району</c:v>
                </c:pt>
                <c:pt idx="1">
                  <c:v>Алакаевка</c:v>
                </c:pt>
                <c:pt idx="2">
                  <c:v>Бобровка</c:v>
                </c:pt>
                <c:pt idx="3">
                  <c:v>Богдановка</c:v>
                </c:pt>
                <c:pt idx="4">
                  <c:v>Георгиевка</c:v>
                </c:pt>
                <c:pt idx="5">
                  <c:v>Домашка</c:v>
                </c:pt>
                <c:pt idx="6">
                  <c:v>Кинельский</c:v>
                </c:pt>
                <c:pt idx="7">
                  <c:v>Комсомольский</c:v>
                </c:pt>
                <c:pt idx="8">
                  <c:v>Красносамарское</c:v>
                </c:pt>
                <c:pt idx="9">
                  <c:v>Малая Малышевка</c:v>
                </c:pt>
                <c:pt idx="10">
                  <c:v>Новый Сарбай</c:v>
                </c:pt>
                <c:pt idx="11">
                  <c:v>Сколково</c:v>
                </c:pt>
                <c:pt idx="12">
                  <c:v>Чубовка</c:v>
                </c:pt>
              </c:strCache>
            </c:strRef>
          </c:cat>
          <c:val>
            <c:numRef>
              <c:f>Лист3!$B$191:$B$203</c:f>
              <c:numCache>
                <c:formatCode>General</c:formatCode>
                <c:ptCount val="13"/>
                <c:pt idx="0">
                  <c:v>66.900000000000006</c:v>
                </c:pt>
                <c:pt idx="1">
                  <c:v>89.5</c:v>
                </c:pt>
                <c:pt idx="2">
                  <c:v>90</c:v>
                </c:pt>
                <c:pt idx="3">
                  <c:v>45</c:v>
                </c:pt>
                <c:pt idx="4">
                  <c:v>81</c:v>
                </c:pt>
                <c:pt idx="5">
                  <c:v>35</c:v>
                </c:pt>
                <c:pt idx="6">
                  <c:v>52.6</c:v>
                </c:pt>
                <c:pt idx="7">
                  <c:v>25</c:v>
                </c:pt>
                <c:pt idx="8">
                  <c:v>80</c:v>
                </c:pt>
                <c:pt idx="9">
                  <c:v>85</c:v>
                </c:pt>
                <c:pt idx="10">
                  <c:v>45</c:v>
                </c:pt>
                <c:pt idx="11">
                  <c:v>95</c:v>
                </c:pt>
                <c:pt idx="12">
                  <c:v>82.4</c:v>
                </c:pt>
              </c:numCache>
            </c:numRef>
          </c:val>
        </c:ser>
        <c:dLbls>
          <c:showLegendKey val="0"/>
          <c:showVal val="0"/>
          <c:showCatName val="0"/>
          <c:showSerName val="0"/>
          <c:showPercent val="0"/>
          <c:showBubbleSize val="0"/>
        </c:dLbls>
        <c:gapWidth val="150"/>
        <c:axId val="651263208"/>
        <c:axId val="651259288"/>
      </c:barChart>
      <c:catAx>
        <c:axId val="651263208"/>
        <c:scaling>
          <c:orientation val="minMax"/>
        </c:scaling>
        <c:delete val="0"/>
        <c:axPos val="l"/>
        <c:majorGridlines/>
        <c:numFmt formatCode="General" sourceLinked="0"/>
        <c:majorTickMark val="out"/>
        <c:minorTickMark val="none"/>
        <c:tickLblPos val="nextTo"/>
        <c:txPr>
          <a:bodyPr/>
          <a:lstStyle/>
          <a:p>
            <a:pPr>
              <a:defRPr sz="1000" b="0">
                <a:latin typeface="Times New Roman" panose="02020603050405020304" pitchFamily="18" charset="0"/>
                <a:cs typeface="Times New Roman" panose="02020603050405020304" pitchFamily="18" charset="0"/>
              </a:defRPr>
            </a:pPr>
            <a:endParaRPr lang="ru-RU"/>
          </a:p>
        </c:txPr>
        <c:crossAx val="651259288"/>
        <c:crosses val="autoZero"/>
        <c:auto val="1"/>
        <c:lblAlgn val="ctr"/>
        <c:lblOffset val="100"/>
        <c:noMultiLvlLbl val="0"/>
      </c:catAx>
      <c:valAx>
        <c:axId val="651259288"/>
        <c:scaling>
          <c:orientation val="minMax"/>
        </c:scaling>
        <c:delete val="0"/>
        <c:axPos val="b"/>
        <c:majorGridlines/>
        <c:numFmt formatCode="General" sourceLinked="1"/>
        <c:majorTickMark val="out"/>
        <c:minorTickMark val="none"/>
        <c:tickLblPos val="nextTo"/>
        <c:crossAx val="651263208"/>
        <c:crosses val="autoZero"/>
        <c:crossBetween val="between"/>
      </c:valAx>
    </c:plotArea>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193960056400874"/>
          <c:y val="0.18539550155487591"/>
          <c:w val="0.60576715037745277"/>
          <c:h val="0.6577362616067236"/>
        </c:manualLayout>
      </c:layout>
      <c:pieChart>
        <c:varyColors val="1"/>
        <c:ser>
          <c:idx val="0"/>
          <c:order val="0"/>
          <c:explosion val="25"/>
          <c:dLbls>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Лист4!$A$1:$A$15</c:f>
              <c:strCache>
                <c:ptCount val="15"/>
                <c:pt idx="0">
                  <c:v>Зерновое растениеводство</c:v>
                </c:pt>
                <c:pt idx="1">
                  <c:v>Овощеводство в открытом грунте</c:v>
                </c:pt>
                <c:pt idx="2">
                  <c:v>Тепличное овощеводство, в том числе и на частных подворьях</c:v>
                </c:pt>
                <c:pt idx="3">
                  <c:v>Кормовое растениеводство</c:v>
                </c:pt>
                <c:pt idx="4">
                  <c:v>Картофелеводство</c:v>
                </c:pt>
                <c:pt idx="5">
                  <c:v>Садоводство</c:v>
                </c:pt>
                <c:pt idx="6">
                  <c:v>Производство комбикормов</c:v>
                </c:pt>
                <c:pt idx="7">
                  <c:v>Птицеводство</c:v>
                </c:pt>
                <c:pt idx="8">
                  <c:v>Свиноводство</c:v>
                </c:pt>
                <c:pt idx="9">
                  <c:v>Выращивание кр. рогатого скота (молочное производство – фермы)</c:v>
                </c:pt>
                <c:pt idx="10">
                  <c:v>Выращивание кр. рогатого скота (на мясо);</c:v>
                </c:pt>
                <c:pt idx="11">
                  <c:v>Переработка молока (молокозавод);</c:v>
                </c:pt>
                <c:pt idx="12">
                  <c:v>Переработка мяса (мясной цех – комбинат)</c:v>
                </c:pt>
                <c:pt idx="13">
                  <c:v>Переработка продукции растениеводства</c:v>
                </c:pt>
                <c:pt idx="14">
                  <c:v>Складское хранение продуктов растениеводства</c:v>
                </c:pt>
              </c:strCache>
            </c:strRef>
          </c:cat>
          <c:val>
            <c:numRef>
              <c:f>Лист4!$B$1:$B$15</c:f>
              <c:numCache>
                <c:formatCode>0.00%</c:formatCode>
                <c:ptCount val="15"/>
                <c:pt idx="0">
                  <c:v>0.17500000000000004</c:v>
                </c:pt>
                <c:pt idx="1">
                  <c:v>6.8000000000000019E-2</c:v>
                </c:pt>
                <c:pt idx="2">
                  <c:v>0.20500000000000004</c:v>
                </c:pt>
                <c:pt idx="3">
                  <c:v>1.7000000000000001E-2</c:v>
                </c:pt>
                <c:pt idx="4">
                  <c:v>5.1000000000000004E-2</c:v>
                </c:pt>
                <c:pt idx="5">
                  <c:v>9.0000000000000024E-2</c:v>
                </c:pt>
                <c:pt idx="6">
                  <c:v>9.0000000000000028E-3</c:v>
                </c:pt>
                <c:pt idx="7">
                  <c:v>6.0000000000000032E-2</c:v>
                </c:pt>
                <c:pt idx="8">
                  <c:v>5.1000000000000004E-2</c:v>
                </c:pt>
                <c:pt idx="9">
                  <c:v>0.30800000000000038</c:v>
                </c:pt>
                <c:pt idx="10">
                  <c:v>0.30300000000000032</c:v>
                </c:pt>
                <c:pt idx="11">
                  <c:v>0.15400000000000041</c:v>
                </c:pt>
                <c:pt idx="12">
                  <c:v>0.18800000000000044</c:v>
                </c:pt>
                <c:pt idx="13">
                  <c:v>3.0000000000000002E-2</c:v>
                </c:pt>
                <c:pt idx="14">
                  <c:v>9.0000000000000028E-3</c:v>
                </c:pt>
              </c:numCache>
            </c:numRef>
          </c:val>
        </c:ser>
        <c:dLbls>
          <c:showLegendKey val="0"/>
          <c:showVal val="0"/>
          <c:showCatName val="0"/>
          <c:showSerName val="0"/>
          <c:showPercent val="1"/>
          <c:showBubbleSize val="0"/>
          <c:showLeaderLines val="1"/>
        </c:dLbls>
        <c:firstSliceAng val="0"/>
      </c:pieChart>
    </c:plotArea>
    <c:plotVisOnly val="1"/>
    <c:dispBlanksAs val="zero"/>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0"/>
            <c:invertIfNegative val="0"/>
            <c:bubble3D val="0"/>
            <c:spPr>
              <a:solidFill>
                <a:srgbClr val="FFC000"/>
              </a:solidFill>
            </c:spPr>
          </c:dPt>
          <c:dPt>
            <c:idx val="1"/>
            <c:invertIfNegative val="0"/>
            <c:bubble3D val="0"/>
            <c:spPr>
              <a:solidFill>
                <a:srgbClr val="FF0000"/>
              </a:solidFill>
            </c:spPr>
          </c:dPt>
          <c:dPt>
            <c:idx val="2"/>
            <c:invertIfNegative val="0"/>
            <c:bubble3D val="0"/>
            <c:spPr>
              <a:solidFill>
                <a:srgbClr val="FFFF00"/>
              </a:solidFill>
            </c:spPr>
          </c:dPt>
          <c:dPt>
            <c:idx val="3"/>
            <c:invertIfNegative val="0"/>
            <c:bubble3D val="0"/>
            <c:spPr>
              <a:solidFill>
                <a:srgbClr val="00B050"/>
              </a:solidFill>
            </c:spPr>
          </c:dPt>
          <c:dPt>
            <c:idx val="4"/>
            <c:invertIfNegative val="0"/>
            <c:bubble3D val="0"/>
            <c:spPr>
              <a:solidFill>
                <a:srgbClr val="00B0F0"/>
              </a:solidFill>
            </c:spPr>
          </c:dPt>
          <c:dPt>
            <c:idx val="6"/>
            <c:invertIfNegative val="0"/>
            <c:bubble3D val="0"/>
            <c:spPr>
              <a:solidFill>
                <a:srgbClr val="92D050"/>
              </a:solidFill>
            </c:spPr>
          </c:dPt>
          <c:dPt>
            <c:idx val="7"/>
            <c:invertIfNegative val="0"/>
            <c:bubble3D val="0"/>
            <c:spPr>
              <a:solidFill>
                <a:srgbClr val="C00000"/>
              </a:solidFill>
            </c:spPr>
          </c:dPt>
          <c:dPt>
            <c:idx val="8"/>
            <c:invertIfNegative val="0"/>
            <c:bubble3D val="0"/>
            <c:spPr>
              <a:solidFill>
                <a:srgbClr val="FF0000"/>
              </a:solidFill>
            </c:spPr>
          </c:dPt>
          <c:dPt>
            <c:idx val="10"/>
            <c:invertIfNegative val="0"/>
            <c:bubble3D val="0"/>
            <c:spPr>
              <a:solidFill>
                <a:srgbClr val="00B050"/>
              </a:solidFill>
            </c:spPr>
          </c:dPt>
          <c:dPt>
            <c:idx val="11"/>
            <c:invertIfNegative val="0"/>
            <c:bubble3D val="0"/>
            <c:spPr>
              <a:solidFill>
                <a:srgbClr val="C00000"/>
              </a:solidFill>
            </c:spPr>
          </c:dPt>
          <c:dPt>
            <c:idx val="12"/>
            <c:invertIfNegative val="0"/>
            <c:bubble3D val="0"/>
            <c:spPr>
              <a:solidFill>
                <a:srgbClr val="FF0000"/>
              </a:solidFill>
            </c:spPr>
          </c:dPt>
          <c:dPt>
            <c:idx val="13"/>
            <c:invertIfNegative val="0"/>
            <c:bubble3D val="0"/>
            <c:spPr>
              <a:solidFill>
                <a:srgbClr val="00B0F0"/>
              </a:solidFill>
            </c:spPr>
          </c:dPt>
          <c:dPt>
            <c:idx val="14"/>
            <c:invertIfNegative val="0"/>
            <c:bubble3D val="0"/>
            <c:spPr>
              <a:solidFill>
                <a:srgbClr val="92D050"/>
              </a:solidFill>
            </c:spPr>
          </c:dPt>
          <c:dPt>
            <c:idx val="15"/>
            <c:invertIfNegative val="0"/>
            <c:bubble3D val="0"/>
            <c:spPr>
              <a:solidFill>
                <a:srgbClr val="00B0F0"/>
              </a:solidFill>
            </c:spPr>
          </c:dPt>
          <c:dPt>
            <c:idx val="16"/>
            <c:invertIfNegative val="0"/>
            <c:bubble3D val="0"/>
            <c:spPr>
              <a:solidFill>
                <a:srgbClr val="92D050"/>
              </a:solidFill>
            </c:spPr>
          </c:dPt>
          <c:dPt>
            <c:idx val="18"/>
            <c:invertIfNegative val="0"/>
            <c:bubble3D val="0"/>
            <c:spPr>
              <a:solidFill>
                <a:srgbClr val="92D050"/>
              </a:solidFill>
            </c:spPr>
          </c:dPt>
          <c:dPt>
            <c:idx val="19"/>
            <c:invertIfNegative val="0"/>
            <c:bubble3D val="0"/>
            <c:spPr>
              <a:solidFill>
                <a:srgbClr val="C00000"/>
              </a:solidFill>
            </c:spPr>
          </c:dPt>
          <c:dPt>
            <c:idx val="20"/>
            <c:invertIfNegative val="0"/>
            <c:bubble3D val="0"/>
            <c:spPr>
              <a:solidFill>
                <a:srgbClr val="00B0F0"/>
              </a:solidFill>
            </c:spPr>
          </c:dPt>
          <c:dPt>
            <c:idx val="21"/>
            <c:invertIfNegative val="0"/>
            <c:bubble3D val="0"/>
            <c:spPr>
              <a:solidFill>
                <a:srgbClr val="92D050"/>
              </a:solidFill>
            </c:spPr>
          </c:dPt>
          <c:dPt>
            <c:idx val="22"/>
            <c:invertIfNegative val="0"/>
            <c:bubble3D val="0"/>
            <c:spPr>
              <a:solidFill>
                <a:srgbClr val="C00000"/>
              </a:solidFill>
            </c:spPr>
          </c:dPt>
          <c:dPt>
            <c:idx val="24"/>
            <c:invertIfNegative val="0"/>
            <c:bubble3D val="0"/>
            <c:spPr>
              <a:solidFill>
                <a:srgbClr val="C00000"/>
              </a:solidFill>
            </c:spPr>
          </c:dPt>
          <c:dPt>
            <c:idx val="25"/>
            <c:invertIfNegative val="0"/>
            <c:bubble3D val="0"/>
            <c:spPr>
              <a:solidFill>
                <a:srgbClr val="92D050"/>
              </a:solidFill>
            </c:spPr>
          </c:dPt>
          <c:dPt>
            <c:idx val="26"/>
            <c:invertIfNegative val="0"/>
            <c:bubble3D val="0"/>
            <c:spPr>
              <a:solidFill>
                <a:srgbClr val="00B0F0"/>
              </a:solidFill>
            </c:spPr>
          </c:dPt>
          <c:dPt>
            <c:idx val="27"/>
            <c:invertIfNegative val="0"/>
            <c:bubble3D val="0"/>
            <c:spPr>
              <a:solidFill>
                <a:srgbClr val="00B0F0"/>
              </a:solidFill>
            </c:spPr>
          </c:dPt>
          <c:dPt>
            <c:idx val="29"/>
            <c:invertIfNegative val="0"/>
            <c:bubble3D val="0"/>
            <c:spPr>
              <a:solidFill>
                <a:srgbClr val="92D050"/>
              </a:solidFill>
            </c:spPr>
          </c:dPt>
          <c:dPt>
            <c:idx val="30"/>
            <c:invertIfNegative val="0"/>
            <c:bubble3D val="0"/>
            <c:spPr>
              <a:solidFill>
                <a:srgbClr val="FF0000"/>
              </a:solidFill>
            </c:spPr>
          </c:dPt>
          <c:dPt>
            <c:idx val="31"/>
            <c:invertIfNegative val="0"/>
            <c:bubble3D val="0"/>
            <c:spPr>
              <a:solidFill>
                <a:srgbClr val="00B050"/>
              </a:solidFill>
            </c:spPr>
          </c:dPt>
          <c:dPt>
            <c:idx val="32"/>
            <c:invertIfNegative val="0"/>
            <c:bubble3D val="0"/>
            <c:spPr>
              <a:solidFill>
                <a:srgbClr val="C00000"/>
              </a:solidFill>
            </c:spPr>
          </c:dPt>
          <c:dPt>
            <c:idx val="34"/>
            <c:invertIfNegative val="0"/>
            <c:bubble3D val="0"/>
            <c:spPr>
              <a:solidFill>
                <a:srgbClr val="FF0000"/>
              </a:solidFill>
            </c:spPr>
          </c:dPt>
          <c:dPt>
            <c:idx val="35"/>
            <c:invertIfNegative val="0"/>
            <c:bubble3D val="0"/>
            <c:spPr>
              <a:solidFill>
                <a:srgbClr val="00B050"/>
              </a:solidFill>
            </c:spPr>
          </c:dPt>
          <c:dPt>
            <c:idx val="36"/>
            <c:invertIfNegative val="0"/>
            <c:bubble3D val="0"/>
            <c:spPr>
              <a:solidFill>
                <a:srgbClr val="C00000"/>
              </a:solidFill>
            </c:spPr>
          </c:dPt>
          <c:dPt>
            <c:idx val="38"/>
            <c:invertIfNegative val="0"/>
            <c:bubble3D val="0"/>
            <c:spPr>
              <a:solidFill>
                <a:srgbClr val="FF0000"/>
              </a:solidFill>
            </c:spPr>
          </c:dPt>
          <c:dPt>
            <c:idx val="39"/>
            <c:invertIfNegative val="0"/>
            <c:bubble3D val="0"/>
            <c:spPr>
              <a:solidFill>
                <a:srgbClr val="00B050"/>
              </a:solidFill>
            </c:spPr>
          </c:dPt>
          <c:dPt>
            <c:idx val="40"/>
            <c:invertIfNegative val="0"/>
            <c:bubble3D val="0"/>
            <c:spPr>
              <a:solidFill>
                <a:srgbClr val="C00000"/>
              </a:solidFill>
            </c:spPr>
          </c:dPt>
          <c:dLbls>
            <c:spPr>
              <a:noFill/>
              <a:ln>
                <a:noFill/>
              </a:ln>
              <a:effectLst/>
            </c:spPr>
            <c:txPr>
              <a:bodyPr/>
              <a:lstStyle/>
              <a:p>
                <a:pPr>
                  <a:defRPr sz="8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Лист4!$A$43:$B$84</c:f>
              <c:multiLvlStrCache>
                <c:ptCount val="42"/>
                <c:lvl>
                  <c:pt idx="0">
                    <c:v>Садоводство</c:v>
                  </c:pt>
                  <c:pt idx="1">
                    <c:v>Выращивание кр. рогатого скота (молочное производство – фермы)</c:v>
                  </c:pt>
                  <c:pt idx="2">
                    <c:v>Переработка продукции растениеводства</c:v>
                  </c:pt>
                  <c:pt idx="3">
                    <c:v>Зерновое растениеводство</c:v>
                  </c:pt>
                  <c:pt idx="4">
                    <c:v>Переработка мяса (мясной цех – комбинат)</c:v>
                  </c:pt>
                  <c:pt idx="5">
                    <c:v>Переработка молока (молокозавод)</c:v>
                  </c:pt>
                  <c:pt idx="6">
                    <c:v>Тепличное овощеводство, в том числе и на частных подворьях</c:v>
                  </c:pt>
                  <c:pt idx="7">
                    <c:v>Выращивание кр. рогатого скота (на мясо)</c:v>
                  </c:pt>
                  <c:pt idx="8">
                    <c:v>Выращивание кр. рогатого скота (молочное производство – фермы)</c:v>
                  </c:pt>
                  <c:pt idx="9">
                    <c:v>Переработка молока (молокозавод)</c:v>
                  </c:pt>
                  <c:pt idx="10">
                    <c:v>Зерновое растениеводство</c:v>
                  </c:pt>
                  <c:pt idx="11">
                    <c:v>Выращивание кр. рогатого скота (на мясо)</c:v>
                  </c:pt>
                  <c:pt idx="12">
                    <c:v>Выращивание кр. рогатого скота (молочное производство – фермы)</c:v>
                  </c:pt>
                  <c:pt idx="13">
                    <c:v>Переработка мяса (мясной цех – комбинат)</c:v>
                  </c:pt>
                  <c:pt idx="14">
                    <c:v>Тепличное овощеводство, в том числе и на частных подворьях</c:v>
                  </c:pt>
                  <c:pt idx="15">
                    <c:v>Переработка мяса (мясной цех – комбинат)</c:v>
                  </c:pt>
                  <c:pt idx="16">
                    <c:v>Тепличное овощеводство, в том числе и на частных подворьях</c:v>
                  </c:pt>
                  <c:pt idx="17">
                    <c:v>Переработка молока (молокозавод)</c:v>
                  </c:pt>
                  <c:pt idx="18">
                    <c:v>Тепличное овощеводство, в том числе и на частных подворьях</c:v>
                  </c:pt>
                  <c:pt idx="19">
                    <c:v>Выращивание кр. рогатого скота (на мясо)</c:v>
                  </c:pt>
                  <c:pt idx="20">
                    <c:v>Переработка мяса (мясной цех – комбинат)</c:v>
                  </c:pt>
                  <c:pt idx="21">
                    <c:v>Тепличное овощеводство, в том числе и на частных подворьях</c:v>
                  </c:pt>
                  <c:pt idx="22">
                    <c:v>Выращивание кр. рогатого скота (на мясо)</c:v>
                  </c:pt>
                  <c:pt idx="23">
                    <c:v>Птицеводство</c:v>
                  </c:pt>
                  <c:pt idx="24">
                    <c:v>Выращивание кр. рогатого скота (на мясо)</c:v>
                  </c:pt>
                  <c:pt idx="25">
                    <c:v>Тепличное овощеводство, в том числе и на частных подворьях</c:v>
                  </c:pt>
                  <c:pt idx="26">
                    <c:v>Переработка мяса (мясной цех – комбинат)</c:v>
                  </c:pt>
                  <c:pt idx="27">
                    <c:v>Переработка мяса (мясной цех – комбинат)</c:v>
                  </c:pt>
                  <c:pt idx="28">
                    <c:v>Картофелеводство</c:v>
                  </c:pt>
                  <c:pt idx="29">
                    <c:v>Тепличное овощеводство, в том числе и на частных подворьях</c:v>
                  </c:pt>
                  <c:pt idx="30">
                    <c:v>Выращивание кр. рогатого скота (молочное производство – фермы)</c:v>
                  </c:pt>
                  <c:pt idx="31">
                    <c:v>Зерновое растениеводство</c:v>
                  </c:pt>
                  <c:pt idx="32">
                    <c:v>Выращивание кр. рогатого скота (на мясо)</c:v>
                  </c:pt>
                  <c:pt idx="33">
                    <c:v>Переработка молока </c:v>
                  </c:pt>
                  <c:pt idx="34">
                    <c:v>Выращивание кр. рогатого скота (молочное производство – фермы)</c:v>
                  </c:pt>
                  <c:pt idx="35">
                    <c:v>Зерновое растениеводство</c:v>
                  </c:pt>
                  <c:pt idx="36">
                    <c:v>Выращивание кр. рогатого скота (на мясо)</c:v>
                  </c:pt>
                  <c:pt idx="37">
                    <c:v>Переработка молока (молокозавод)</c:v>
                  </c:pt>
                  <c:pt idx="38">
                    <c:v>Выращивание кр. рогатого скота (молочное производство – фермы)</c:v>
                  </c:pt>
                  <c:pt idx="39">
                    <c:v>Зерновое растениеводство</c:v>
                  </c:pt>
                  <c:pt idx="40">
                    <c:v>Выращивание кр. рогатого скота (на мясо)</c:v>
                  </c:pt>
                  <c:pt idx="41">
                    <c:v>Переработка молока (молокозавод)</c:v>
                  </c:pt>
                </c:lvl>
                <c:lvl>
                  <c:pt idx="0">
                    <c:v>Алакаевка</c:v>
                  </c:pt>
                  <c:pt idx="4">
                    <c:v>Бобровка</c:v>
                  </c:pt>
                  <c:pt idx="7">
                    <c:v>Богдановка</c:v>
                  </c:pt>
                  <c:pt idx="11">
                    <c:v>Георгиевка</c:v>
                  </c:pt>
                  <c:pt idx="15">
                    <c:v>Домашка</c:v>
                  </c:pt>
                  <c:pt idx="18">
                    <c:v>Кинельский</c:v>
                  </c:pt>
                  <c:pt idx="21">
                    <c:v>Комсомольский</c:v>
                  </c:pt>
                  <c:pt idx="24">
                    <c:v>Красносамарское</c:v>
                  </c:pt>
                  <c:pt idx="27">
                    <c:v>Малая  Малышевка</c:v>
                  </c:pt>
                  <c:pt idx="30">
                    <c:v>Новый Сарбай</c:v>
                  </c:pt>
                  <c:pt idx="34">
                    <c:v>Сколково</c:v>
                  </c:pt>
                  <c:pt idx="38">
                    <c:v>Чубовка</c:v>
                  </c:pt>
                </c:lvl>
              </c:multiLvlStrCache>
            </c:multiLvlStrRef>
          </c:cat>
          <c:val>
            <c:numRef>
              <c:f>Лист4!$C$43:$C$84</c:f>
              <c:numCache>
                <c:formatCode>0.00%</c:formatCode>
                <c:ptCount val="42"/>
                <c:pt idx="0">
                  <c:v>0.94699999999999995</c:v>
                </c:pt>
                <c:pt idx="1">
                  <c:v>0.42100000000000032</c:v>
                </c:pt>
                <c:pt idx="2">
                  <c:v>0.15800000000000133</c:v>
                </c:pt>
                <c:pt idx="3">
                  <c:v>0.15800000000000133</c:v>
                </c:pt>
                <c:pt idx="4">
                  <c:v>0.35000000000000031</c:v>
                </c:pt>
                <c:pt idx="5">
                  <c:v>0.2</c:v>
                </c:pt>
                <c:pt idx="6">
                  <c:v>0.2</c:v>
                </c:pt>
                <c:pt idx="7">
                  <c:v>0.63200000000000556</c:v>
                </c:pt>
                <c:pt idx="8">
                  <c:v>0.52600000000000002</c:v>
                </c:pt>
                <c:pt idx="9">
                  <c:v>0.26300000000000001</c:v>
                </c:pt>
                <c:pt idx="10">
                  <c:v>0.26300000000000001</c:v>
                </c:pt>
                <c:pt idx="11">
                  <c:v>0.23800000000000004</c:v>
                </c:pt>
                <c:pt idx="12">
                  <c:v>0.19</c:v>
                </c:pt>
                <c:pt idx="13">
                  <c:v>0.19</c:v>
                </c:pt>
                <c:pt idx="14">
                  <c:v>0.14300000000000004</c:v>
                </c:pt>
                <c:pt idx="15">
                  <c:v>0.42900000000000038</c:v>
                </c:pt>
                <c:pt idx="16">
                  <c:v>0.23800000000000004</c:v>
                </c:pt>
                <c:pt idx="17">
                  <c:v>9.5000000000000043E-2</c:v>
                </c:pt>
                <c:pt idx="18">
                  <c:v>0.31600000000000256</c:v>
                </c:pt>
                <c:pt idx="19">
                  <c:v>0.21100000000000024</c:v>
                </c:pt>
                <c:pt idx="20">
                  <c:v>0.21100000000000024</c:v>
                </c:pt>
                <c:pt idx="21">
                  <c:v>0.60000000000000064</c:v>
                </c:pt>
                <c:pt idx="22">
                  <c:v>0.35000000000000031</c:v>
                </c:pt>
                <c:pt idx="23">
                  <c:v>0.2</c:v>
                </c:pt>
                <c:pt idx="24">
                  <c:v>0.4</c:v>
                </c:pt>
                <c:pt idx="25">
                  <c:v>0.2</c:v>
                </c:pt>
                <c:pt idx="26">
                  <c:v>0.15000000000000024</c:v>
                </c:pt>
                <c:pt idx="27">
                  <c:v>0.25</c:v>
                </c:pt>
                <c:pt idx="28">
                  <c:v>0.2</c:v>
                </c:pt>
                <c:pt idx="29">
                  <c:v>0.2</c:v>
                </c:pt>
                <c:pt idx="30">
                  <c:v>0.66700000000000637</c:v>
                </c:pt>
                <c:pt idx="31">
                  <c:v>0.5</c:v>
                </c:pt>
                <c:pt idx="32">
                  <c:v>0.44400000000000001</c:v>
                </c:pt>
                <c:pt idx="33">
                  <c:v>0.27800000000000002</c:v>
                </c:pt>
                <c:pt idx="34">
                  <c:v>0.73700000000000065</c:v>
                </c:pt>
                <c:pt idx="35">
                  <c:v>0.63200000000000556</c:v>
                </c:pt>
                <c:pt idx="36">
                  <c:v>0.57900000000000063</c:v>
                </c:pt>
                <c:pt idx="37">
                  <c:v>0.36800000000000038</c:v>
                </c:pt>
                <c:pt idx="38">
                  <c:v>0.77800000000000613</c:v>
                </c:pt>
                <c:pt idx="39">
                  <c:v>0.5</c:v>
                </c:pt>
                <c:pt idx="40">
                  <c:v>0.38900000000000284</c:v>
                </c:pt>
                <c:pt idx="41">
                  <c:v>0.222</c:v>
                </c:pt>
              </c:numCache>
            </c:numRef>
          </c:val>
        </c:ser>
        <c:dLbls>
          <c:showLegendKey val="0"/>
          <c:showVal val="0"/>
          <c:showCatName val="0"/>
          <c:showSerName val="0"/>
          <c:showPercent val="0"/>
          <c:showBubbleSize val="0"/>
        </c:dLbls>
        <c:gapWidth val="150"/>
        <c:axId val="651257328"/>
        <c:axId val="651263600"/>
      </c:barChart>
      <c:catAx>
        <c:axId val="651257328"/>
        <c:scaling>
          <c:orientation val="minMax"/>
        </c:scaling>
        <c:delete val="0"/>
        <c:axPos val="l"/>
        <c:numFmt formatCode="General" sourceLinked="0"/>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ru-RU"/>
          </a:p>
        </c:txPr>
        <c:crossAx val="651263600"/>
        <c:crosses val="autoZero"/>
        <c:auto val="1"/>
        <c:lblAlgn val="ctr"/>
        <c:lblOffset val="100"/>
        <c:noMultiLvlLbl val="0"/>
      </c:catAx>
      <c:valAx>
        <c:axId val="651263600"/>
        <c:scaling>
          <c:orientation val="minMax"/>
        </c:scaling>
        <c:delete val="1"/>
        <c:axPos val="b"/>
        <c:majorGridlines/>
        <c:numFmt formatCode="0.00%" sourceLinked="1"/>
        <c:majorTickMark val="out"/>
        <c:minorTickMark val="none"/>
        <c:tickLblPos val="none"/>
        <c:crossAx val="651257328"/>
        <c:crosses val="autoZero"/>
        <c:crossBetween val="between"/>
      </c:valAx>
    </c:plotArea>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spPr>
              <a:noFill/>
              <a:ln>
                <a:noFill/>
              </a:ln>
              <a:effectLst/>
            </c:spPr>
            <c:txPr>
              <a:bodyPr/>
              <a:lstStyle/>
              <a:p>
                <a:pPr>
                  <a:defRPr sz="1200" b="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Лист4!$B$111:$B$127</c:f>
              <c:strCache>
                <c:ptCount val="17"/>
                <c:pt idx="0">
                  <c:v>Зерновое растениеводство</c:v>
                </c:pt>
                <c:pt idx="1">
                  <c:v>Овощеводство в открытом грунте</c:v>
                </c:pt>
                <c:pt idx="2">
                  <c:v>Тепличное овощеводство, в том числе и на частных подворьях</c:v>
                </c:pt>
                <c:pt idx="3">
                  <c:v>Кормовое растениеводство</c:v>
                </c:pt>
                <c:pt idx="4">
                  <c:v>Картофелеводство</c:v>
                </c:pt>
                <c:pt idx="5">
                  <c:v>Садоводство</c:v>
                </c:pt>
                <c:pt idx="6">
                  <c:v>Производство комбикормов</c:v>
                </c:pt>
                <c:pt idx="7">
                  <c:v>Птицеводство</c:v>
                </c:pt>
                <c:pt idx="8">
                  <c:v>Свиноводство</c:v>
                </c:pt>
                <c:pt idx="9">
                  <c:v>Выращивание кр. рогатого скота (молочное производство – фермы)</c:v>
                </c:pt>
                <c:pt idx="10">
                  <c:v>Выращивание кр. рогатого скота (на мясо);</c:v>
                </c:pt>
                <c:pt idx="11">
                  <c:v>Переработка молока (молокозавод);</c:v>
                </c:pt>
                <c:pt idx="12">
                  <c:v>Переработка мяса (мясной цех – комбинат)</c:v>
                </c:pt>
                <c:pt idx="13">
                  <c:v>Переработка продукции растениеводства</c:v>
                </c:pt>
                <c:pt idx="14">
                  <c:v>Развитие инфраструктуры туризма</c:v>
                </c:pt>
                <c:pt idx="15">
                  <c:v>Развитие инфраструктуры логистики и хранения различной продукции</c:v>
                </c:pt>
                <c:pt idx="16">
                  <c:v>Развитие промышленных производств</c:v>
                </c:pt>
              </c:strCache>
            </c:strRef>
          </c:cat>
          <c:val>
            <c:numRef>
              <c:f>Лист4!$C$111:$C$127</c:f>
              <c:numCache>
                <c:formatCode>0.00%</c:formatCode>
                <c:ptCount val="17"/>
                <c:pt idx="0">
                  <c:v>0.11799999999999998</c:v>
                </c:pt>
                <c:pt idx="1">
                  <c:v>8.3000000000000046E-2</c:v>
                </c:pt>
                <c:pt idx="2">
                  <c:v>0.14900000000000024</c:v>
                </c:pt>
                <c:pt idx="3">
                  <c:v>1.2999999999999998E-2</c:v>
                </c:pt>
                <c:pt idx="4">
                  <c:v>5.3000000000000012E-2</c:v>
                </c:pt>
                <c:pt idx="5">
                  <c:v>2.5999999999999999E-2</c:v>
                </c:pt>
                <c:pt idx="6">
                  <c:v>4.0000000000000114E-3</c:v>
                </c:pt>
                <c:pt idx="7">
                  <c:v>3.1000000000000052E-2</c:v>
                </c:pt>
                <c:pt idx="8">
                  <c:v>9.2000000000000026E-2</c:v>
                </c:pt>
                <c:pt idx="9">
                  <c:v>0.21500000000000041</c:v>
                </c:pt>
                <c:pt idx="10">
                  <c:v>0.15800000000000133</c:v>
                </c:pt>
                <c:pt idx="11">
                  <c:v>0.17100000000000001</c:v>
                </c:pt>
                <c:pt idx="12">
                  <c:v>0.28100000000000008</c:v>
                </c:pt>
                <c:pt idx="13">
                  <c:v>2.5999999999999999E-2</c:v>
                </c:pt>
                <c:pt idx="14">
                  <c:v>9.2000000000000026E-2</c:v>
                </c:pt>
                <c:pt idx="15">
                  <c:v>6.1000000000000013E-2</c:v>
                </c:pt>
                <c:pt idx="16">
                  <c:v>0.29400000000000032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00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38"/>
          <c:dLbls>
            <c:dLbl>
              <c:idx val="0"/>
              <c:layout>
                <c:manualLayout>
                  <c:x val="-1.7023186222124599E-2"/>
                  <c:y val="6.7057110662696183E-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723168548391726E-3"/>
                  <c:y val="-2.214463410659511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8892464701140873E-4"/>
                  <c:y val="1.689539492115972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799486498335922E-2"/>
                  <c:y val="-3.257246971124501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4891725171865086E-3"/>
                  <c:y val="-1.405710771924746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638815092633087E-2"/>
                  <c:y val="2.72079008582298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Лист5!$A$1:$A$12</c:f>
              <c:strCache>
                <c:ptCount val="12"/>
                <c:pt idx="0">
                  <c:v>Комфортный</c:v>
                </c:pt>
                <c:pt idx="1">
                  <c:v>Красивый</c:v>
                </c:pt>
                <c:pt idx="2">
                  <c:v>Чистый</c:v>
                </c:pt>
                <c:pt idx="3">
                  <c:v>Безопасный</c:v>
                </c:pt>
                <c:pt idx="4">
                  <c:v>Современный</c:v>
                </c:pt>
                <c:pt idx="5">
                  <c:v>Динамичный</c:v>
                </c:pt>
                <c:pt idx="6">
                  <c:v>Богатый</c:v>
                </c:pt>
                <c:pt idx="7">
                  <c:v>Досугово развитый</c:v>
                </c:pt>
                <c:pt idx="8">
                  <c:v>Другое</c:v>
                </c:pt>
                <c:pt idx="9">
                  <c:v>Открытый</c:v>
                </c:pt>
                <c:pt idx="10">
                  <c:v>Живой</c:v>
                </c:pt>
                <c:pt idx="11">
                  <c:v>Густонаселенный</c:v>
                </c:pt>
              </c:strCache>
            </c:strRef>
          </c:cat>
          <c:val>
            <c:numRef>
              <c:f>Лист5!$B$1:$B$12</c:f>
              <c:numCache>
                <c:formatCode>0.00%</c:formatCode>
                <c:ptCount val="12"/>
                <c:pt idx="0">
                  <c:v>0.35500000000000032</c:v>
                </c:pt>
                <c:pt idx="1">
                  <c:v>0.29500000000000032</c:v>
                </c:pt>
                <c:pt idx="2">
                  <c:v>0.20500000000000004</c:v>
                </c:pt>
                <c:pt idx="3">
                  <c:v>0.15800000000000133</c:v>
                </c:pt>
                <c:pt idx="4">
                  <c:v>0.13700000000000001</c:v>
                </c:pt>
                <c:pt idx="5">
                  <c:v>8.5000000000000006E-2</c:v>
                </c:pt>
                <c:pt idx="6">
                  <c:v>6.0000000000000032E-2</c:v>
                </c:pt>
                <c:pt idx="7">
                  <c:v>5.1000000000000004E-2</c:v>
                </c:pt>
                <c:pt idx="8">
                  <c:v>4.3000000000000003E-2</c:v>
                </c:pt>
                <c:pt idx="9">
                  <c:v>3.4000000000000002E-2</c:v>
                </c:pt>
                <c:pt idx="10">
                  <c:v>1.2999999999999998E-2</c:v>
                </c:pt>
                <c:pt idx="11">
                  <c:v>9.0000000000000028E-3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2166297157242387"/>
          <c:y val="4.7791526059243528E-2"/>
          <c:w val="0.26721210766851139"/>
          <c:h val="0.91511061117360371"/>
        </c:manualLayout>
      </c:layout>
      <c:overlay val="0"/>
      <c:txPr>
        <a:bodyPr/>
        <a:lstStyle/>
        <a:p>
          <a:pPr>
            <a:defRPr sz="100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'2.14'!$A$2:$A$8</c:f>
              <c:strCache>
                <c:ptCount val="7"/>
                <c:pt idx="0">
                  <c:v>Другое </c:v>
                </c:pt>
                <c:pt idx="1">
                  <c:v>Высокий уровень организации движения автотраспорта, обеспечивающий безопасность на дорогах</c:v>
                </c:pt>
                <c:pt idx="2">
                  <c:v>В селе (поселении)  имеется доступ к широкополостному интернету и  Wi-Fi</c:v>
                </c:pt>
                <c:pt idx="3">
                  <c:v>Село (поселение) обеспечено  детскими площадками</c:v>
                </c:pt>
                <c:pt idx="4">
                  <c:v>Центральные улицы  села (поселеления) полностью озелененные</c:v>
                </c:pt>
                <c:pt idx="5">
                  <c:v>Внутрипоселковые  улицы имеют асфальтовое покрытие и тротуары</c:v>
                </c:pt>
                <c:pt idx="6">
                  <c:v>Современный облик поселения (села)</c:v>
                </c:pt>
              </c:strCache>
            </c:strRef>
          </c:cat>
          <c:val>
            <c:numRef>
              <c:f>'2.14'!$B$2:$B$8</c:f>
              <c:numCache>
                <c:formatCode>0.00%</c:formatCode>
                <c:ptCount val="7"/>
                <c:pt idx="0">
                  <c:v>9.8000000000000184E-2</c:v>
                </c:pt>
                <c:pt idx="1">
                  <c:v>0.14900000000000022</c:v>
                </c:pt>
                <c:pt idx="2" formatCode="0%">
                  <c:v>0.24300000000000022</c:v>
                </c:pt>
                <c:pt idx="3">
                  <c:v>0.32300000000000051</c:v>
                </c:pt>
                <c:pt idx="4" formatCode="0%">
                  <c:v>0.34</c:v>
                </c:pt>
                <c:pt idx="5" formatCode="0%">
                  <c:v>0.34</c:v>
                </c:pt>
                <c:pt idx="6" formatCode="0%">
                  <c:v>0.630000000000001</c:v>
                </c:pt>
              </c:numCache>
            </c:numRef>
          </c:val>
        </c:ser>
        <c:dLbls>
          <c:showLegendKey val="0"/>
          <c:showVal val="1"/>
          <c:showCatName val="0"/>
          <c:showSerName val="0"/>
          <c:showPercent val="0"/>
          <c:showBubbleSize val="0"/>
        </c:dLbls>
        <c:gapWidth val="75"/>
        <c:axId val="651264776"/>
        <c:axId val="651267520"/>
      </c:barChart>
      <c:catAx>
        <c:axId val="651264776"/>
        <c:scaling>
          <c:orientation val="minMax"/>
        </c:scaling>
        <c:delete val="0"/>
        <c:axPos val="l"/>
        <c:numFmt formatCode="General" sourceLinked="0"/>
        <c:majorTickMark val="none"/>
        <c:minorTickMark val="none"/>
        <c:tickLblPos val="nextTo"/>
        <c:crossAx val="651267520"/>
        <c:crosses val="autoZero"/>
        <c:auto val="1"/>
        <c:lblAlgn val="ctr"/>
        <c:lblOffset val="100"/>
        <c:noMultiLvlLbl val="0"/>
      </c:catAx>
      <c:valAx>
        <c:axId val="651267520"/>
        <c:scaling>
          <c:orientation val="minMax"/>
        </c:scaling>
        <c:delete val="0"/>
        <c:axPos val="b"/>
        <c:numFmt formatCode="0.00%" sourceLinked="1"/>
        <c:majorTickMark val="none"/>
        <c:minorTickMark val="none"/>
        <c:tickLblPos val="nextTo"/>
        <c:crossAx val="65126477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Лист1!$A$420</c:f>
              <c:strCache>
                <c:ptCount val="1"/>
                <c:pt idx="0">
                  <c:v>Муниципальный район Кинельский</c:v>
                </c:pt>
              </c:strCache>
            </c:strRef>
          </c:tx>
          <c:cat>
            <c:numRef>
              <c:f>Лист1!$B$419:$M$419</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Лист1!$B$420:$M$420</c:f>
              <c:numCache>
                <c:formatCode>General</c:formatCode>
                <c:ptCount val="12"/>
                <c:pt idx="0">
                  <c:v>140</c:v>
                </c:pt>
                <c:pt idx="1">
                  <c:v>172.7</c:v>
                </c:pt>
                <c:pt idx="2">
                  <c:v>127.8</c:v>
                </c:pt>
                <c:pt idx="3">
                  <c:v>97.5</c:v>
                </c:pt>
                <c:pt idx="4">
                  <c:v>85.4</c:v>
                </c:pt>
                <c:pt idx="5">
                  <c:v>100.3</c:v>
                </c:pt>
                <c:pt idx="6">
                  <c:v>96.7</c:v>
                </c:pt>
                <c:pt idx="7">
                  <c:v>122.9</c:v>
                </c:pt>
                <c:pt idx="8">
                  <c:v>104.7</c:v>
                </c:pt>
                <c:pt idx="9">
                  <c:v>99.1</c:v>
                </c:pt>
                <c:pt idx="10">
                  <c:v>96.7</c:v>
                </c:pt>
                <c:pt idx="11">
                  <c:v>77.599999999999994</c:v>
                </c:pt>
              </c:numCache>
            </c:numRef>
          </c:val>
        </c:ser>
        <c:ser>
          <c:idx val="1"/>
          <c:order val="1"/>
          <c:tx>
            <c:strRef>
              <c:f>Лист1!$A$421</c:f>
              <c:strCache>
                <c:ptCount val="1"/>
                <c:pt idx="0">
                  <c:v>Самарская область</c:v>
                </c:pt>
              </c:strCache>
            </c:strRef>
          </c:tx>
          <c:cat>
            <c:numRef>
              <c:f>Лист1!$B$419:$M$419</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Лист1!$B$421:$M$421</c:f>
              <c:numCache>
                <c:formatCode>0.0</c:formatCode>
                <c:ptCount val="12"/>
                <c:pt idx="0">
                  <c:v>105</c:v>
                </c:pt>
                <c:pt idx="1">
                  <c:v>103.4</c:v>
                </c:pt>
                <c:pt idx="2">
                  <c:v>103.1</c:v>
                </c:pt>
                <c:pt idx="3">
                  <c:v>80.7</c:v>
                </c:pt>
                <c:pt idx="4">
                  <c:v>114.4</c:v>
                </c:pt>
                <c:pt idx="5">
                  <c:v>105.8</c:v>
                </c:pt>
                <c:pt idx="6">
                  <c:v>102.2</c:v>
                </c:pt>
                <c:pt idx="7">
                  <c:v>101</c:v>
                </c:pt>
                <c:pt idx="8">
                  <c:v>99.4</c:v>
                </c:pt>
                <c:pt idx="9">
                  <c:v>99.4</c:v>
                </c:pt>
                <c:pt idx="10">
                  <c:v>99.1</c:v>
                </c:pt>
                <c:pt idx="11">
                  <c:v>101.6</c:v>
                </c:pt>
              </c:numCache>
            </c:numRef>
          </c:val>
        </c:ser>
        <c:dLbls>
          <c:showLegendKey val="0"/>
          <c:showVal val="0"/>
          <c:showCatName val="0"/>
          <c:showSerName val="0"/>
          <c:showPercent val="0"/>
          <c:showBubbleSize val="0"/>
        </c:dLbls>
        <c:axId val="549922832"/>
        <c:axId val="442462488"/>
      </c:radarChart>
      <c:catAx>
        <c:axId val="549922832"/>
        <c:scaling>
          <c:orientation val="minMax"/>
        </c:scaling>
        <c:delete val="0"/>
        <c:axPos val="b"/>
        <c:majorGridlines/>
        <c:numFmt formatCode="General" sourceLinked="1"/>
        <c:majorTickMark val="out"/>
        <c:minorTickMark val="none"/>
        <c:tickLblPos val="nextTo"/>
        <c:crossAx val="442462488"/>
        <c:crosses val="autoZero"/>
        <c:auto val="1"/>
        <c:lblAlgn val="ctr"/>
        <c:lblOffset val="100"/>
        <c:noMultiLvlLbl val="0"/>
      </c:catAx>
      <c:valAx>
        <c:axId val="442462488"/>
        <c:scaling>
          <c:orientation val="minMax"/>
        </c:scaling>
        <c:delete val="0"/>
        <c:axPos val="l"/>
        <c:majorGridlines/>
        <c:numFmt formatCode="General" sourceLinked="1"/>
        <c:majorTickMark val="cross"/>
        <c:minorTickMark val="none"/>
        <c:tickLblPos val="nextTo"/>
        <c:crossAx val="549922832"/>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ru-RU"/>
        </a:p>
      </c:txPr>
    </c:title>
    <c:autoTitleDeleted val="0"/>
    <c:plotArea>
      <c:layout>
        <c:manualLayout>
          <c:layoutTarget val="inner"/>
          <c:xMode val="edge"/>
          <c:yMode val="edge"/>
          <c:x val="0.25766861991088413"/>
          <c:y val="0.44322730207363725"/>
          <c:w val="0.51954678630287499"/>
          <c:h val="0.55677269792636253"/>
        </c:manualLayout>
      </c:layout>
      <c:pieChart>
        <c:varyColors val="1"/>
        <c:ser>
          <c:idx val="0"/>
          <c:order val="0"/>
          <c:tx>
            <c:strRef>
              <c:f>'Первый лист'!$B$30</c:f>
              <c:strCache>
                <c:ptCount val="1"/>
                <c:pt idx="0">
                  <c:v>2008</c:v>
                </c:pt>
              </c:strCache>
            </c:strRef>
          </c:tx>
          <c:explosion val="8"/>
          <c:dLbls>
            <c:dLbl>
              <c:idx val="0"/>
              <c:layout>
                <c:manualLayout>
                  <c:x val="9.3198132210218027E-2"/>
                  <c:y val="9.3660625755114316E-2"/>
                </c:manualLayout>
              </c:layout>
              <c:spPr/>
              <c:txPr>
                <a:bodyPr/>
                <a:lstStyle/>
                <a:p>
                  <a:pPr>
                    <a:defRPr/>
                  </a:pPr>
                  <a:endParaRPr lang="ru-RU"/>
                </a:p>
              </c:txPr>
              <c:showLegendKey val="0"/>
              <c:showVal val="0"/>
              <c:showCatName val="0"/>
              <c:showSerName val="0"/>
              <c:showPercent val="1"/>
              <c:showBubbleSize val="0"/>
              <c:extLst>
                <c:ext xmlns:c15="http://schemas.microsoft.com/office/drawing/2012/chart" uri="{CE6537A1-D6FC-4f65-9D91-7224C49458BB}"/>
              </c:extLst>
            </c:dLbl>
            <c:dLbl>
              <c:idx val="1"/>
              <c:layout>
                <c:manualLayout>
                  <c:x val="-0.10705456876030039"/>
                  <c:y val="-0.10019447569053869"/>
                </c:manualLayout>
              </c:layout>
              <c:spPr/>
              <c:txPr>
                <a:bodyPr/>
                <a:lstStyle/>
                <a:p>
                  <a:pPr>
                    <a:defRPr/>
                  </a:pPr>
                  <a:endParaRPr lang="ru-RU"/>
                </a:p>
              </c:txPr>
              <c:showLegendKey val="0"/>
              <c:showVal val="0"/>
              <c:showCatName val="0"/>
              <c:showSerName val="0"/>
              <c:showPercent val="1"/>
              <c:showBubbleSize val="0"/>
              <c:extLst>
                <c:ext xmlns:c15="http://schemas.microsoft.com/office/drawing/2012/chart" uri="{CE6537A1-D6FC-4f65-9D91-7224C49458BB}"/>
              </c:extLst>
            </c:dLbl>
            <c:dLbl>
              <c:idx val="2"/>
              <c:layout>
                <c:manualLayout>
                  <c:x val="-0.13118842702801667"/>
                  <c:y val="1.0514685664291959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'Первый лист'!$A$31:$A$33</c:f>
              <c:strCache>
                <c:ptCount val="3"/>
                <c:pt idx="0">
                  <c:v>Сельскохозяйственные организации </c:v>
                </c:pt>
                <c:pt idx="1">
                  <c:v>Хозяйства населения (граждане)</c:v>
                </c:pt>
                <c:pt idx="2">
                  <c:v>Крестьянские (фермерские) хозяйства и индивидуальные предприниматели</c:v>
                </c:pt>
              </c:strCache>
            </c:strRef>
          </c:cat>
          <c:val>
            <c:numRef>
              <c:f>'Первый лист'!$B$31:$B$33</c:f>
              <c:numCache>
                <c:formatCode>General</c:formatCode>
                <c:ptCount val="3"/>
                <c:pt idx="0">
                  <c:v>26.973195497956478</c:v>
                </c:pt>
                <c:pt idx="1">
                  <c:v>70.025244827473784</c:v>
                </c:pt>
                <c:pt idx="2">
                  <c:v>3.0015596745696067</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t"/>
      <c:layout>
        <c:manualLayout>
          <c:xMode val="edge"/>
          <c:yMode val="edge"/>
          <c:x val="0"/>
          <c:y val="0.1255026455026455"/>
          <c:w val="0.99716077641457745"/>
          <c:h val="0.30188726409198946"/>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ru-RU"/>
        </a:p>
      </c:txPr>
    </c:title>
    <c:autoTitleDeleted val="0"/>
    <c:plotArea>
      <c:layout/>
      <c:pieChart>
        <c:varyColors val="1"/>
        <c:ser>
          <c:idx val="0"/>
          <c:order val="0"/>
          <c:tx>
            <c:strRef>
              <c:f>'Первый лист'!$D$30</c:f>
              <c:strCache>
                <c:ptCount val="1"/>
                <c:pt idx="0">
                  <c:v>2017</c:v>
                </c:pt>
              </c:strCache>
            </c:strRef>
          </c:tx>
          <c:dPt>
            <c:idx val="0"/>
            <c:bubble3D val="0"/>
            <c:explosion val="3"/>
          </c:dPt>
          <c:dPt>
            <c:idx val="1"/>
            <c:bubble3D val="0"/>
            <c:explosion val="4"/>
          </c:dPt>
          <c:dLbls>
            <c:dLbl>
              <c:idx val="0"/>
              <c:layout>
                <c:manualLayout>
                  <c:x val="4.4346456692913414E-2"/>
                  <c:y val="-1.2124824175983527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037505766324664"/>
                  <c:y val="-0.1087733646553849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4.7029021372328512E-2"/>
                  <c:y val="1.0364698887777149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'Первый лист'!$C$31:$C$33</c:f>
              <c:strCache>
                <c:ptCount val="3"/>
                <c:pt idx="0">
                  <c:v>Сельскохозяйственные организации </c:v>
                </c:pt>
                <c:pt idx="1">
                  <c:v>Хозяйства населения (граждане)</c:v>
                </c:pt>
                <c:pt idx="2">
                  <c:v>Крестьянские (фермерские) хозяйства и индивидуальные предприниматели</c:v>
                </c:pt>
              </c:strCache>
            </c:strRef>
          </c:cat>
          <c:val>
            <c:numRef>
              <c:f>'Первый лист'!$D$31:$D$33</c:f>
              <c:numCache>
                <c:formatCode>General</c:formatCode>
                <c:ptCount val="3"/>
                <c:pt idx="0">
                  <c:v>43.812299989765904</c:v>
                </c:pt>
                <c:pt idx="1">
                  <c:v>44.190708141156904</c:v>
                </c:pt>
                <c:pt idx="2">
                  <c:v>11.996991869077316</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t"/>
      <c:layout>
        <c:manualLayout>
          <c:xMode val="edge"/>
          <c:yMode val="edge"/>
          <c:x val="9.2087037507408182E-2"/>
          <c:y val="0.10920810313075506"/>
          <c:w val="0.83928633554236642"/>
          <c:h val="0.26269195632313813"/>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3092567339687"/>
          <c:y val="3.8095238095238099E-2"/>
          <c:w val="0.84852270561151921"/>
          <c:h val="0.68716010498687652"/>
        </c:manualLayout>
      </c:layout>
      <c:lineChart>
        <c:grouping val="standard"/>
        <c:varyColors val="0"/>
        <c:ser>
          <c:idx val="0"/>
          <c:order val="0"/>
          <c:tx>
            <c:strRef>
              <c:f>'Первый лист'!$A$5</c:f>
              <c:strCache>
                <c:ptCount val="1"/>
                <c:pt idx="0">
                  <c:v>Сельскохозяйственные организации (все сельхозорганизации)</c:v>
                </c:pt>
              </c:strCache>
            </c:strRef>
          </c:tx>
          <c:marker>
            <c:symbol val="none"/>
          </c:marker>
          <c:dLbls>
            <c:dLbl>
              <c:idx val="0"/>
              <c:layout>
                <c:manualLayout>
                  <c:x val="-5.2493438320210015E-2"/>
                  <c:y val="-5.19480519480518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0341207349081419E-2"/>
                  <c:y val="7.272727272727272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8.9238845144357037E-2"/>
                  <c:y val="9.696969696969706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9.5538057742782248E-2"/>
                  <c:y val="8.311688311688324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ru-RU"/>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лист'!$B$5:$K$5</c:f>
              <c:numCache>
                <c:formatCode>General</c:formatCode>
                <c:ptCount val="10"/>
                <c:pt idx="0">
                  <c:v>455700</c:v>
                </c:pt>
                <c:pt idx="1">
                  <c:v>385971</c:v>
                </c:pt>
                <c:pt idx="2">
                  <c:v>425418</c:v>
                </c:pt>
                <c:pt idx="3">
                  <c:v>892608</c:v>
                </c:pt>
                <c:pt idx="4">
                  <c:v>1512631</c:v>
                </c:pt>
                <c:pt idx="5">
                  <c:v>1613512</c:v>
                </c:pt>
                <c:pt idx="6">
                  <c:v>1523105</c:v>
                </c:pt>
                <c:pt idx="7">
                  <c:v>1941287</c:v>
                </c:pt>
                <c:pt idx="8">
                  <c:v>2121117</c:v>
                </c:pt>
                <c:pt idx="9">
                  <c:v>1905053</c:v>
                </c:pt>
              </c:numCache>
            </c:numRef>
          </c:val>
          <c:smooth val="0"/>
        </c:ser>
        <c:ser>
          <c:idx val="1"/>
          <c:order val="1"/>
          <c:tx>
            <c:strRef>
              <c:f>'Первый лист'!$A$6</c:f>
              <c:strCache>
                <c:ptCount val="1"/>
                <c:pt idx="0">
                  <c:v>Хозяйства населения (граждане)</c:v>
                </c:pt>
              </c:strCache>
            </c:strRef>
          </c:tx>
          <c:marker>
            <c:symbol val="none"/>
          </c:marker>
          <c:dLbls>
            <c:dLbl>
              <c:idx val="4"/>
              <c:layout>
                <c:manualLayout>
                  <c:x val="-0.10183727034120743"/>
                  <c:y val="-5.887445887445887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0.10183727034120729"/>
                  <c:y val="-3.80952380952380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0.10183727034120743"/>
                  <c:y val="-6.9264069264069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4.4824932316531362E-2"/>
                  <c:y val="-6.580086580086580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ru-RU"/>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лист'!$B$6:$K$6</c:f>
              <c:numCache>
                <c:formatCode>General</c:formatCode>
                <c:ptCount val="10"/>
                <c:pt idx="0">
                  <c:v>1183045</c:v>
                </c:pt>
                <c:pt idx="1">
                  <c:v>1271604</c:v>
                </c:pt>
                <c:pt idx="2">
                  <c:v>960914</c:v>
                </c:pt>
                <c:pt idx="3">
                  <c:v>1324940</c:v>
                </c:pt>
                <c:pt idx="4">
                  <c:v>1592598</c:v>
                </c:pt>
                <c:pt idx="5">
                  <c:v>1779159</c:v>
                </c:pt>
                <c:pt idx="6">
                  <c:v>1801809</c:v>
                </c:pt>
                <c:pt idx="7">
                  <c:v>1983351</c:v>
                </c:pt>
                <c:pt idx="8">
                  <c:v>2063859</c:v>
                </c:pt>
                <c:pt idx="9">
                  <c:v>1921507</c:v>
                </c:pt>
              </c:numCache>
            </c:numRef>
          </c:val>
          <c:smooth val="0"/>
        </c:ser>
        <c:ser>
          <c:idx val="2"/>
          <c:order val="2"/>
          <c:tx>
            <c:strRef>
              <c:f>'Первый лист'!$A$7</c:f>
              <c:strCache>
                <c:ptCount val="1"/>
                <c:pt idx="0">
                  <c:v>Крестьянские (фермерские) хозяйства и индивидуальные предприниматели</c:v>
                </c:pt>
              </c:strCache>
            </c:strRef>
          </c:tx>
          <c:marker>
            <c:symbol val="none"/>
          </c:marker>
          <c:dLbls>
            <c:dLbl>
              <c:idx val="0"/>
              <c:layout>
                <c:manualLayout>
                  <c:x val="-8.0942622950819706E-2"/>
                  <c:y val="-2.37288135593220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8.0942622950819706E-2"/>
                  <c:y val="-2.71186440677965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8.2991803278688506E-2"/>
                  <c:y val="-3.050847457627119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ru-RU"/>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лист'!$B$4:$K$4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лист'!$B$7:$K$7</c:f>
              <c:numCache>
                <c:formatCode>General</c:formatCode>
                <c:ptCount val="10"/>
                <c:pt idx="0">
                  <c:v>50710</c:v>
                </c:pt>
                <c:pt idx="1">
                  <c:v>39398</c:v>
                </c:pt>
                <c:pt idx="2">
                  <c:v>28666</c:v>
                </c:pt>
                <c:pt idx="3">
                  <c:v>93796</c:v>
                </c:pt>
                <c:pt idx="4">
                  <c:v>127374</c:v>
                </c:pt>
                <c:pt idx="5">
                  <c:v>207692</c:v>
                </c:pt>
                <c:pt idx="6">
                  <c:v>248215</c:v>
                </c:pt>
                <c:pt idx="7">
                  <c:v>526990</c:v>
                </c:pt>
                <c:pt idx="8">
                  <c:v>749094</c:v>
                </c:pt>
                <c:pt idx="9">
                  <c:v>521655</c:v>
                </c:pt>
              </c:numCache>
            </c:numRef>
          </c:val>
          <c:smooth val="0"/>
        </c:ser>
        <c:dLbls>
          <c:showLegendKey val="0"/>
          <c:showVal val="1"/>
          <c:showCatName val="0"/>
          <c:showSerName val="0"/>
          <c:showPercent val="0"/>
          <c:showBubbleSize val="0"/>
        </c:dLbls>
        <c:smooth val="0"/>
        <c:axId val="549586760"/>
        <c:axId val="549579704"/>
      </c:lineChart>
      <c:catAx>
        <c:axId val="549586760"/>
        <c:scaling>
          <c:orientation val="minMax"/>
        </c:scaling>
        <c:delete val="0"/>
        <c:axPos val="b"/>
        <c:numFmt formatCode="General" sourceLinked="1"/>
        <c:majorTickMark val="none"/>
        <c:minorTickMark val="none"/>
        <c:tickLblPos val="nextTo"/>
        <c:crossAx val="549579704"/>
        <c:crosses val="autoZero"/>
        <c:auto val="1"/>
        <c:lblAlgn val="ctr"/>
        <c:lblOffset val="100"/>
        <c:noMultiLvlLbl val="0"/>
      </c:catAx>
      <c:valAx>
        <c:axId val="549579704"/>
        <c:scaling>
          <c:orientation val="minMax"/>
        </c:scaling>
        <c:delete val="0"/>
        <c:axPos val="l"/>
        <c:numFmt formatCode="General" sourceLinked="1"/>
        <c:majorTickMark val="none"/>
        <c:minorTickMark val="none"/>
        <c:tickLblPos val="nextTo"/>
        <c:crossAx val="549586760"/>
        <c:crosses val="autoZero"/>
        <c:crossBetween val="between"/>
      </c:valAx>
    </c:plotArea>
    <c:legend>
      <c:legendPos val="b"/>
      <c:overlay val="0"/>
    </c:legend>
    <c:plotVisOnly val="1"/>
    <c:dispBlanksAs val="gap"/>
    <c:showDLblsOverMax val="0"/>
  </c:chart>
  <c:txPr>
    <a:bodyPr/>
    <a:lstStyle/>
    <a:p>
      <a:pPr>
        <a:defRPr sz="100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'Первый лист'!$A$3</c:f>
              <c:strCache>
                <c:ptCount val="1"/>
                <c:pt idx="0">
                  <c:v>Всего</c:v>
                </c:pt>
              </c:strCache>
            </c:strRef>
          </c:tx>
          <c:marker>
            <c:symbol val="none"/>
          </c:marker>
          <c:dLbls>
            <c:dLbl>
              <c:idx val="0"/>
              <c:layout>
                <c:manualLayout>
                  <c:x val="-5.0195222057440668E-2"/>
                  <c:y val="-4.67372048851419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2354156339481032E-2"/>
                  <c:y val="-2.92107530532137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6.0989893467642886E-2"/>
                  <c:y val="-3.50529036638564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2354156339481032E-2"/>
                  <c:y val="-1.75264518319282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6672024903561984E-2"/>
                  <c:y val="2.92107530532137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5.0195222057440668E-2"/>
                  <c:y val="-2.04475271372496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5.2354156339481032E-2"/>
                  <c:y val="-2.92107530532137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2.6628669423302755E-2"/>
                  <c:y val="1.752645183192824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solidFill>
                      <a:schemeClr val="accent1">
                        <a:lumMod val="75000"/>
                      </a:schemeClr>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лист'!$B$2:$K$2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лист'!$B$3:$K$3</c:f>
              <c:numCache>
                <c:formatCode>General</c:formatCode>
                <c:ptCount val="10"/>
                <c:pt idx="0">
                  <c:v>1689455</c:v>
                </c:pt>
                <c:pt idx="1">
                  <c:v>1696973</c:v>
                </c:pt>
                <c:pt idx="2">
                  <c:v>1414998</c:v>
                </c:pt>
                <c:pt idx="3">
                  <c:v>2311344</c:v>
                </c:pt>
                <c:pt idx="4">
                  <c:v>3232603</c:v>
                </c:pt>
                <c:pt idx="5">
                  <c:v>3600363</c:v>
                </c:pt>
                <c:pt idx="6">
                  <c:v>3573129</c:v>
                </c:pt>
                <c:pt idx="7">
                  <c:v>4451628</c:v>
                </c:pt>
                <c:pt idx="8">
                  <c:v>4934070</c:v>
                </c:pt>
                <c:pt idx="9">
                  <c:v>4348215</c:v>
                </c:pt>
              </c:numCache>
            </c:numRef>
          </c:val>
          <c:smooth val="0"/>
        </c:ser>
        <c:ser>
          <c:idx val="1"/>
          <c:order val="1"/>
          <c:tx>
            <c:strRef>
              <c:f>'Первый лист'!$A$4</c:f>
              <c:strCache>
                <c:ptCount val="1"/>
                <c:pt idx="0">
                  <c:v>Объем производства продукции растениеводства (в фактически действовавших ценах), тысяча рублей</c:v>
                </c:pt>
              </c:strCache>
            </c:strRef>
          </c:tx>
          <c:marker>
            <c:symbol val="none"/>
          </c:marker>
          <c:dLbls>
            <c:dLbl>
              <c:idx val="0"/>
              <c:layout>
                <c:manualLayout>
                  <c:x val="-5.0195222057440668E-2"/>
                  <c:y val="-1.75264518319282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2354156339481032E-2"/>
                  <c:y val="-1.75264518319282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7496554204890122E-2"/>
                  <c:y val="-2.92107530532137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2354156339481032E-2"/>
                  <c:y val="-1.75264518319282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6672024903561984E-2"/>
                  <c:y val="-4.089505427449918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2354156339481032E-2"/>
                  <c:y val="-1.752645183192828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2354156339481032E-2"/>
                  <c:y val="-2.62896777478924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5.0195222057440668E-2"/>
                  <c:y val="3.79739789691778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5.2354156339481032E-2"/>
                  <c:y val="-2.92107530532137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2.6628669423302755E-2"/>
                  <c:y val="2.921075305321373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solidFill>
                      <a:srgbClr val="C0000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лист'!$B$2:$K$2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лист'!$B$4:$K$4</c:f>
              <c:numCache>
                <c:formatCode>General</c:formatCode>
                <c:ptCount val="10"/>
                <c:pt idx="0">
                  <c:v>1038139</c:v>
                </c:pt>
                <c:pt idx="1">
                  <c:v>1030867</c:v>
                </c:pt>
                <c:pt idx="2">
                  <c:v>766243</c:v>
                </c:pt>
                <c:pt idx="3">
                  <c:v>1394860</c:v>
                </c:pt>
                <c:pt idx="4">
                  <c:v>1555460</c:v>
                </c:pt>
                <c:pt idx="5">
                  <c:v>2101178</c:v>
                </c:pt>
                <c:pt idx="6">
                  <c:v>2274850</c:v>
                </c:pt>
                <c:pt idx="7">
                  <c:v>2586345</c:v>
                </c:pt>
                <c:pt idx="8">
                  <c:v>2983510</c:v>
                </c:pt>
                <c:pt idx="9">
                  <c:v>2669596</c:v>
                </c:pt>
              </c:numCache>
            </c:numRef>
          </c:val>
          <c:smooth val="0"/>
        </c:ser>
        <c:ser>
          <c:idx val="2"/>
          <c:order val="2"/>
          <c:tx>
            <c:strRef>
              <c:f>'Первый лист'!$A$5</c:f>
              <c:strCache>
                <c:ptCount val="1"/>
                <c:pt idx="0">
                  <c:v>Объем производства продукции животноводства (в фактически действовавших ценах), тысяча рублей</c:v>
                </c:pt>
              </c:strCache>
            </c:strRef>
          </c:tx>
          <c:marker>
            <c:symbol val="none"/>
          </c:marker>
          <c:dLbls>
            <c:dLbl>
              <c:idx val="0"/>
              <c:layout>
                <c:manualLayout>
                  <c:x val="-4.3178685640809095E-2"/>
                  <c:y val="3.79739789691778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5337619922849674E-2"/>
                  <c:y val="2.92107530532137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5337619922849723E-2"/>
                  <c:y val="2.62896777478923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7496554204890067E-2"/>
                  <c:y val="3.50529036638564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8291225615092278E-2"/>
                  <c:y val="4.381612957982058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8036287775400123E-2"/>
                  <c:y val="2.33686024425709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2354156339481032E-2"/>
                  <c:y val="2.04475271372496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8036287775400123E-2"/>
                  <c:y val="3.79739789691778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5.0195222057440668E-2"/>
                  <c:y val="2.92107530532137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2.6628669423302755E-2"/>
                  <c:y val="3.797397896917789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'Первый лист'!$B$2:$K$2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'Первый лист'!$B$5:$K$5</c:f>
              <c:numCache>
                <c:formatCode>General</c:formatCode>
                <c:ptCount val="10"/>
                <c:pt idx="0">
                  <c:v>651316</c:v>
                </c:pt>
                <c:pt idx="1">
                  <c:v>666106</c:v>
                </c:pt>
                <c:pt idx="2">
                  <c:v>648755</c:v>
                </c:pt>
                <c:pt idx="3">
                  <c:v>916484</c:v>
                </c:pt>
                <c:pt idx="4">
                  <c:v>1677143</c:v>
                </c:pt>
                <c:pt idx="5">
                  <c:v>1499185</c:v>
                </c:pt>
                <c:pt idx="6">
                  <c:v>1298279</c:v>
                </c:pt>
                <c:pt idx="7">
                  <c:v>1865283</c:v>
                </c:pt>
                <c:pt idx="8">
                  <c:v>1950560</c:v>
                </c:pt>
                <c:pt idx="9">
                  <c:v>1678619</c:v>
                </c:pt>
              </c:numCache>
            </c:numRef>
          </c:val>
          <c:smooth val="0"/>
        </c:ser>
        <c:dLbls>
          <c:showLegendKey val="0"/>
          <c:showVal val="1"/>
          <c:showCatName val="0"/>
          <c:showSerName val="0"/>
          <c:showPercent val="0"/>
          <c:showBubbleSize val="0"/>
        </c:dLbls>
        <c:smooth val="0"/>
        <c:axId val="549576960"/>
        <c:axId val="549575000"/>
      </c:lineChart>
      <c:catAx>
        <c:axId val="549576960"/>
        <c:scaling>
          <c:orientation val="minMax"/>
        </c:scaling>
        <c:delete val="0"/>
        <c:axPos val="b"/>
        <c:majorGridlines/>
        <c:numFmt formatCode="General" sourceLinked="1"/>
        <c:majorTickMark val="none"/>
        <c:minorTickMark val="none"/>
        <c:tickLblPos val="nextTo"/>
        <c:spPr>
          <a:ln w="9525">
            <a:noFill/>
          </a:ln>
        </c:spPr>
        <c:crossAx val="549575000"/>
        <c:crosses val="autoZero"/>
        <c:auto val="1"/>
        <c:lblAlgn val="ctr"/>
        <c:lblOffset val="100"/>
        <c:noMultiLvlLbl val="0"/>
      </c:catAx>
      <c:valAx>
        <c:axId val="549575000"/>
        <c:scaling>
          <c:orientation val="minMax"/>
        </c:scaling>
        <c:delete val="0"/>
        <c:axPos val="l"/>
        <c:majorGridlines/>
        <c:title>
          <c:tx>
            <c:rich>
              <a:bodyPr rot="-5400000" vert="horz"/>
              <a:lstStyle/>
              <a:p>
                <a:pPr>
                  <a:defRPr/>
                </a:pPr>
                <a:r>
                  <a:rPr lang="ru-RU"/>
                  <a:t>Объем производства ,</a:t>
                </a:r>
                <a:r>
                  <a:rPr lang="ru-RU" baseline="0"/>
                  <a:t> тыс. руб</a:t>
                </a:r>
                <a:endParaRPr lang="ru-RU"/>
              </a:p>
            </c:rich>
          </c:tx>
          <c:overlay val="0"/>
        </c:title>
        <c:numFmt formatCode="General" sourceLinked="1"/>
        <c:majorTickMark val="out"/>
        <c:minorTickMark val="none"/>
        <c:tickLblPos val="nextTo"/>
        <c:spPr>
          <a:ln w="9525">
            <a:noFill/>
          </a:ln>
        </c:spPr>
        <c:crossAx val="549576960"/>
        <c:crosses val="autoZero"/>
        <c:crossBetween val="between"/>
      </c:valAx>
    </c:plotArea>
    <c:legend>
      <c:legendPos val="b"/>
      <c:layout>
        <c:manualLayout>
          <c:xMode val="edge"/>
          <c:yMode val="edge"/>
          <c:x val="5.1940048944910097E-2"/>
          <c:y val="0.76618632228338923"/>
          <c:w val="0.89611973211535445"/>
          <c:h val="0.23381367771661155"/>
        </c:manualLayout>
      </c:layout>
      <c:overlay val="0"/>
      <c:txPr>
        <a:bodyPr/>
        <a:lstStyle/>
        <a:p>
          <a:pPr>
            <a:defRPr sz="1050"/>
          </a:pPr>
          <a:endParaRPr lang="ru-RU"/>
        </a:p>
      </c:txPr>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0.26868</cdr:x>
      <cdr:y>0.05374</cdr:y>
    </cdr:from>
    <cdr:to>
      <cdr:x>0.3945</cdr:x>
      <cdr:y>0.238</cdr:y>
    </cdr:to>
    <cdr:sp macro="" textlink="">
      <cdr:nvSpPr>
        <cdr:cNvPr id="2" name="TextBox 1"/>
        <cdr:cNvSpPr txBox="1"/>
      </cdr:nvSpPr>
      <cdr:spPr>
        <a:xfrm xmlns:a="http://schemas.openxmlformats.org/drawingml/2006/main">
          <a:off x="1952626" y="26670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7C25-58FF-4784-8D80-145EDEE4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62397</Words>
  <Characters>355668</Characters>
  <Application>Microsoft Office Word</Application>
  <DocSecurity>0</DocSecurity>
  <Lines>2963</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Зорина Инна Анатольевна</cp:lastModifiedBy>
  <cp:revision>4</cp:revision>
  <cp:lastPrinted>2019-11-27T10:05:00Z</cp:lastPrinted>
  <dcterms:created xsi:type="dcterms:W3CDTF">2021-03-02T10:54:00Z</dcterms:created>
  <dcterms:modified xsi:type="dcterms:W3CDTF">2021-03-02T11:22:00Z</dcterms:modified>
</cp:coreProperties>
</file>