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764191" w:rsidRPr="00764191" w:rsidRDefault="00764191" w:rsidP="00764191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64191">
        <w:rPr>
          <w:b/>
          <w:sz w:val="28"/>
          <w:szCs w:val="28"/>
        </w:rPr>
        <w:t>Жители нашего дома жалуются не ненадлежащее качество предоставляемых услуг управляющей компанией. Можем ли мы отказаться от ее услуг?</w:t>
      </w:r>
    </w:p>
    <w:p w:rsidR="00764191" w:rsidRPr="00764191" w:rsidRDefault="00764191" w:rsidP="0076419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191">
        <w:rPr>
          <w:sz w:val="28"/>
          <w:szCs w:val="28"/>
        </w:rPr>
        <w:t>Согласно положениям жилищного законодательства</w:t>
      </w:r>
      <w:r>
        <w:rPr>
          <w:sz w:val="28"/>
          <w:szCs w:val="28"/>
        </w:rPr>
        <w:t>,</w:t>
      </w:r>
      <w:r w:rsidRPr="00764191">
        <w:rPr>
          <w:sz w:val="28"/>
          <w:szCs w:val="28"/>
        </w:rPr>
        <w:t xml:space="preserve"> выбор способа управления домом является для жильцов не только правом, но и обязанностью. Они должны решить, что выбрать на общем собрании всех собственников квартир. Инициатива в организации сбора может быть проявлена в любое время любыми проживающими в доме лицами. </w:t>
      </w:r>
    </w:p>
    <w:p w:rsidR="00764191" w:rsidRPr="00764191" w:rsidRDefault="00764191" w:rsidP="0076419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191">
        <w:rPr>
          <w:sz w:val="28"/>
          <w:szCs w:val="28"/>
        </w:rPr>
        <w:t xml:space="preserve">В соответствии с ч. 3 ст. 161 Жилищного Кодекса РФ,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</w:t>
      </w:r>
    </w:p>
    <w:p w:rsidR="00764191" w:rsidRPr="00764191" w:rsidRDefault="00764191" w:rsidP="0076419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191">
        <w:rPr>
          <w:sz w:val="28"/>
          <w:szCs w:val="28"/>
        </w:rPr>
        <w:t>Принятое решение отражается в протоколе данного собрания и обязательно для всех жильцов. Оно может изменяться, если выбранный способ управления не устроил жильцов.</w:t>
      </w:r>
    </w:p>
    <w:p w:rsidR="00764191" w:rsidRPr="00764191" w:rsidRDefault="00764191" w:rsidP="0076419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191">
        <w:rPr>
          <w:sz w:val="28"/>
          <w:szCs w:val="28"/>
        </w:rPr>
        <w:t>Если собственники со своим выбором не могли определиться в течение года, то местными органами власти проводится конкурс для отбора УК. Данное положение также действует в случаях, кода принятое жильцами решение не воплотилось на практике либо не выбран способ для управления домом на новый срок.</w:t>
      </w:r>
    </w:p>
    <w:p w:rsidR="00764191" w:rsidRPr="00764191" w:rsidRDefault="00764191" w:rsidP="0076419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191">
        <w:rPr>
          <w:sz w:val="28"/>
          <w:szCs w:val="28"/>
        </w:rPr>
        <w:t>Каждый из вышеуказанных способов имеет свои плюсы и минусы. Однако все они призваны обеспечить надлежащую эксплуатацию и содержание дома, иного связанного с ним имущества, создать пригодные условия для проживания. Жильцы делают свой выбор, исходя из особенностей подлежащего управлению имущества, собственных предпочтений, оценив недостатки и преимущества всех способов.</w:t>
      </w:r>
    </w:p>
    <w:p w:rsidR="00764191" w:rsidRPr="00764191" w:rsidRDefault="00764191" w:rsidP="00764191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Ваших прав </w:t>
      </w:r>
      <w:r w:rsidRPr="00764191">
        <w:rPr>
          <w:rFonts w:ascii="Times New Roman" w:eastAsia="Calibri" w:hAnsi="Times New Roman" w:cs="Times New Roman"/>
          <w:sz w:val="28"/>
          <w:szCs w:val="28"/>
        </w:rPr>
        <w:t xml:space="preserve">необходимо обратиться с заявлением в Государственную </w:t>
      </w:r>
      <w:r>
        <w:rPr>
          <w:rFonts w:ascii="Times New Roman" w:eastAsia="Calibri" w:hAnsi="Times New Roman" w:cs="Times New Roman"/>
          <w:sz w:val="28"/>
          <w:szCs w:val="28"/>
        </w:rPr>
        <w:t>жилищную инспекцию</w:t>
      </w:r>
      <w:r w:rsidRPr="00764191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по адресу: г. Самара, ул. </w:t>
      </w:r>
      <w:r>
        <w:rPr>
          <w:rFonts w:ascii="Times New Roman" w:eastAsia="Calibri" w:hAnsi="Times New Roman" w:cs="Times New Roman"/>
          <w:sz w:val="28"/>
          <w:szCs w:val="28"/>
        </w:rPr>
        <w:t>Льва Толстого, 123</w:t>
      </w:r>
      <w:r w:rsidRPr="007641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4191" w:rsidRPr="00764191" w:rsidRDefault="00764191" w:rsidP="0076419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667CB" w:rsidRPr="00764191" w:rsidRDefault="00282D56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67CB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</w:t>
      </w:r>
      <w:proofErr w:type="spellStart"/>
      <w:r w:rsidR="00B667CB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Кинельского</w:t>
      </w:r>
      <w:proofErr w:type="spellEnd"/>
      <w:r w:rsidR="00B667CB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7CB" w:rsidRPr="00764191" w:rsidRDefault="00B667CB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межрайонного прокурора                                                                 </w:t>
      </w:r>
      <w:r w:rsidR="00282D56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67F1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Шеянов</w:t>
      </w:r>
    </w:p>
    <w:p w:rsidR="00B667CB" w:rsidRPr="00764191" w:rsidRDefault="00B667CB" w:rsidP="00282D56">
      <w:pPr>
        <w:shd w:val="clear" w:color="auto" w:fill="FFFFFF"/>
        <w:spacing w:after="0" w:line="240" w:lineRule="exac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6EC8" w:rsidRPr="00764191" w:rsidRDefault="00616EC8" w:rsidP="00472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F1" w:rsidRDefault="00470BF1" w:rsidP="00406DA3">
      <w:pPr>
        <w:spacing w:after="0" w:line="240" w:lineRule="auto"/>
      </w:pPr>
      <w:r>
        <w:separator/>
      </w:r>
    </w:p>
  </w:endnote>
  <w:endnote w:type="continuationSeparator" w:id="0">
    <w:p w:rsidR="00470BF1" w:rsidRDefault="00470BF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F1" w:rsidRDefault="00470BF1" w:rsidP="00406DA3">
      <w:pPr>
        <w:spacing w:after="0" w:line="240" w:lineRule="auto"/>
      </w:pPr>
      <w:r>
        <w:separator/>
      </w:r>
    </w:p>
  </w:footnote>
  <w:footnote w:type="continuationSeparator" w:id="0">
    <w:p w:rsidR="00470BF1" w:rsidRDefault="00470BF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2B6"/>
    <w:rsid w:val="007265AF"/>
    <w:rsid w:val="00734CCE"/>
    <w:rsid w:val="00764191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667CB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E9EC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50</cp:revision>
  <cp:lastPrinted>2020-10-15T08:07:00Z</cp:lastPrinted>
  <dcterms:created xsi:type="dcterms:W3CDTF">2019-05-20T15:31:00Z</dcterms:created>
  <dcterms:modified xsi:type="dcterms:W3CDTF">2021-05-28T12:25:00Z</dcterms:modified>
</cp:coreProperties>
</file>